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start"/>
      </w:pPr>
      <w:r>
        <w:rPr>
          <w:rFonts w:ascii="Arial" w:cs="Arial" w:eastAsia="Arial" w:hAnsi="Arial"/>
          <w:b w:val="false"/>
          <w:bCs w:val="false"/>
          <w:color w:val="666666"/>
          <w:sz w:val="20"/>
          <w:szCs w:val="20"/>
          <w:rtl/>
        </w:rPr>
        <w:t xml:space="preserve">قارئات أفاقي — حج ١٤٤٨هـ</w:t>
      </w:r>
    </w:p>
    <w:p>
      <w:pPr>
        <w:pStyle w:val="Heading1"/>
        <w:bidi/>
        <w:spacing w:after="120"/>
        <w:jc w:val="start"/>
      </w:pPr>
      <w:r>
        <w:rPr>
          <w:rFonts w:ascii="Arial" w:cs="Arial" w:eastAsia="Arial" w:hAnsi="Arial"/>
          <w:b/>
          <w:bCs/>
          <w:sz w:val="32"/>
          <w:szCs w:val="32"/>
          <w:rtl/>
        </w:rPr>
        <w:t xml:space="preserve">دليل المستخدم — فني</w:t>
      </w:r>
    </w:p>
    <w:p>
      <w:pPr>
        <w:bidi/>
        <w:spacing w:after="120"/>
        <w:jc w:val="start"/>
      </w:pPr>
      <w:r>
        <w:rPr>
          <w:rFonts w:ascii="Arial" w:cs="Arial" w:eastAsia="Arial" w:hAnsi="Arial"/>
          <w:b w:val="false"/>
          <w:bCs w:val="false"/>
          <w:color w:val="666666"/>
          <w:sz w:val="20"/>
          <w:szCs w:val="20"/>
          <w:rtl/>
        </w:rPr>
        <w:t xml:space="preserve">النسخة V39.38 · يُولَّد من صلاحيات الدور نفسِها — فلا يصف ما لا تملك.</w:t>
      </w:r>
    </w:p>
    <w:p>
      <w:pPr>
        <w:bidi/>
        <w:spacing w:after="120"/>
        <w:jc w:val="start"/>
      </w:pPr>
      <w:r>
        <w:rPr>
          <w:rFonts w:ascii="Arial" w:cs="Arial" w:eastAsia="Arial" w:hAnsi="Arial"/>
          <w:b w:val="false"/>
          <w:bCs w:val="false"/>
          <w:sz w:val="24"/>
          <w:szCs w:val="24"/>
          <w:rtl/>
        </w:rPr>
        <w:t xml:space="preserve">ينفّذ ما يُسند إليه تحت مشرفه</w:t>
      </w:r>
    </w:p>
    <w:p>
      <w:pPr>
        <w:pStyle w:val="Heading2"/>
        <w:bidi/>
        <w:spacing w:after="120"/>
        <w:jc w:val="start"/>
      </w:pPr>
      <w:r>
        <w:rPr>
          <w:rFonts w:ascii="Arial" w:cs="Arial" w:eastAsia="Arial" w:hAnsi="Arial"/>
          <w:b/>
          <w:bCs/>
          <w:sz w:val="26"/>
          <w:szCs w:val="26"/>
          <w:rtl/>
        </w:rPr>
        <w:t xml:space="preserve">ما تستطيعه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F1FA" w:color="auto" w:val="clear"/>
          </w:tcPr>
          <w:p>
            <w:pPr>
              <w:bidi/>
              <w:jc w:val="start"/>
            </w:pPr>
            <w:r>
              <w:rPr>
                <w:rFonts w:ascii="Arial" w:cs="Arial" w:eastAsia="Arial" w:hAnsi="Arial"/>
                <w:b/>
                <w:bCs/>
                <w:sz w:val="20"/>
                <w:szCs w:val="20"/>
                <w:rtl/>
              </w:rPr>
              <w:t xml:space="preserve">القدرة</w:t>
            </w:r>
          </w:p>
        </w:tc>
        <w:tc>
          <w:tcPr>
            <w:tcW w:type="dxa" w:w="6000"/>
            <w:shd w:fill="E8F1FA" w:color="auto" w:val="clear"/>
          </w:tcPr>
          <w:p>
            <w:pPr>
              <w:bidi/>
              <w:jc w:val="start"/>
            </w:pPr>
            <w:r>
              <w:rPr>
                <w:rFonts w:ascii="Arial" w:cs="Arial" w:eastAsia="Arial" w:hAnsi="Arial"/>
                <w:b/>
                <w:bCs/>
                <w:sz w:val="20"/>
                <w:szCs w:val="20"/>
                <w:rtl/>
              </w:rPr>
              <w:t xml:space="preserve">ما تعنيه</w:t>
            </w:r>
          </w:p>
        </w:tc>
      </w:tr>
      <w:tr>
        <w:tc>
          <w:tcPr>
            <w:tcW w:type="dxa" w:w="3000"/>
          </w:tcPr>
          <w:p>
            <w:pPr>
              <w:bidi/>
              <w:jc w:val="start"/>
            </w:pPr>
            <w:r>
              <w:rPr>
                <w:rFonts w:ascii="Arial" w:cs="Arial" w:eastAsia="Arial" w:hAnsi="Arial"/>
                <w:b w:val="false"/>
                <w:bCs w:val="false"/>
                <w:sz w:val="20"/>
                <w:szCs w:val="20"/>
                <w:rtl/>
              </w:rPr>
              <w:t xml:space="preserve">propose</w:t>
            </w:r>
          </w:p>
        </w:tc>
        <w:tc>
          <w:tcPr>
            <w:tcW w:type="dxa" w:w="6000"/>
          </w:tcPr>
          <w:p>
            <w:pPr>
              <w:bidi/>
              <w:jc w:val="start"/>
            </w:pPr>
            <w:r>
              <w:rPr>
                <w:rFonts w:ascii="Arial" w:cs="Arial" w:eastAsia="Arial" w:hAnsi="Arial"/>
                <w:b w:val="false"/>
                <w:bCs w:val="false"/>
                <w:sz w:val="20"/>
                <w:szCs w:val="20"/>
                <w:rtl/>
              </w:rPr>
              <w:t xml:space="preserve">يقترح نقاطًا جديدة</w:t>
            </w:r>
          </w:p>
        </w:tc>
      </w:tr>
      <w:tr>
        <w:tc>
          <w:tcPr>
            <w:tcW w:type="dxa" w:w="3000"/>
          </w:tcPr>
          <w:p>
            <w:pPr>
              <w:bidi/>
              <w:jc w:val="start"/>
            </w:pPr>
            <w:r>
              <w:rPr>
                <w:rFonts w:ascii="Arial" w:cs="Arial" w:eastAsia="Arial" w:hAnsi="Arial"/>
                <w:b w:val="false"/>
                <w:bCs w:val="false"/>
                <w:sz w:val="20"/>
                <w:szCs w:val="20"/>
                <w:rtl/>
              </w:rPr>
              <w:t xml:space="preserve">edit</w:t>
            </w:r>
          </w:p>
        </w:tc>
        <w:tc>
          <w:tcPr>
            <w:tcW w:type="dxa" w:w="6000"/>
          </w:tcPr>
          <w:p>
            <w:pPr>
              <w:bidi/>
              <w:jc w:val="start"/>
            </w:pPr>
            <w:r>
              <w:rPr>
                <w:rFonts w:ascii="Arial" w:cs="Arial" w:eastAsia="Arial" w:hAnsi="Arial"/>
                <w:b w:val="false"/>
                <w:bCs w:val="false"/>
                <w:sz w:val="20"/>
                <w:szCs w:val="20"/>
                <w:rtl/>
              </w:rPr>
              <w:t xml:space="preserve">يُسجّل ويعدّل</w:t>
            </w:r>
          </w:p>
        </w:tc>
      </w:tr>
      <w:tr>
        <w:tc>
          <w:tcPr>
            <w:tcW w:type="dxa" w:w="3000"/>
          </w:tcPr>
          <w:p>
            <w:pPr>
              <w:bidi/>
              <w:jc w:val="start"/>
            </w:pPr>
            <w:r>
              <w:rPr>
                <w:rFonts w:ascii="Arial" w:cs="Arial" w:eastAsia="Arial" w:hAnsi="Arial"/>
                <w:b w:val="false"/>
                <w:bCs w:val="false"/>
                <w:sz w:val="20"/>
                <w:szCs w:val="20"/>
                <w:rtl/>
              </w:rPr>
              <w:t xml:space="preserve">phones</w:t>
            </w:r>
          </w:p>
        </w:tc>
        <w:tc>
          <w:tcPr>
            <w:tcW w:type="dxa" w:w="6000"/>
          </w:tcPr>
          <w:p>
            <w:pPr>
              <w:bidi/>
              <w:jc w:val="start"/>
            </w:pPr>
            <w:r>
              <w:rPr>
                <w:rFonts w:ascii="Arial" w:cs="Arial" w:eastAsia="Arial" w:hAnsi="Arial"/>
                <w:b w:val="false"/>
                <w:bCs w:val="false"/>
                <w:sz w:val="20"/>
                <w:szCs w:val="20"/>
                <w:rtl/>
              </w:rPr>
              <w:t xml:space="preserve">يرى الهواتف</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شاشاتك — 17</w:t>
      </w:r>
    </w:p>
    <w:p>
      <w:pPr>
        <w:bidi/>
        <w:spacing w:after="120"/>
        <w:jc w:val="start"/>
      </w:pPr>
      <w:r>
        <w:rPr>
          <w:rFonts w:ascii="Arial" w:cs="Arial" w:eastAsia="Arial" w:hAnsi="Arial"/>
          <w:b w:val="false"/>
          <w:bCs w:val="false"/>
          <w:color w:val="666666"/>
          <w:sz w:val="20"/>
          <w:szCs w:val="20"/>
          <w:rtl/>
        </w:rPr>
        <w:t xml:space="preserve">كلُّ شاشةٍ تبلغها من القائمة الجانبية، وما تفعله فيها:</w:t>
      </w:r>
    </w:p>
    <w:p>
      <w:pPr>
        <w:bidi/>
        <w:spacing w:after="120"/>
        <w:jc w:val="start"/>
      </w:pPr>
      <w:r>
        <w:rPr>
          <w:rFonts w:ascii="Arial" w:cs="Arial" w:eastAsia="Arial" w:hAnsi="Arial"/>
          <w:b/>
          <w:bCs/>
          <w:sz w:val="24"/>
          <w:szCs w:val="24"/>
          <w:rtl/>
        </w:rPr>
        <w:t xml:space="preserve">الميدان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شغلي ← مهامي</w:t>
            </w:r>
          </w:p>
        </w:tc>
        <w:tc>
          <w:tcPr>
            <w:tcW w:type="dxa" w:w="6400"/>
          </w:tcPr>
          <w:p>
            <w:pPr>
              <w:bidi/>
              <w:jc w:val="start"/>
            </w:pPr>
            <w:r>
              <w:rPr>
                <w:rFonts w:ascii="Arial" w:cs="Arial" w:eastAsia="Arial" w:hAnsi="Arial"/>
                <w:b w:val="false"/>
                <w:bCs w:val="false"/>
                <w:sz w:val="20"/>
                <w:szCs w:val="20"/>
                <w:rtl/>
              </w:rPr>
              <w:t xml:space="preserve">ما أُسند إليك — وحالةُ كلِّ زيارةٍ منها.</w:t>
            </w:r>
          </w:p>
        </w:tc>
      </w:tr>
      <w:tr>
        <w:tc>
          <w:tcPr>
            <w:tcW w:type="dxa" w:w="2600"/>
          </w:tcPr>
          <w:p>
            <w:pPr>
              <w:bidi/>
              <w:jc w:val="start"/>
            </w:pPr>
            <w:r>
              <w:rPr>
                <w:rFonts w:ascii="Arial" w:cs="Arial" w:eastAsia="Arial" w:hAnsi="Arial"/>
                <w:b w:val="false"/>
                <w:bCs w:val="false"/>
                <w:sz w:val="20"/>
                <w:szCs w:val="20"/>
                <w:rtl/>
              </w:rPr>
              <w:t xml:space="preserve">المحادثات ← المحادثات</w:t>
            </w:r>
          </w:p>
        </w:tc>
        <w:tc>
          <w:tcPr>
            <w:tcW w:type="dxa" w:w="6400"/>
          </w:tcPr>
          <w:p>
            <w:pPr>
              <w:bidi/>
              <w:jc w:val="start"/>
            </w:pPr>
            <w:r>
              <w:rPr>
                <w:rFonts w:ascii="Arial" w:cs="Arial" w:eastAsia="Arial" w:hAnsi="Arial"/>
                <w:b w:val="false"/>
                <w:bCs w:val="false"/>
                <w:sz w:val="20"/>
                <w:szCs w:val="20"/>
                <w:rtl/>
              </w:rPr>
              <w:t xml:space="preserve">المهندسُ في المكتب والمنفِّذُ في الموقع يتكلّمان هنا — على نقطةٍ مجدولةٍ للتركيب أو مباشرةً، وكلُّ سطرٍ يبقى.</w:t>
            </w:r>
          </w:p>
        </w:tc>
      </w:tr>
      <w:tr>
        <w:tc>
          <w:tcPr>
            <w:tcW w:type="dxa" w:w="2600"/>
          </w:tcPr>
          <w:p>
            <w:pPr>
              <w:bidi/>
              <w:jc w:val="start"/>
            </w:pPr>
            <w:r>
              <w:rPr>
                <w:rFonts w:ascii="Arial" w:cs="Arial" w:eastAsia="Arial" w:hAnsi="Arial"/>
                <w:b w:val="false"/>
                <w:bCs w:val="false"/>
                <w:sz w:val="20"/>
                <w:szCs w:val="20"/>
                <w:rtl/>
              </w:rPr>
              <w:t xml:space="preserve">المواقع</w:t>
            </w:r>
          </w:p>
        </w:tc>
        <w:tc>
          <w:tcPr>
            <w:tcW w:type="dxa" w:w="6400"/>
          </w:tcPr>
          <w:p>
            <w:pPr>
              <w:bidi/>
              <w:jc w:val="start"/>
            </w:pPr>
            <w:r>
              <w:rPr>
                <w:rFonts w:ascii="Arial" w:cs="Arial" w:eastAsia="Arial" w:hAnsi="Arial"/>
                <w:b w:val="false"/>
                <w:bCs w:val="false"/>
                <w:sz w:val="20"/>
                <w:szCs w:val="20"/>
                <w:rtl/>
              </w:rPr>
              <w:t xml:space="preserve">الأقرب أولًا — وبحث بالشاخص.</w:t>
            </w:r>
          </w:p>
        </w:tc>
      </w:tr>
      <w:tr>
        <w:tc>
          <w:tcPr>
            <w:tcW w:type="dxa" w:w="2600"/>
          </w:tcPr>
          <w:p>
            <w:pPr>
              <w:bidi/>
              <w:jc w:val="start"/>
            </w:pPr>
            <w:r>
              <w:rPr>
                <w:rFonts w:ascii="Arial" w:cs="Arial" w:eastAsia="Arial" w:hAnsi="Arial"/>
                <w:b w:val="false"/>
                <w:bCs w:val="false"/>
                <w:sz w:val="20"/>
                <w:szCs w:val="20"/>
                <w:rtl/>
              </w:rPr>
              <w:t xml:space="preserve">الطبقات والمحدَّد ← المحدَّد</w:t>
            </w:r>
          </w:p>
        </w:tc>
        <w:tc>
          <w:tcPr>
            <w:tcW w:type="dxa" w:w="6400"/>
          </w:tcPr>
          <w:p>
            <w:pPr>
              <w:bidi/>
              <w:jc w:val="start"/>
            </w:pPr>
            <w:r>
              <w:rPr>
                <w:rFonts w:ascii="Arial" w:cs="Arial" w:eastAsia="Arial" w:hAnsi="Arial"/>
                <w:b w:val="false"/>
                <w:bCs w:val="false"/>
                <w:sz w:val="20"/>
                <w:szCs w:val="20"/>
                <w:rtl/>
              </w:rPr>
              <w:t xml:space="preserve">ما حدّدته من الخريطة — لعملٍ جماعي عليه.</w:t>
            </w:r>
          </w:p>
        </w:tc>
      </w:tr>
      <w:tr>
        <w:tc>
          <w:tcPr>
            <w:tcW w:type="dxa" w:w="2600"/>
          </w:tcPr>
          <w:p>
            <w:pPr>
              <w:bidi/>
              <w:jc w:val="start"/>
            </w:pPr>
            <w:r>
              <w:rPr>
                <w:rFonts w:ascii="Arial" w:cs="Arial" w:eastAsia="Arial" w:hAnsi="Arial"/>
                <w:b w:val="false"/>
                <w:bCs w:val="false"/>
                <w:sz w:val="20"/>
                <w:szCs w:val="20"/>
                <w:rtl/>
              </w:rPr>
              <w:t xml:space="preserve">النماذج الميدانية ← المسح</w:t>
            </w:r>
          </w:p>
        </w:tc>
        <w:tc>
          <w:tcPr>
            <w:tcW w:type="dxa" w:w="6400"/>
          </w:tcPr>
          <w:p>
            <w:pPr>
              <w:bidi/>
              <w:jc w:val="start"/>
            </w:pPr>
            <w:r>
              <w:rPr>
                <w:rFonts w:ascii="Arial" w:cs="Arial" w:eastAsia="Arial" w:hAnsi="Arial"/>
                <w:b w:val="false"/>
                <w:bCs w:val="false"/>
                <w:sz w:val="20"/>
                <w:szCs w:val="20"/>
                <w:rtl/>
              </w:rPr>
              <w:t xml:space="preserve">البياناتُ المسجَّلة تُراجَع فقط ولا تُكتَب من جديد — اكتب ما لا نعرفه عن الموقع.</w:t>
            </w:r>
          </w:p>
        </w:tc>
      </w:tr>
      <w:tr>
        <w:tc>
          <w:tcPr>
            <w:tcW w:type="dxa" w:w="2600"/>
          </w:tcPr>
          <w:p>
            <w:pPr>
              <w:bidi/>
              <w:jc w:val="start"/>
            </w:pPr>
            <w:r>
              <w:rPr>
                <w:rFonts w:ascii="Arial" w:cs="Arial" w:eastAsia="Arial" w:hAnsi="Arial"/>
                <w:b w:val="false"/>
                <w:bCs w:val="false"/>
                <w:sz w:val="20"/>
                <w:szCs w:val="20"/>
                <w:rtl/>
              </w:rPr>
              <w:t xml:space="preserve">النماذج الميدانية ← التركيب</w:t>
            </w:r>
          </w:p>
        </w:tc>
        <w:tc>
          <w:tcPr>
            <w:tcW w:type="dxa" w:w="6400"/>
          </w:tcPr>
          <w:p>
            <w:pPr>
              <w:bidi/>
              <w:jc w:val="start"/>
            </w:pPr>
            <w:r>
              <w:rPr>
                <w:rFonts w:ascii="Arial" w:cs="Arial" w:eastAsia="Arial" w:hAnsi="Arial"/>
                <w:b w:val="false"/>
                <w:bCs w:val="false"/>
                <w:sz w:val="20"/>
                <w:szCs w:val="20"/>
                <w:rtl/>
              </w:rPr>
              <w:t xml:space="preserve">ما يُوثَّق عند إتمام التركيب — بصوره وسيرياته.</w:t>
            </w:r>
          </w:p>
        </w:tc>
      </w:tr>
      <w:tr>
        <w:tc>
          <w:tcPr>
            <w:tcW w:type="dxa" w:w="2600"/>
          </w:tcPr>
          <w:p>
            <w:pPr>
              <w:bidi/>
              <w:jc w:val="start"/>
            </w:pPr>
            <w:r>
              <w:rPr>
                <w:rFonts w:ascii="Arial" w:cs="Arial" w:eastAsia="Arial" w:hAnsi="Arial"/>
                <w:b w:val="false"/>
                <w:bCs w:val="false"/>
                <w:sz w:val="20"/>
                <w:szCs w:val="20"/>
                <w:rtl/>
              </w:rPr>
              <w:t xml:space="preserve">النماذج الميدانية ← موقع جديد</w:t>
            </w:r>
          </w:p>
        </w:tc>
        <w:tc>
          <w:tcPr>
            <w:tcW w:type="dxa" w:w="6400"/>
          </w:tcPr>
          <w:p>
            <w:pPr>
              <w:bidi/>
              <w:jc w:val="start"/>
            </w:pPr>
            <w:r>
              <w:rPr>
                <w:rFonts w:ascii="Arial" w:cs="Arial" w:eastAsia="Arial" w:hAnsi="Arial"/>
                <w:b w:val="false"/>
                <w:bCs w:val="false"/>
                <w:sz w:val="20"/>
                <w:szCs w:val="20"/>
                <w:rtl/>
              </w:rPr>
              <w:t xml:space="preserve">ما لم يكن في القاعدة — يُسجَّل بموضعك ويُعتمَد لاحقًا.</w:t>
            </w:r>
          </w:p>
        </w:tc>
      </w:tr>
      <w:tr>
        <w:tc>
          <w:tcPr>
            <w:tcW w:type="dxa" w:w="2600"/>
          </w:tcPr>
          <w:p>
            <w:pPr>
              <w:bidi/>
              <w:jc w:val="start"/>
            </w:pPr>
            <w:r>
              <w:rPr>
                <w:rFonts w:ascii="Arial" w:cs="Arial" w:eastAsia="Arial" w:hAnsi="Arial"/>
                <w:b w:val="false"/>
                <w:bCs w:val="false"/>
                <w:sz w:val="20"/>
                <w:szCs w:val="20"/>
                <w:rtl/>
              </w:rPr>
              <w:t xml:space="preserve">السجلات</w:t>
            </w:r>
          </w:p>
        </w:tc>
        <w:tc>
          <w:tcPr>
            <w:tcW w:type="dxa" w:w="6400"/>
          </w:tcPr>
          <w:p>
            <w:pPr>
              <w:bidi/>
              <w:jc w:val="start"/>
            </w:pPr>
            <w:r>
              <w:rPr>
                <w:rFonts w:ascii="Arial" w:cs="Arial" w:eastAsia="Arial" w:hAnsi="Arial"/>
                <w:b w:val="false"/>
                <w:bCs w:val="false"/>
                <w:sz w:val="20"/>
                <w:szCs w:val="20"/>
                <w:rtl/>
              </w:rPr>
              <w:t xml:space="preserve">ما جرى في الميدان بالترتيب.</w:t>
            </w:r>
          </w:p>
        </w:tc>
      </w:tr>
      <w:tr>
        <w:tc>
          <w:tcPr>
            <w:tcW w:type="dxa" w:w="2600"/>
          </w:tcPr>
          <w:p>
            <w:pPr>
              <w:bidi/>
              <w:jc w:val="start"/>
            </w:pPr>
            <w:r>
              <w:rPr>
                <w:rFonts w:ascii="Arial" w:cs="Arial" w:eastAsia="Arial" w:hAnsi="Arial"/>
                <w:b w:val="false"/>
                <w:bCs w:val="false"/>
                <w:sz w:val="20"/>
                <w:szCs w:val="20"/>
                <w:rtl/>
              </w:rPr>
              <w:t xml:space="preserve">شغلي ← جدولي</w:t>
            </w:r>
          </w:p>
        </w:tc>
        <w:tc>
          <w:tcPr>
            <w:tcW w:type="dxa" w:w="6400"/>
          </w:tcPr>
          <w:p>
            <w:pPr>
              <w:bidi/>
              <w:jc w:val="start"/>
            </w:pPr>
            <w:r>
              <w:rPr>
                <w:rFonts w:ascii="Arial" w:cs="Arial" w:eastAsia="Arial" w:hAnsi="Arial"/>
                <w:b w:val="false"/>
                <w:bCs w:val="false"/>
                <w:sz w:val="20"/>
                <w:szCs w:val="20"/>
                <w:rtl/>
              </w:rPr>
              <w:t xml:space="preserve">ما أُسند إليك — وترتيبك بلا أرقام زملائك.</w:t>
            </w:r>
          </w:p>
        </w:tc>
      </w:tr>
      <w:tr>
        <w:tc>
          <w:tcPr>
            <w:tcW w:type="dxa" w:w="2600"/>
          </w:tcPr>
          <w:p>
            <w:pPr>
              <w:bidi/>
              <w:jc w:val="start"/>
            </w:pPr>
            <w:r>
              <w:rPr>
                <w:rFonts w:ascii="Arial" w:cs="Arial" w:eastAsia="Arial" w:hAnsi="Arial"/>
                <w:b w:val="false"/>
                <w:bCs w:val="false"/>
                <w:sz w:val="20"/>
                <w:szCs w:val="20"/>
                <w:rtl/>
              </w:rPr>
              <w:t xml:space="preserve">المحادثات ← سجل المحادثات</w:t>
            </w:r>
          </w:p>
        </w:tc>
        <w:tc>
          <w:tcPr>
            <w:tcW w:type="dxa" w:w="6400"/>
          </w:tcPr>
          <w:p>
            <w:pPr>
              <w:bidi/>
              <w:jc w:val="start"/>
            </w:pPr>
            <w:r>
              <w:rPr>
                <w:rFonts w:ascii="Arial" w:cs="Arial" w:eastAsia="Arial" w:hAnsi="Arial"/>
                <w:b w:val="false"/>
                <w:bCs w:val="false"/>
                <w:sz w:val="20"/>
                <w:szCs w:val="20"/>
                <w:rtl/>
              </w:rPr>
              <w:t xml:space="preserve">كلُّ سطرٍ كُتب — بفلترٍ بالنقطة والشخص والتاريخ والنوع والنص.</w:t>
            </w:r>
          </w:p>
        </w:tc>
      </w:tr>
      <w:tr>
        <w:tc>
          <w:tcPr>
            <w:tcW w:type="dxa" w:w="2600"/>
          </w:tcPr>
          <w:p>
            <w:pPr>
              <w:bidi/>
              <w:jc w:val="start"/>
            </w:pPr>
            <w:r>
              <w:rPr>
                <w:rFonts w:ascii="Arial" w:cs="Arial" w:eastAsia="Arial" w:hAnsi="Arial"/>
                <w:b w:val="false"/>
                <w:bCs w:val="false"/>
                <w:sz w:val="20"/>
                <w:szCs w:val="20"/>
                <w:rtl/>
              </w:rPr>
              <w:t xml:space="preserve">شغلي ← أدائي</w:t>
            </w:r>
          </w:p>
        </w:tc>
        <w:tc>
          <w:tcPr>
            <w:tcW w:type="dxa" w:w="6400"/>
          </w:tcPr>
          <w:p>
            <w:pPr>
              <w:bidi/>
              <w:jc w:val="start"/>
            </w:pPr>
            <w:r>
              <w:rPr>
                <w:rFonts w:ascii="Arial" w:cs="Arial" w:eastAsia="Arial" w:hAnsi="Arial"/>
                <w:b w:val="false"/>
                <w:bCs w:val="false"/>
                <w:sz w:val="20"/>
                <w:szCs w:val="20"/>
                <w:rtl/>
              </w:rPr>
              <w:t xml:space="preserve">نقاطُك وترتيبُك ومستحقُّك.</w:t>
            </w:r>
          </w:p>
        </w:tc>
      </w:tr>
      <w:tr>
        <w:tc>
          <w:tcPr>
            <w:tcW w:type="dxa" w:w="2600"/>
          </w:tcPr>
          <w:p>
            <w:pPr>
              <w:bidi/>
              <w:jc w:val="start"/>
            </w:pPr>
            <w:r>
              <w:rPr>
                <w:rFonts w:ascii="Arial" w:cs="Arial" w:eastAsia="Arial" w:hAnsi="Arial"/>
                <w:b w:val="false"/>
                <w:bCs w:val="false"/>
                <w:sz w:val="20"/>
                <w:szCs w:val="20"/>
                <w:rtl/>
              </w:rPr>
              <w:t xml:space="preserve">شغلي ← فريقي</w:t>
            </w:r>
          </w:p>
        </w:tc>
        <w:tc>
          <w:tcPr>
            <w:tcW w:type="dxa" w:w="6400"/>
          </w:tcPr>
          <w:p>
            <w:pPr>
              <w:bidi/>
              <w:jc w:val="start"/>
            </w:pPr>
            <w:r>
              <w:rPr>
                <w:rFonts w:ascii="Arial" w:cs="Arial" w:eastAsia="Arial" w:hAnsi="Arial"/>
                <w:b w:val="false"/>
                <w:bCs w:val="false"/>
                <w:sz w:val="20"/>
                <w:szCs w:val="20"/>
                <w:rtl/>
              </w:rPr>
              <w:t xml:space="preserve">من تحتك ونقاطُهم.</w:t>
            </w:r>
          </w:p>
        </w:tc>
      </w:tr>
      <w:tr>
        <w:tc>
          <w:tcPr>
            <w:tcW w:type="dxa" w:w="2600"/>
          </w:tcPr>
          <w:p>
            <w:pPr>
              <w:bidi/>
              <w:jc w:val="start"/>
            </w:pPr>
            <w:r>
              <w:rPr>
                <w:rFonts w:ascii="Arial" w:cs="Arial" w:eastAsia="Arial" w:hAnsi="Arial"/>
                <w:b w:val="false"/>
                <w:bCs w:val="false"/>
                <w:sz w:val="20"/>
                <w:szCs w:val="20"/>
                <w:rtl/>
              </w:rPr>
              <w:t xml:space="preserve">شغلي ← لوحة الفريق</w:t>
            </w:r>
          </w:p>
        </w:tc>
        <w:tc>
          <w:tcPr>
            <w:tcW w:type="dxa" w:w="6400"/>
          </w:tcPr>
          <w:p>
            <w:pPr>
              <w:bidi/>
              <w:jc w:val="start"/>
            </w:pPr>
            <w:r>
              <w:rPr>
                <w:rFonts w:ascii="Arial" w:cs="Arial" w:eastAsia="Arial" w:hAnsi="Arial"/>
                <w:b w:val="false"/>
                <w:bCs w:val="false"/>
                <w:sz w:val="20"/>
                <w:szCs w:val="20"/>
                <w:rtl/>
              </w:rPr>
              <w:t xml:space="preserve">من تحتك في شاشةٍ واحدة: ما أُسند لكلٍّ، وما أنجزه اليوم، وما ينتظر اعتمادك، وآخر ظهور.</w:t>
            </w:r>
          </w:p>
        </w:tc>
      </w:tr>
      <w:tr>
        <w:tc>
          <w:tcPr>
            <w:tcW w:type="dxa" w:w="2600"/>
          </w:tcPr>
          <w:p>
            <w:pPr>
              <w:bidi/>
              <w:jc w:val="start"/>
            </w:pPr>
            <w:r>
              <w:rPr>
                <w:rFonts w:ascii="Arial" w:cs="Arial" w:eastAsia="Arial" w:hAnsi="Arial"/>
                <w:b w:val="false"/>
                <w:bCs w:val="false"/>
                <w:sz w:val="20"/>
                <w:szCs w:val="20"/>
                <w:rtl/>
              </w:rPr>
              <w:t xml:space="preserve">شغلي ← شغل فريقي</w:t>
            </w:r>
          </w:p>
        </w:tc>
        <w:tc>
          <w:tcPr>
            <w:tcW w:type="dxa" w:w="6400"/>
          </w:tcPr>
          <w:p>
            <w:pPr>
              <w:bidi/>
              <w:jc w:val="start"/>
            </w:pPr>
            <w:r>
              <w:rPr>
                <w:rFonts w:ascii="Arial" w:cs="Arial" w:eastAsia="Arial" w:hAnsi="Arial"/>
                <w:b w:val="false"/>
                <w:bCs w:val="false"/>
                <w:sz w:val="20"/>
                <w:szCs w:val="20"/>
                <w:rtl/>
              </w:rPr>
              <w:t xml:space="preserve">ما على فريقك الميداني من عمل.</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المساعدة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الأدلة ← دليل الاستخدام</w:t>
            </w:r>
          </w:p>
        </w:tc>
        <w:tc>
          <w:tcPr>
            <w:tcW w:type="dxa" w:w="6400"/>
          </w:tcPr>
          <w:p>
            <w:pPr>
              <w:bidi/>
              <w:jc w:val="start"/>
            </w:pPr>
            <w:r>
              <w:rPr>
                <w:rFonts w:ascii="Arial" w:cs="Arial" w:eastAsia="Arial" w:hAnsi="Arial"/>
                <w:b w:val="false"/>
                <w:bCs w:val="false"/>
                <w:sz w:val="20"/>
                <w:szCs w:val="20"/>
                <w:rtl/>
              </w:rPr>
              <w:t xml:space="preserve">دليلك أنت — بما تملكه من شاشات لا بما لا تملك.</w:t>
            </w:r>
          </w:p>
        </w:tc>
      </w:tr>
      <w:tr>
        <w:tc>
          <w:tcPr>
            <w:tcW w:type="dxa" w:w="2600"/>
          </w:tcPr>
          <w:p>
            <w:pPr>
              <w:bidi/>
              <w:jc w:val="start"/>
            </w:pPr>
            <w:r>
              <w:rPr>
                <w:rFonts w:ascii="Arial" w:cs="Arial" w:eastAsia="Arial" w:hAnsi="Arial"/>
                <w:b w:val="false"/>
                <w:bCs w:val="false"/>
                <w:sz w:val="20"/>
                <w:szCs w:val="20"/>
                <w:rtl/>
              </w:rPr>
              <w:t xml:space="preserve">حسابي</w:t>
            </w:r>
          </w:p>
        </w:tc>
        <w:tc>
          <w:tcPr>
            <w:tcW w:type="dxa" w:w="6400"/>
          </w:tcPr>
          <w:p>
            <w:pPr>
              <w:bidi/>
              <w:jc w:val="start"/>
            </w:pPr>
            <w:r>
              <w:rPr>
                <w:rFonts w:ascii="Arial" w:cs="Arial" w:eastAsia="Arial" w:hAnsi="Arial"/>
                <w:b w:val="false"/>
                <w:bCs w:val="false"/>
                <w:sz w:val="20"/>
                <w:szCs w:val="20"/>
                <w:rtl/>
              </w:rPr>
              <w:t xml:space="preserve">دورك وصلاحياتك ونسختك — وإعداداتُ هذا الجهاز.</w:t>
            </w:r>
          </w:p>
        </w:tc>
      </w:tr>
      <w:tr>
        <w:tc>
          <w:tcPr>
            <w:tcW w:type="dxa" w:w="2600"/>
          </w:tcPr>
          <w:p>
            <w:pPr>
              <w:bidi/>
              <w:jc w:val="start"/>
            </w:pPr>
            <w:r>
              <w:rPr>
                <w:rFonts w:ascii="Arial" w:cs="Arial" w:eastAsia="Arial" w:hAnsi="Arial"/>
                <w:b w:val="false"/>
                <w:bCs w:val="false"/>
                <w:sz w:val="20"/>
                <w:szCs w:val="20"/>
                <w:rtl/>
              </w:rPr>
              <w:t xml:space="preserve">الأدلة ← دورة العمل</w:t>
            </w:r>
          </w:p>
        </w:tc>
        <w:tc>
          <w:tcPr>
            <w:tcW w:type="dxa" w:w="6400"/>
          </w:tcPr>
          <w:p>
            <w:pPr>
              <w:bidi/>
              <w:jc w:val="start"/>
            </w:pPr>
            <w:r>
              <w:rPr>
                <w:rFonts w:ascii="Arial" w:cs="Arial" w:eastAsia="Arial" w:hAnsi="Arial"/>
                <w:b w:val="false"/>
                <w:bCs w:val="false"/>
                <w:sz w:val="20"/>
                <w:szCs w:val="20"/>
                <w:rtl/>
              </w:rPr>
              <w:t xml:space="preserve">كلُّ دورةٍ خطوةً خطوة — من يفعل ماذا وأين، حتى الاعتماد.</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دوراتُ عملك — 3</w:t>
      </w:r>
    </w:p>
    <w:p>
      <w:pPr>
        <w:bidi/>
        <w:spacing w:after="120"/>
        <w:jc w:val="start"/>
      </w:pPr>
      <w:r>
        <w:rPr>
          <w:rFonts w:ascii="Arial" w:cs="Arial" w:eastAsia="Arial" w:hAnsi="Arial"/>
          <w:b/>
          <w:bCs/>
          <w:sz w:val="24"/>
          <w:szCs w:val="24"/>
          <w:rtl/>
        </w:rPr>
        <w:t xml:space="preserve">دورة المسح الميداني</w:t>
      </w:r>
    </w:p>
    <w:p>
      <w:pPr>
        <w:bidi/>
        <w:spacing w:after="120"/>
        <w:jc w:val="start"/>
      </w:pPr>
      <w:r>
        <w:rPr>
          <w:rFonts w:ascii="Arial" w:cs="Arial" w:eastAsia="Arial" w:hAnsi="Arial"/>
          <w:b w:val="false"/>
          <w:bCs w:val="false"/>
          <w:color w:val="666666"/>
          <w:sz w:val="20"/>
          <w:szCs w:val="20"/>
          <w:rtl/>
        </w:rPr>
        <w:t xml:space="preserve">ما يبدؤها: إسنادُ زيارةٍ لفنيٍّ من طلبات الزيارة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400"/>
      </w:tblGrid>
      <w:tr>
        <w:trPr>
          <w:tblHeader/>
        </w:trPr>
        <w:tc>
          <w:tcPr>
            <w:tcW w:type="dxa" w:w="600"/>
            <w:shd w:fill="E8F1FA" w:color="auto" w:val="clear"/>
          </w:tcPr>
          <w:p>
            <w:pPr>
              <w:bidi/>
              <w:jc w:val="start"/>
            </w:pPr>
            <w:r>
              <w:rPr>
                <w:rFonts w:ascii="Arial" w:cs="Arial" w:eastAsia="Arial" w:hAnsi="Arial"/>
                <w:b/>
                <w:bCs/>
                <w:sz w:val="20"/>
                <w:szCs w:val="20"/>
                <w:rtl/>
              </w:rPr>
              <w:t xml:space="preserve">#</w:t>
            </w:r>
          </w:p>
        </w:tc>
        <w:tc>
          <w:tcPr>
            <w:tcW w:type="dxa" w:w="1600"/>
            <w:shd w:fill="E8F1FA" w:color="auto" w:val="clear"/>
          </w:tcPr>
          <w:p>
            <w:pPr>
              <w:bidi/>
              <w:jc w:val="start"/>
            </w:pPr>
            <w:r>
              <w:rPr>
                <w:rFonts w:ascii="Arial" w:cs="Arial" w:eastAsia="Arial" w:hAnsi="Arial"/>
                <w:b/>
                <w:bCs/>
                <w:sz w:val="20"/>
                <w:szCs w:val="20"/>
                <w:rtl/>
              </w:rPr>
              <w:t xml:space="preserve">من</w:t>
            </w:r>
          </w:p>
        </w:tc>
        <w:tc>
          <w:tcPr>
            <w:tcW w:type="dxa" w:w="4400"/>
            <w:shd w:fill="E8F1FA" w:color="auto" w:val="clear"/>
          </w:tcPr>
          <w:p>
            <w:pPr>
              <w:bidi/>
              <w:jc w:val="start"/>
            </w:pPr>
            <w:r>
              <w:rPr>
                <w:rFonts w:ascii="Arial" w:cs="Arial" w:eastAsia="Arial" w:hAnsi="Arial"/>
                <w:b/>
                <w:bCs/>
                <w:sz w:val="20"/>
                <w:szCs w:val="20"/>
                <w:rtl/>
              </w:rPr>
              <w:t xml:space="preserve">ما يفعل</w:t>
            </w:r>
          </w:p>
        </w:tc>
        <w:tc>
          <w:tcPr>
            <w:tcW w:type="dxa" w:w="2400"/>
            <w:shd w:fill="E8F1FA" w:color="auto" w:val="clear"/>
          </w:tcPr>
          <w:p>
            <w:pPr>
              <w:bidi/>
              <w:jc w:val="start"/>
            </w:pPr>
            <w:r>
              <w:rPr>
                <w:rFonts w:ascii="Arial" w:cs="Arial" w:eastAsia="Arial" w:hAnsi="Arial"/>
                <w:b/>
                <w:bCs/>
                <w:sz w:val="20"/>
                <w:szCs w:val="20"/>
                <w:rtl/>
              </w:rPr>
              <w:t xml:space="preserve">أين</w:t>
            </w:r>
          </w:p>
        </w:tc>
      </w:tr>
      <w:tr>
        <w:tc>
          <w:tcPr>
            <w:tcW w:type="dxa" w:w="600"/>
          </w:tcPr>
          <w:p>
            <w:pPr>
              <w:bidi/>
              <w:jc w:val="start"/>
            </w:pPr>
            <w:r>
              <w:rPr>
                <w:rFonts w:ascii="Arial" w:cs="Arial" w:eastAsia="Arial" w:hAnsi="Arial"/>
                <w:b w:val="false"/>
                <w:bCs w:val="false"/>
                <w:sz w:val="20"/>
                <w:szCs w:val="20"/>
                <w:rtl/>
              </w:rPr>
              <w:t xml:space="preserve">1</w:t>
            </w:r>
          </w:p>
        </w:tc>
        <w:tc>
          <w:tcPr>
            <w:tcW w:type="dxa" w:w="1600"/>
          </w:tcPr>
          <w:p>
            <w:pPr>
              <w:bidi/>
              <w:jc w:val="start"/>
            </w:pPr>
            <w:r>
              <w:rPr>
                <w:rFonts w:ascii="Arial" w:cs="Arial" w:eastAsia="Arial" w:hAnsi="Arial"/>
                <w:b w:val="false"/>
                <w:bCs w:val="false"/>
                <w:sz w:val="20"/>
                <w:szCs w:val="20"/>
                <w:rtl/>
              </w:rPr>
              <w:t xml:space="preserve">المشرف</w:t>
            </w:r>
          </w:p>
        </w:tc>
        <w:tc>
          <w:tcPr>
            <w:tcW w:type="dxa" w:w="4400"/>
          </w:tcPr>
          <w:p>
            <w:pPr>
              <w:bidi/>
              <w:jc w:val="start"/>
            </w:pPr>
            <w:r>
              <w:rPr>
                <w:rFonts w:ascii="Arial" w:cs="Arial" w:eastAsia="Arial" w:hAnsi="Arial"/>
                <w:b w:val="false"/>
                <w:bCs w:val="false"/>
                <w:sz w:val="20"/>
                <w:szCs w:val="20"/>
                <w:rtl/>
              </w:rPr>
              <w:t xml:space="preserve">يُحدِّد النقاطَ من الخريطة أو القائمة ويُسندها لفنيٍّ بموعد</w:t>
            </w:r>
          </w:p>
        </w:tc>
        <w:tc>
          <w:tcPr>
            <w:tcW w:type="dxa" w:w="2400"/>
          </w:tcPr>
          <w:p>
            <w:pPr>
              <w:bidi/>
              <w:jc w:val="start"/>
            </w:pPr>
            <w:r>
              <w:rPr>
                <w:rFonts w:ascii="Arial" w:cs="Arial" w:eastAsia="Arial" w:hAnsi="Arial"/>
                <w:b w:val="false"/>
                <w:bCs w:val="false"/>
                <w:sz w:val="20"/>
                <w:szCs w:val="20"/>
                <w:rtl/>
              </w:rPr>
              <w:t xml:space="preserve">طلبات الزيارة</w:t>
            </w:r>
          </w:p>
        </w:tc>
      </w:tr>
      <w:tr>
        <w:tc>
          <w:tcPr>
            <w:tcW w:type="dxa" w:w="600"/>
          </w:tcPr>
          <w:p>
            <w:pPr>
              <w:bidi/>
              <w:jc w:val="start"/>
            </w:pPr>
            <w:r>
              <w:rPr>
                <w:rFonts w:ascii="Arial" w:cs="Arial" w:eastAsia="Arial" w:hAnsi="Arial"/>
                <w:b w:val="false"/>
                <w:bCs w:val="false"/>
                <w:sz w:val="20"/>
                <w:szCs w:val="20"/>
                <w:rtl/>
              </w:rPr>
              <w:t xml:space="preserve">2</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يرى المهمّةَ في «مهامي» ويتوجّه بالأقرب أولًا</w:t>
            </w:r>
          </w:p>
        </w:tc>
        <w:tc>
          <w:tcPr>
            <w:tcW w:type="dxa" w:w="2400"/>
          </w:tcPr>
          <w:p>
            <w:pPr>
              <w:bidi/>
              <w:jc w:val="start"/>
            </w:pPr>
            <w:r>
              <w:rPr>
                <w:rFonts w:ascii="Arial" w:cs="Arial" w:eastAsia="Arial" w:hAnsi="Arial"/>
                <w:b w:val="false"/>
                <w:bCs w:val="false"/>
                <w:sz w:val="20"/>
                <w:szCs w:val="20"/>
                <w:rtl/>
              </w:rPr>
              <w:t xml:space="preserve">مهامي</w:t>
            </w:r>
          </w:p>
        </w:tc>
      </w:tr>
      <w:tr>
        <w:tc>
          <w:tcPr>
            <w:tcW w:type="dxa" w:w="600"/>
          </w:tcPr>
          <w:p>
            <w:pPr>
              <w:bidi/>
              <w:jc w:val="start"/>
            </w:pPr>
            <w:r>
              <w:rPr>
                <w:rFonts w:ascii="Arial" w:cs="Arial" w:eastAsia="Arial" w:hAnsi="Arial"/>
                <w:b w:val="false"/>
                <w:bCs w:val="false"/>
                <w:sz w:val="20"/>
                <w:szCs w:val="20"/>
                <w:rtl/>
              </w:rPr>
              <w:t xml:space="preserve">3</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يفتح نموذج المسح فيرى المعلومَ ويجمع المجهول</w:t>
            </w:r>
          </w:p>
        </w:tc>
        <w:tc>
          <w:tcPr>
            <w:tcW w:type="dxa" w:w="2400"/>
          </w:tcPr>
          <w:p>
            <w:pPr>
              <w:bidi/>
              <w:jc w:val="start"/>
            </w:pPr>
            <w:r>
              <w:rPr>
                <w:rFonts w:ascii="Arial" w:cs="Arial" w:eastAsia="Arial" w:hAnsi="Arial"/>
                <w:b w:val="false"/>
                <w:bCs w:val="false"/>
                <w:sz w:val="20"/>
                <w:szCs w:val="20"/>
                <w:rtl/>
              </w:rPr>
              <w:t xml:space="preserve">نموذج المسح</w:t>
            </w:r>
          </w:p>
        </w:tc>
      </w:tr>
      <w:tr>
        <w:tc>
          <w:tcPr>
            <w:tcW w:type="dxa" w:w="600"/>
          </w:tcPr>
          <w:p>
            <w:pPr>
              <w:bidi/>
              <w:jc w:val="start"/>
            </w:pPr>
            <w:r>
              <w:rPr>
                <w:rFonts w:ascii="Arial" w:cs="Arial" w:eastAsia="Arial" w:hAnsi="Arial"/>
                <w:b w:val="false"/>
                <w:bCs w:val="false"/>
                <w:sz w:val="20"/>
                <w:szCs w:val="20"/>
                <w:rtl/>
              </w:rPr>
              <w:t xml:space="preserve">4</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يلتقط صورةَ الموقع وصورةَ نقطة التركيب — إلزامٌ لا يُتجاوَز</w:t>
            </w:r>
          </w:p>
        </w:tc>
        <w:tc>
          <w:tcPr>
            <w:tcW w:type="dxa" w:w="2400"/>
          </w:tcPr>
          <w:p>
            <w:pPr>
              <w:bidi/>
              <w:jc w:val="start"/>
            </w:pPr>
            <w:r>
              <w:rPr>
                <w:rFonts w:ascii="Arial" w:cs="Arial" w:eastAsia="Arial" w:hAnsi="Arial"/>
                <w:b w:val="false"/>
                <w:bCs w:val="false"/>
                <w:sz w:val="20"/>
                <w:szCs w:val="20"/>
                <w:rtl/>
              </w:rPr>
              <w:t xml:space="preserve">نموذج المسح</w:t>
            </w:r>
          </w:p>
        </w:tc>
      </w:tr>
      <w:tr>
        <w:tc>
          <w:tcPr>
            <w:tcW w:type="dxa" w:w="600"/>
          </w:tcPr>
          <w:p>
            <w:pPr>
              <w:bidi/>
              <w:jc w:val="start"/>
            </w:pPr>
            <w:r>
              <w:rPr>
                <w:rFonts w:ascii="Arial" w:cs="Arial" w:eastAsia="Arial" w:hAnsi="Arial"/>
                <w:b w:val="false"/>
                <w:bCs w:val="false"/>
                <w:sz w:val="20"/>
                <w:szCs w:val="20"/>
                <w:rtl/>
              </w:rPr>
              <w:t xml:space="preserve">5</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في الممرات والجمرات يختار «موقع النقطة» وهو تحدّيها — ولا تُطلَب لها شرائحُ التحديات</w:t>
            </w:r>
          </w:p>
        </w:tc>
        <w:tc>
          <w:tcPr>
            <w:tcW w:type="dxa" w:w="2400"/>
          </w:tcPr>
          <w:p>
            <w:pPr>
              <w:bidi/>
              <w:jc w:val="start"/>
            </w:pPr>
            <w:r>
              <w:rPr>
                <w:rFonts w:ascii="Arial" w:cs="Arial" w:eastAsia="Arial" w:hAnsi="Arial"/>
                <w:b w:val="false"/>
                <w:bCs w:val="false"/>
                <w:sz w:val="20"/>
                <w:szCs w:val="20"/>
                <w:rtl/>
              </w:rPr>
              <w:t xml:space="preserve">نموذج المسح</w:t>
            </w:r>
          </w:p>
        </w:tc>
      </w:tr>
      <w:tr>
        <w:tc>
          <w:tcPr>
            <w:tcW w:type="dxa" w:w="600"/>
          </w:tcPr>
          <w:p>
            <w:pPr>
              <w:bidi/>
              <w:jc w:val="start"/>
            </w:pPr>
            <w:r>
              <w:rPr>
                <w:rFonts w:ascii="Arial" w:cs="Arial" w:eastAsia="Arial" w:hAnsi="Arial"/>
                <w:b w:val="false"/>
                <w:bCs w:val="false"/>
                <w:sz w:val="20"/>
                <w:szCs w:val="20"/>
                <w:rtl/>
              </w:rPr>
              <w:t xml:space="preserve">6</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يضغط الصورَ على الجهاز ويحفظ محليًّا ثم يرفع</w:t>
            </w:r>
          </w:p>
        </w:tc>
        <w:tc>
          <w:tcPr>
            <w:tcW w:type="dxa" w:w="2400"/>
          </w:tcPr>
          <w:p>
            <w:pPr>
              <w:bidi/>
              <w:jc w:val="start"/>
            </w:pPr>
            <w:r>
              <w:rPr>
                <w:rFonts w:ascii="Arial" w:cs="Arial" w:eastAsia="Arial" w:hAnsi="Arial"/>
                <w:b w:val="false"/>
                <w:bCs w:val="false"/>
                <w:sz w:val="20"/>
                <w:szCs w:val="20"/>
                <w:rtl/>
              </w:rPr>
              <w:t xml:space="preserve">تلقائي</w:t>
            </w:r>
          </w:p>
        </w:tc>
      </w:tr>
      <w:tr>
        <w:tc>
          <w:tcPr>
            <w:tcW w:type="dxa" w:w="600"/>
          </w:tcPr>
          <w:p>
            <w:pPr>
              <w:bidi/>
              <w:jc w:val="start"/>
            </w:pPr>
            <w:r>
              <w:rPr>
                <w:rFonts w:ascii="Arial" w:cs="Arial" w:eastAsia="Arial" w:hAnsi="Arial"/>
                <w:b w:val="false"/>
                <w:bCs w:val="false"/>
                <w:sz w:val="20"/>
                <w:szCs w:val="20"/>
                <w:rtl/>
              </w:rPr>
              <w:t xml:space="preserve">7</w:t>
            </w:r>
          </w:p>
        </w:tc>
        <w:tc>
          <w:tcPr>
            <w:tcW w:type="dxa" w:w="1600"/>
          </w:tcPr>
          <w:p>
            <w:pPr>
              <w:bidi/>
              <w:jc w:val="start"/>
            </w:pPr>
            <w:r>
              <w:rPr>
                <w:rFonts w:ascii="Arial" w:cs="Arial" w:eastAsia="Arial" w:hAnsi="Arial"/>
                <w:b w:val="false"/>
                <w:bCs w:val="false"/>
                <w:sz w:val="20"/>
                <w:szCs w:val="20"/>
                <w:rtl/>
              </w:rPr>
              <w:t xml:space="preserve">المهندس</w:t>
            </w:r>
          </w:p>
        </w:tc>
        <w:tc>
          <w:tcPr>
            <w:tcW w:type="dxa" w:w="4400"/>
          </w:tcPr>
          <w:p>
            <w:pPr>
              <w:bidi/>
              <w:jc w:val="start"/>
            </w:pPr>
            <w:r>
              <w:rPr>
                <w:rFonts w:ascii="Arial" w:cs="Arial" w:eastAsia="Arial" w:hAnsi="Arial"/>
                <w:b w:val="false"/>
                <w:bCs w:val="false"/>
                <w:sz w:val="20"/>
                <w:szCs w:val="20"/>
                <w:rtl/>
              </w:rPr>
              <w:t xml:space="preserve">يراجع ما جُمع فيعتمده أو يردّه بسبب</w:t>
            </w:r>
          </w:p>
        </w:tc>
        <w:tc>
          <w:tcPr>
            <w:tcW w:type="dxa" w:w="2400"/>
          </w:tcPr>
          <w:p>
            <w:pPr>
              <w:bidi/>
              <w:jc w:val="start"/>
            </w:pPr>
            <w:r>
              <w:rPr>
                <w:rFonts w:ascii="Arial" w:cs="Arial" w:eastAsia="Arial" w:hAnsi="Arial"/>
                <w:b w:val="false"/>
                <w:bCs w:val="false"/>
                <w:sz w:val="20"/>
                <w:szCs w:val="20"/>
                <w:rtl/>
              </w:rPr>
              <w:t xml:space="preserve">التدقيق الهندسي</w:t>
            </w:r>
          </w:p>
        </w:tc>
      </w:tr>
      <w:tr>
        <w:tc>
          <w:tcPr>
            <w:tcW w:type="dxa" w:w="600"/>
          </w:tcPr>
          <w:p>
            <w:pPr>
              <w:bidi/>
              <w:jc w:val="start"/>
            </w:pPr>
            <w:r>
              <w:rPr>
                <w:rFonts w:ascii="Arial" w:cs="Arial" w:eastAsia="Arial" w:hAnsi="Arial"/>
                <w:b w:val="false"/>
                <w:bCs w:val="false"/>
                <w:sz w:val="20"/>
                <w:szCs w:val="20"/>
                <w:rtl/>
              </w:rPr>
              <w:t xml:space="preserve">8</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يحتسب نقاطَ الزيارة للفني بوزنها من الإعدادات</w:t>
            </w:r>
          </w:p>
        </w:tc>
        <w:tc>
          <w:tcPr>
            <w:tcW w:type="dxa" w:w="2400"/>
          </w:tcPr>
          <w:p>
            <w:pPr>
              <w:bidi/>
              <w:jc w:val="start"/>
            </w:pPr>
            <w:r>
              <w:rPr>
                <w:rFonts w:ascii="Arial" w:cs="Arial" w:eastAsia="Arial" w:hAnsi="Arial"/>
                <w:b w:val="false"/>
                <w:bCs w:val="false"/>
                <w:sz w:val="20"/>
                <w:szCs w:val="20"/>
                <w:rtl/>
              </w:rPr>
              <w:t xml:space="preserve">أدائي</w:t>
            </w:r>
          </w:p>
        </w:tc>
      </w:tr>
    </w:tbl>
    <w:p>
      <w:pPr>
        <w:bidi/>
        <w:spacing w:after="120"/>
        <w:jc w:val="start"/>
      </w:pPr>
      <w:r>
        <w:rPr>
          <w:rFonts w:ascii="Arial" w:cs="Arial" w:eastAsia="Arial" w:hAnsi="Arial"/>
          <w:b/>
          <w:bCs/>
          <w:sz w:val="20"/>
          <w:szCs w:val="20"/>
          <w:rtl/>
        </w:rPr>
        <w:t xml:space="preserve">قواعدُ لا تُخرَق:</w:t>
      </w:r>
    </w:p>
    <w:p>
      <w:pPr>
        <w:bidi/>
        <w:spacing w:after="120"/>
        <w:jc w:val="start"/>
      </w:pPr>
      <w:r>
        <w:rPr>
          <w:rFonts w:ascii="Arial" w:cs="Arial" w:eastAsia="Arial" w:hAnsi="Arial"/>
          <w:b w:val="false"/>
          <w:bCs w:val="false"/>
          <w:sz w:val="20"/>
          <w:szCs w:val="20"/>
          <w:rtl/>
        </w:rPr>
        <w:t xml:space="preserve">⚠ لا حفظَ بلا صورتين</w:t>
      </w:r>
    </w:p>
    <w:p>
      <w:pPr>
        <w:bidi/>
        <w:spacing w:after="120"/>
        <w:jc w:val="start"/>
      </w:pPr>
      <w:r>
        <w:rPr>
          <w:rFonts w:ascii="Arial" w:cs="Arial" w:eastAsia="Arial" w:hAnsi="Arial"/>
          <w:b w:val="false"/>
          <w:bCs w:val="false"/>
          <w:sz w:val="20"/>
          <w:szCs w:val="20"/>
          <w:rtl/>
        </w:rPr>
        <w:t xml:space="preserve">⚠ الموقعُ المعدَّلُ يُوثَّق بأصله ومسافةِ نقلته</w:t>
      </w:r>
    </w:p>
    <w:p>
      <w:pPr>
        <w:bidi/>
        <w:spacing w:after="120"/>
        <w:jc w:val="start"/>
      </w:pPr>
      <w:r>
        <w:rPr>
          <w:rFonts w:ascii="Arial" w:cs="Arial" w:eastAsia="Arial" w:hAnsi="Arial"/>
          <w:b w:val="false"/>
          <w:bCs w:val="false"/>
          <w:sz w:val="20"/>
          <w:szCs w:val="20"/>
          <w:rtl/>
        </w:rPr>
        <w:t xml:space="preserve">⚠ لا تُحتسب النقاطُ قبل الاعتماد</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دورة التركيب</w:t>
      </w:r>
    </w:p>
    <w:p>
      <w:pPr>
        <w:bidi/>
        <w:spacing w:after="120"/>
        <w:jc w:val="start"/>
      </w:pPr>
      <w:r>
        <w:rPr>
          <w:rFonts w:ascii="Arial" w:cs="Arial" w:eastAsia="Arial" w:hAnsi="Arial"/>
          <w:b w:val="false"/>
          <w:bCs w:val="false"/>
          <w:color w:val="666666"/>
          <w:sz w:val="20"/>
          <w:szCs w:val="20"/>
          <w:rtl/>
        </w:rPr>
        <w:t xml:space="preserve">ما يبدؤها: اكتمالُ مسح النقطة وظهورُها في طبقة التركيب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400"/>
      </w:tblGrid>
      <w:tr>
        <w:trPr>
          <w:tblHeader/>
        </w:trPr>
        <w:tc>
          <w:tcPr>
            <w:tcW w:type="dxa" w:w="600"/>
            <w:shd w:fill="E8F1FA" w:color="auto" w:val="clear"/>
          </w:tcPr>
          <w:p>
            <w:pPr>
              <w:bidi/>
              <w:jc w:val="start"/>
            </w:pPr>
            <w:r>
              <w:rPr>
                <w:rFonts w:ascii="Arial" w:cs="Arial" w:eastAsia="Arial" w:hAnsi="Arial"/>
                <w:b/>
                <w:bCs/>
                <w:sz w:val="20"/>
                <w:szCs w:val="20"/>
                <w:rtl/>
              </w:rPr>
              <w:t xml:space="preserve">#</w:t>
            </w:r>
          </w:p>
        </w:tc>
        <w:tc>
          <w:tcPr>
            <w:tcW w:type="dxa" w:w="1600"/>
            <w:shd w:fill="E8F1FA" w:color="auto" w:val="clear"/>
          </w:tcPr>
          <w:p>
            <w:pPr>
              <w:bidi/>
              <w:jc w:val="start"/>
            </w:pPr>
            <w:r>
              <w:rPr>
                <w:rFonts w:ascii="Arial" w:cs="Arial" w:eastAsia="Arial" w:hAnsi="Arial"/>
                <w:b/>
                <w:bCs/>
                <w:sz w:val="20"/>
                <w:szCs w:val="20"/>
                <w:rtl/>
              </w:rPr>
              <w:t xml:space="preserve">من</w:t>
            </w:r>
          </w:p>
        </w:tc>
        <w:tc>
          <w:tcPr>
            <w:tcW w:type="dxa" w:w="4400"/>
            <w:shd w:fill="E8F1FA" w:color="auto" w:val="clear"/>
          </w:tcPr>
          <w:p>
            <w:pPr>
              <w:bidi/>
              <w:jc w:val="start"/>
            </w:pPr>
            <w:r>
              <w:rPr>
                <w:rFonts w:ascii="Arial" w:cs="Arial" w:eastAsia="Arial" w:hAnsi="Arial"/>
                <w:b/>
                <w:bCs/>
                <w:sz w:val="20"/>
                <w:szCs w:val="20"/>
                <w:rtl/>
              </w:rPr>
              <w:t xml:space="preserve">ما يفعل</w:t>
            </w:r>
          </w:p>
        </w:tc>
        <w:tc>
          <w:tcPr>
            <w:tcW w:type="dxa" w:w="2400"/>
            <w:shd w:fill="E8F1FA" w:color="auto" w:val="clear"/>
          </w:tcPr>
          <w:p>
            <w:pPr>
              <w:bidi/>
              <w:jc w:val="start"/>
            </w:pPr>
            <w:r>
              <w:rPr>
                <w:rFonts w:ascii="Arial" w:cs="Arial" w:eastAsia="Arial" w:hAnsi="Arial"/>
                <w:b/>
                <w:bCs/>
                <w:sz w:val="20"/>
                <w:szCs w:val="20"/>
                <w:rtl/>
              </w:rPr>
              <w:t xml:space="preserve">أين</w:t>
            </w:r>
          </w:p>
        </w:tc>
      </w:tr>
      <w:tr>
        <w:tc>
          <w:tcPr>
            <w:tcW w:type="dxa" w:w="600"/>
          </w:tcPr>
          <w:p>
            <w:pPr>
              <w:bidi/>
              <w:jc w:val="start"/>
            </w:pPr>
            <w:r>
              <w:rPr>
                <w:rFonts w:ascii="Arial" w:cs="Arial" w:eastAsia="Arial" w:hAnsi="Arial"/>
                <w:b w:val="false"/>
                <w:bCs w:val="false"/>
                <w:sz w:val="20"/>
                <w:szCs w:val="20"/>
                <w:rtl/>
              </w:rPr>
              <w:t xml:space="preserve">1</w:t>
            </w:r>
          </w:p>
        </w:tc>
        <w:tc>
          <w:tcPr>
            <w:tcW w:type="dxa" w:w="1600"/>
          </w:tcPr>
          <w:p>
            <w:pPr>
              <w:bidi/>
              <w:jc w:val="start"/>
            </w:pPr>
            <w:r>
              <w:rPr>
                <w:rFonts w:ascii="Arial" w:cs="Arial" w:eastAsia="Arial" w:hAnsi="Arial"/>
                <w:b w:val="false"/>
                <w:bCs w:val="false"/>
                <w:sz w:val="20"/>
                <w:szCs w:val="20"/>
                <w:rtl/>
              </w:rPr>
              <w:t xml:space="preserve">المشرف</w:t>
            </w:r>
          </w:p>
        </w:tc>
        <w:tc>
          <w:tcPr>
            <w:tcW w:type="dxa" w:w="4400"/>
          </w:tcPr>
          <w:p>
            <w:pPr>
              <w:bidi/>
              <w:jc w:val="start"/>
            </w:pPr>
            <w:r>
              <w:rPr>
                <w:rFonts w:ascii="Arial" w:cs="Arial" w:eastAsia="Arial" w:hAnsi="Arial"/>
                <w:b w:val="false"/>
                <w:bCs w:val="false"/>
                <w:sz w:val="20"/>
                <w:szCs w:val="20"/>
                <w:rtl/>
              </w:rPr>
              <w:t xml:space="preserve">يُسند تركيبًا من طبقة التركيب — ولا تظهر فيها إلا الممسوحة</w:t>
            </w:r>
          </w:p>
        </w:tc>
        <w:tc>
          <w:tcPr>
            <w:tcW w:type="dxa" w:w="2400"/>
          </w:tcPr>
          <w:p>
            <w:pPr>
              <w:bidi/>
              <w:jc w:val="start"/>
            </w:pPr>
            <w:r>
              <w:rPr>
                <w:rFonts w:ascii="Arial" w:cs="Arial" w:eastAsia="Arial" w:hAnsi="Arial"/>
                <w:b w:val="false"/>
                <w:bCs w:val="false"/>
                <w:sz w:val="20"/>
                <w:szCs w:val="20"/>
                <w:rtl/>
              </w:rPr>
              <w:t xml:space="preserve">الطبقات الثلاث</w:t>
            </w:r>
          </w:p>
        </w:tc>
      </w:tr>
      <w:tr>
        <w:tc>
          <w:tcPr>
            <w:tcW w:type="dxa" w:w="600"/>
          </w:tcPr>
          <w:p>
            <w:pPr>
              <w:bidi/>
              <w:jc w:val="start"/>
            </w:pPr>
            <w:r>
              <w:rPr>
                <w:rFonts w:ascii="Arial" w:cs="Arial" w:eastAsia="Arial" w:hAnsi="Arial"/>
                <w:b w:val="false"/>
                <w:bCs w:val="false"/>
                <w:sz w:val="20"/>
                <w:szCs w:val="20"/>
                <w:rtl/>
              </w:rPr>
              <w:t xml:space="preserve">2</w:t>
            </w:r>
          </w:p>
        </w:tc>
        <w:tc>
          <w:tcPr>
            <w:tcW w:type="dxa" w:w="1600"/>
          </w:tcPr>
          <w:p>
            <w:pPr>
              <w:bidi/>
              <w:jc w:val="start"/>
            </w:pPr>
            <w:r>
              <w:rPr>
                <w:rFonts w:ascii="Arial" w:cs="Arial" w:eastAsia="Arial" w:hAnsi="Arial"/>
                <w:b w:val="false"/>
                <w:bCs w:val="false"/>
                <w:sz w:val="20"/>
                <w:szCs w:val="20"/>
                <w:rtl/>
              </w:rPr>
              <w:t xml:space="preserve">فني الورشة</w:t>
            </w:r>
          </w:p>
        </w:tc>
        <w:tc>
          <w:tcPr>
            <w:tcW w:type="dxa" w:w="4400"/>
          </w:tcPr>
          <w:p>
            <w:pPr>
              <w:bidi/>
              <w:jc w:val="start"/>
            </w:pPr>
            <w:r>
              <w:rPr>
                <w:rFonts w:ascii="Arial" w:cs="Arial" w:eastAsia="Arial" w:hAnsi="Arial"/>
                <w:b w:val="false"/>
                <w:bCs w:val="false"/>
                <w:sz w:val="20"/>
                <w:szCs w:val="20"/>
                <w:rtl/>
              </w:rPr>
              <w:t xml:space="preserve">يُهيّئ الجهازَ ويجمّعه ويسجّل الحركةَ في الدفتر</w:t>
            </w:r>
          </w:p>
        </w:tc>
        <w:tc>
          <w:tcPr>
            <w:tcW w:type="dxa" w:w="2400"/>
          </w:tcPr>
          <w:p>
            <w:pPr>
              <w:bidi/>
              <w:jc w:val="start"/>
            </w:pPr>
            <w:r>
              <w:rPr>
                <w:rFonts w:ascii="Arial" w:cs="Arial" w:eastAsia="Arial" w:hAnsi="Arial"/>
                <w:b w:val="false"/>
                <w:bCs w:val="false"/>
                <w:sz w:val="20"/>
                <w:szCs w:val="20"/>
                <w:rtl/>
              </w:rPr>
              <w:t xml:space="preserve">الورشة</w:t>
            </w:r>
          </w:p>
        </w:tc>
      </w:tr>
      <w:tr>
        <w:tc>
          <w:tcPr>
            <w:tcW w:type="dxa" w:w="600"/>
          </w:tcPr>
          <w:p>
            <w:pPr>
              <w:bidi/>
              <w:jc w:val="start"/>
            </w:pPr>
            <w:r>
              <w:rPr>
                <w:rFonts w:ascii="Arial" w:cs="Arial" w:eastAsia="Arial" w:hAnsi="Arial"/>
                <w:b w:val="false"/>
                <w:bCs w:val="false"/>
                <w:sz w:val="20"/>
                <w:szCs w:val="20"/>
                <w:rtl/>
              </w:rPr>
              <w:t xml:space="preserve">3</w:t>
            </w:r>
          </w:p>
        </w:tc>
        <w:tc>
          <w:tcPr>
            <w:tcW w:type="dxa" w:w="1600"/>
          </w:tcPr>
          <w:p>
            <w:pPr>
              <w:bidi/>
              <w:jc w:val="start"/>
            </w:pPr>
            <w:r>
              <w:rPr>
                <w:rFonts w:ascii="Arial" w:cs="Arial" w:eastAsia="Arial" w:hAnsi="Arial"/>
                <w:b w:val="false"/>
                <w:bCs w:val="false"/>
                <w:sz w:val="20"/>
                <w:szCs w:val="20"/>
                <w:rtl/>
              </w:rPr>
              <w:t xml:space="preserve">فني التركيب</w:t>
            </w:r>
          </w:p>
        </w:tc>
        <w:tc>
          <w:tcPr>
            <w:tcW w:type="dxa" w:w="4400"/>
          </w:tcPr>
          <w:p>
            <w:pPr>
              <w:bidi/>
              <w:jc w:val="start"/>
            </w:pPr>
            <w:r>
              <w:rPr>
                <w:rFonts w:ascii="Arial" w:cs="Arial" w:eastAsia="Arial" w:hAnsi="Arial"/>
                <w:b w:val="false"/>
                <w:bCs w:val="false"/>
                <w:sz w:val="20"/>
                <w:szCs w:val="20"/>
                <w:rtl/>
              </w:rPr>
              <w:t xml:space="preserve">يركّب في الموقع ويصوّر قبلَ وبعدَ ولوحةَ الأجهزة</w:t>
            </w:r>
          </w:p>
        </w:tc>
        <w:tc>
          <w:tcPr>
            <w:tcW w:type="dxa" w:w="2400"/>
          </w:tcPr>
          <w:p>
            <w:pPr>
              <w:bidi/>
              <w:jc w:val="start"/>
            </w:pPr>
            <w:r>
              <w:rPr>
                <w:rFonts w:ascii="Arial" w:cs="Arial" w:eastAsia="Arial" w:hAnsi="Arial"/>
                <w:b w:val="false"/>
                <w:bCs w:val="false"/>
                <w:sz w:val="20"/>
                <w:szCs w:val="20"/>
                <w:rtl/>
              </w:rPr>
              <w:t xml:space="preserve">نموذج التركيب</w:t>
            </w:r>
          </w:p>
        </w:tc>
      </w:tr>
      <w:tr>
        <w:tc>
          <w:tcPr>
            <w:tcW w:type="dxa" w:w="600"/>
          </w:tcPr>
          <w:p>
            <w:pPr>
              <w:bidi/>
              <w:jc w:val="start"/>
            </w:pPr>
            <w:r>
              <w:rPr>
                <w:rFonts w:ascii="Arial" w:cs="Arial" w:eastAsia="Arial" w:hAnsi="Arial"/>
                <w:b w:val="false"/>
                <w:bCs w:val="false"/>
                <w:sz w:val="20"/>
                <w:szCs w:val="20"/>
                <w:rtl/>
              </w:rPr>
              <w:t xml:space="preserve">4</w:t>
            </w:r>
          </w:p>
        </w:tc>
        <w:tc>
          <w:tcPr>
            <w:tcW w:type="dxa" w:w="1600"/>
          </w:tcPr>
          <w:p>
            <w:pPr>
              <w:bidi/>
              <w:jc w:val="start"/>
            </w:pPr>
            <w:r>
              <w:rPr>
                <w:rFonts w:ascii="Arial" w:cs="Arial" w:eastAsia="Arial" w:hAnsi="Arial"/>
                <w:b w:val="false"/>
                <w:bCs w:val="false"/>
                <w:sz w:val="20"/>
                <w:szCs w:val="20"/>
                <w:rtl/>
              </w:rPr>
              <w:t xml:space="preserve">فني التركيب</w:t>
            </w:r>
          </w:p>
        </w:tc>
        <w:tc>
          <w:tcPr>
            <w:tcW w:type="dxa" w:w="4400"/>
          </w:tcPr>
          <w:p>
            <w:pPr>
              <w:bidi/>
              <w:jc w:val="start"/>
            </w:pPr>
            <w:r>
              <w:rPr>
                <w:rFonts w:ascii="Arial" w:cs="Arial" w:eastAsia="Arial" w:hAnsi="Arial"/>
                <w:b w:val="false"/>
                <w:bCs w:val="false"/>
                <w:sz w:val="20"/>
                <w:szCs w:val="20"/>
                <w:rtl/>
              </w:rPr>
              <w:t xml:space="preserve">يسجّل القطعَ المستهلكةَ وسيرياتِها وبادئةَ الشبكة</w:t>
            </w:r>
          </w:p>
        </w:tc>
        <w:tc>
          <w:tcPr>
            <w:tcW w:type="dxa" w:w="2400"/>
          </w:tcPr>
          <w:p>
            <w:pPr>
              <w:bidi/>
              <w:jc w:val="start"/>
            </w:pPr>
            <w:r>
              <w:rPr>
                <w:rFonts w:ascii="Arial" w:cs="Arial" w:eastAsia="Arial" w:hAnsi="Arial"/>
                <w:b w:val="false"/>
                <w:bCs w:val="false"/>
                <w:sz w:val="20"/>
                <w:szCs w:val="20"/>
                <w:rtl/>
              </w:rPr>
              <w:t xml:space="preserve">نموذج التركيب</w:t>
            </w:r>
          </w:p>
        </w:tc>
      </w:tr>
      <w:tr>
        <w:tc>
          <w:tcPr>
            <w:tcW w:type="dxa" w:w="600"/>
          </w:tcPr>
          <w:p>
            <w:pPr>
              <w:bidi/>
              <w:jc w:val="start"/>
            </w:pPr>
            <w:r>
              <w:rPr>
                <w:rFonts w:ascii="Arial" w:cs="Arial" w:eastAsia="Arial" w:hAnsi="Arial"/>
                <w:b w:val="false"/>
                <w:bCs w:val="false"/>
                <w:sz w:val="20"/>
                <w:szCs w:val="20"/>
                <w:rtl/>
              </w:rPr>
              <w:t xml:space="preserve">5</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يشتقّ العناوين ‎.1 راوتر و‎.2 قارئ و‎.3 كاميرا</w:t>
            </w:r>
          </w:p>
        </w:tc>
        <w:tc>
          <w:tcPr>
            <w:tcW w:type="dxa" w:w="2400"/>
          </w:tcPr>
          <w:p>
            <w:pPr>
              <w:bidi/>
              <w:jc w:val="start"/>
            </w:pPr>
            <w:r>
              <w:rPr>
                <w:rFonts w:ascii="Arial" w:cs="Arial" w:eastAsia="Arial" w:hAnsi="Arial"/>
                <w:b w:val="false"/>
                <w:bCs w:val="false"/>
                <w:sz w:val="20"/>
                <w:szCs w:val="20"/>
                <w:rtl/>
              </w:rPr>
              <w:t xml:space="preserve">تلقائي</w:t>
            </w:r>
          </w:p>
        </w:tc>
      </w:tr>
      <w:tr>
        <w:tc>
          <w:tcPr>
            <w:tcW w:type="dxa" w:w="600"/>
          </w:tcPr>
          <w:p>
            <w:pPr>
              <w:bidi/>
              <w:jc w:val="start"/>
            </w:pPr>
            <w:r>
              <w:rPr>
                <w:rFonts w:ascii="Arial" w:cs="Arial" w:eastAsia="Arial" w:hAnsi="Arial"/>
                <w:b w:val="false"/>
                <w:bCs w:val="false"/>
                <w:sz w:val="20"/>
                <w:szCs w:val="20"/>
                <w:rtl/>
              </w:rPr>
              <w:t xml:space="preserve">6</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يُدخل المستهلكَ دفترَ الحركة فورًا</w:t>
            </w:r>
          </w:p>
        </w:tc>
        <w:tc>
          <w:tcPr>
            <w:tcW w:type="dxa" w:w="2400"/>
          </w:tcPr>
          <w:p>
            <w:pPr>
              <w:bidi/>
              <w:jc w:val="start"/>
            </w:pPr>
            <w:r>
              <w:rPr>
                <w:rFonts w:ascii="Arial" w:cs="Arial" w:eastAsia="Arial" w:hAnsi="Arial"/>
                <w:b w:val="false"/>
                <w:bCs w:val="false"/>
                <w:sz w:val="20"/>
                <w:szCs w:val="20"/>
                <w:rtl/>
              </w:rPr>
              <w:t xml:space="preserve">دفتر الحركة</w:t>
            </w:r>
          </w:p>
        </w:tc>
      </w:tr>
      <w:tr>
        <w:tc>
          <w:tcPr>
            <w:tcW w:type="dxa" w:w="600"/>
          </w:tcPr>
          <w:p>
            <w:pPr>
              <w:bidi/>
              <w:jc w:val="start"/>
            </w:pPr>
            <w:r>
              <w:rPr>
                <w:rFonts w:ascii="Arial" w:cs="Arial" w:eastAsia="Arial" w:hAnsi="Arial"/>
                <w:b w:val="false"/>
                <w:bCs w:val="false"/>
                <w:sz w:val="20"/>
                <w:szCs w:val="20"/>
                <w:rtl/>
              </w:rPr>
              <w:t xml:space="preserve">7</w:t>
            </w:r>
          </w:p>
        </w:tc>
        <w:tc>
          <w:tcPr>
            <w:tcW w:type="dxa" w:w="1600"/>
          </w:tcPr>
          <w:p>
            <w:pPr>
              <w:bidi/>
              <w:jc w:val="start"/>
            </w:pPr>
            <w:r>
              <w:rPr>
                <w:rFonts w:ascii="Arial" w:cs="Arial" w:eastAsia="Arial" w:hAnsi="Arial"/>
                <w:b w:val="false"/>
                <w:bCs w:val="false"/>
                <w:sz w:val="20"/>
                <w:szCs w:val="20"/>
                <w:rtl/>
              </w:rPr>
              <w:t xml:space="preserve">المهندس</w:t>
            </w:r>
          </w:p>
        </w:tc>
        <w:tc>
          <w:tcPr>
            <w:tcW w:type="dxa" w:w="4400"/>
          </w:tcPr>
          <w:p>
            <w:pPr>
              <w:bidi/>
              <w:jc w:val="start"/>
            </w:pPr>
            <w:r>
              <w:rPr>
                <w:rFonts w:ascii="Arial" w:cs="Arial" w:eastAsia="Arial" w:hAnsi="Arial"/>
                <w:b w:val="false"/>
                <w:bCs w:val="false"/>
                <w:sz w:val="20"/>
                <w:szCs w:val="20"/>
                <w:rtl/>
              </w:rPr>
              <w:t xml:space="preserve">يدقّق الصورَ والسيرياتِ فيعتمد أو يردّ</w:t>
            </w:r>
          </w:p>
        </w:tc>
        <w:tc>
          <w:tcPr>
            <w:tcW w:type="dxa" w:w="2400"/>
          </w:tcPr>
          <w:p>
            <w:pPr>
              <w:bidi/>
              <w:jc w:val="start"/>
            </w:pPr>
            <w:r>
              <w:rPr>
                <w:rFonts w:ascii="Arial" w:cs="Arial" w:eastAsia="Arial" w:hAnsi="Arial"/>
                <w:b w:val="false"/>
                <w:bCs w:val="false"/>
                <w:sz w:val="20"/>
                <w:szCs w:val="20"/>
                <w:rtl/>
              </w:rPr>
              <w:t xml:space="preserve">التدقيق الهندسي</w:t>
            </w:r>
          </w:p>
        </w:tc>
      </w:tr>
      <w:tr>
        <w:tc>
          <w:tcPr>
            <w:tcW w:type="dxa" w:w="600"/>
          </w:tcPr>
          <w:p>
            <w:pPr>
              <w:bidi/>
              <w:jc w:val="start"/>
            </w:pPr>
            <w:r>
              <w:rPr>
                <w:rFonts w:ascii="Arial" w:cs="Arial" w:eastAsia="Arial" w:hAnsi="Arial"/>
                <w:b w:val="false"/>
                <w:bCs w:val="false"/>
                <w:sz w:val="20"/>
                <w:szCs w:val="20"/>
                <w:rtl/>
              </w:rPr>
              <w:t xml:space="preserve">8</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يحوّل حالةَ الموقع ويحتسب النقاطَ ويفتح طبقةَ الفك</w:t>
            </w:r>
          </w:p>
        </w:tc>
        <w:tc>
          <w:tcPr>
            <w:tcW w:type="dxa" w:w="2400"/>
          </w:tcPr>
          <w:p>
            <w:pPr>
              <w:bidi/>
              <w:jc w:val="start"/>
            </w:pPr>
            <w:r>
              <w:rPr>
                <w:rFonts w:ascii="Arial" w:cs="Arial" w:eastAsia="Arial" w:hAnsi="Arial"/>
                <w:b w:val="false"/>
                <w:bCs w:val="false"/>
                <w:sz w:val="20"/>
                <w:szCs w:val="20"/>
                <w:rtl/>
              </w:rPr>
              <w:t xml:space="preserve">تلقائي</w:t>
            </w:r>
          </w:p>
        </w:tc>
      </w:tr>
    </w:tbl>
    <w:p>
      <w:pPr>
        <w:bidi/>
        <w:spacing w:after="120"/>
        <w:jc w:val="start"/>
      </w:pPr>
      <w:r>
        <w:rPr>
          <w:rFonts w:ascii="Arial" w:cs="Arial" w:eastAsia="Arial" w:hAnsi="Arial"/>
          <w:b/>
          <w:bCs/>
          <w:sz w:val="20"/>
          <w:szCs w:val="20"/>
          <w:rtl/>
        </w:rPr>
        <w:t xml:space="preserve">قواعدُ لا تُخرَق:</w:t>
      </w:r>
    </w:p>
    <w:p>
      <w:pPr>
        <w:bidi/>
        <w:spacing w:after="120"/>
        <w:jc w:val="start"/>
      </w:pPr>
      <w:r>
        <w:rPr>
          <w:rFonts w:ascii="Arial" w:cs="Arial" w:eastAsia="Arial" w:hAnsi="Arial"/>
          <w:b w:val="false"/>
          <w:bCs w:val="false"/>
          <w:sz w:val="20"/>
          <w:szCs w:val="20"/>
          <w:rtl/>
        </w:rPr>
        <w:t xml:space="preserve">⚠ لا تركيبَ قبل مسح</w:t>
      </w:r>
    </w:p>
    <w:p>
      <w:pPr>
        <w:bidi/>
        <w:spacing w:after="120"/>
        <w:jc w:val="start"/>
      </w:pPr>
      <w:r>
        <w:rPr>
          <w:rFonts w:ascii="Arial" w:cs="Arial" w:eastAsia="Arial" w:hAnsi="Arial"/>
          <w:b w:val="false"/>
          <w:bCs w:val="false"/>
          <w:sz w:val="20"/>
          <w:szCs w:val="20"/>
          <w:rtl/>
        </w:rPr>
        <w:t xml:space="preserve">⚠ لا حفظَ بلا صورتَي قبلَ وبعد</w:t>
      </w:r>
    </w:p>
    <w:p>
      <w:pPr>
        <w:bidi/>
        <w:spacing w:after="120"/>
        <w:jc w:val="start"/>
      </w:pPr>
      <w:r>
        <w:rPr>
          <w:rFonts w:ascii="Arial" w:cs="Arial" w:eastAsia="Arial" w:hAnsi="Arial"/>
          <w:b w:val="false"/>
          <w:bCs w:val="false"/>
          <w:sz w:val="20"/>
          <w:szCs w:val="20"/>
          <w:rtl/>
        </w:rPr>
        <w:t xml:space="preserve">⚠ لا نقاطَ قبل الاعتماد</w:t>
      </w:r>
    </w:p>
    <w:p>
      <w:pPr>
        <w:bidi/>
        <w:spacing w:after="120"/>
        <w:jc w:val="start"/>
      </w:pPr>
      <w:r>
        <w:rPr>
          <w:rFonts w:ascii="Arial" w:cs="Arial" w:eastAsia="Arial" w:hAnsi="Arial"/>
          <w:b w:val="false"/>
          <w:bCs w:val="false"/>
          <w:sz w:val="20"/>
          <w:szCs w:val="20"/>
          <w:rtl/>
        </w:rPr>
        <w:t xml:space="preserve">⚠ المخزونُ يُخصَم مرةً واحدةً لا مرتين</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دورة الفك وإرجاع العُهدة</w:t>
      </w:r>
    </w:p>
    <w:p>
      <w:pPr>
        <w:bidi/>
        <w:spacing w:after="120"/>
        <w:jc w:val="start"/>
      </w:pPr>
      <w:r>
        <w:rPr>
          <w:rFonts w:ascii="Arial" w:cs="Arial" w:eastAsia="Arial" w:hAnsi="Arial"/>
          <w:b w:val="false"/>
          <w:bCs w:val="false"/>
          <w:color w:val="666666"/>
          <w:sz w:val="20"/>
          <w:szCs w:val="20"/>
          <w:rtl/>
        </w:rPr>
        <w:t xml:space="preserve">ما يبدؤها: انتهاءُ الموسم وظهورُ المركَّب في طبقة الفك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400"/>
      </w:tblGrid>
      <w:tr>
        <w:trPr>
          <w:tblHeader/>
        </w:trPr>
        <w:tc>
          <w:tcPr>
            <w:tcW w:type="dxa" w:w="600"/>
            <w:shd w:fill="E8F1FA" w:color="auto" w:val="clear"/>
          </w:tcPr>
          <w:p>
            <w:pPr>
              <w:bidi/>
              <w:jc w:val="start"/>
            </w:pPr>
            <w:r>
              <w:rPr>
                <w:rFonts w:ascii="Arial" w:cs="Arial" w:eastAsia="Arial" w:hAnsi="Arial"/>
                <w:b/>
                <w:bCs/>
                <w:sz w:val="20"/>
                <w:szCs w:val="20"/>
                <w:rtl/>
              </w:rPr>
              <w:t xml:space="preserve">#</w:t>
            </w:r>
          </w:p>
        </w:tc>
        <w:tc>
          <w:tcPr>
            <w:tcW w:type="dxa" w:w="1600"/>
            <w:shd w:fill="E8F1FA" w:color="auto" w:val="clear"/>
          </w:tcPr>
          <w:p>
            <w:pPr>
              <w:bidi/>
              <w:jc w:val="start"/>
            </w:pPr>
            <w:r>
              <w:rPr>
                <w:rFonts w:ascii="Arial" w:cs="Arial" w:eastAsia="Arial" w:hAnsi="Arial"/>
                <w:b/>
                <w:bCs/>
                <w:sz w:val="20"/>
                <w:szCs w:val="20"/>
                <w:rtl/>
              </w:rPr>
              <w:t xml:space="preserve">من</w:t>
            </w:r>
          </w:p>
        </w:tc>
        <w:tc>
          <w:tcPr>
            <w:tcW w:type="dxa" w:w="4400"/>
            <w:shd w:fill="E8F1FA" w:color="auto" w:val="clear"/>
          </w:tcPr>
          <w:p>
            <w:pPr>
              <w:bidi/>
              <w:jc w:val="start"/>
            </w:pPr>
            <w:r>
              <w:rPr>
                <w:rFonts w:ascii="Arial" w:cs="Arial" w:eastAsia="Arial" w:hAnsi="Arial"/>
                <w:b/>
                <w:bCs/>
                <w:sz w:val="20"/>
                <w:szCs w:val="20"/>
                <w:rtl/>
              </w:rPr>
              <w:t xml:space="preserve">ما يفعل</w:t>
            </w:r>
          </w:p>
        </w:tc>
        <w:tc>
          <w:tcPr>
            <w:tcW w:type="dxa" w:w="2400"/>
            <w:shd w:fill="E8F1FA" w:color="auto" w:val="clear"/>
          </w:tcPr>
          <w:p>
            <w:pPr>
              <w:bidi/>
              <w:jc w:val="start"/>
            </w:pPr>
            <w:r>
              <w:rPr>
                <w:rFonts w:ascii="Arial" w:cs="Arial" w:eastAsia="Arial" w:hAnsi="Arial"/>
                <w:b/>
                <w:bCs/>
                <w:sz w:val="20"/>
                <w:szCs w:val="20"/>
                <w:rtl/>
              </w:rPr>
              <w:t xml:space="preserve">أين</w:t>
            </w:r>
          </w:p>
        </w:tc>
      </w:tr>
      <w:tr>
        <w:tc>
          <w:tcPr>
            <w:tcW w:type="dxa" w:w="600"/>
          </w:tcPr>
          <w:p>
            <w:pPr>
              <w:bidi/>
              <w:jc w:val="start"/>
            </w:pPr>
            <w:r>
              <w:rPr>
                <w:rFonts w:ascii="Arial" w:cs="Arial" w:eastAsia="Arial" w:hAnsi="Arial"/>
                <w:b w:val="false"/>
                <w:bCs w:val="false"/>
                <w:sz w:val="20"/>
                <w:szCs w:val="20"/>
                <w:rtl/>
              </w:rPr>
              <w:t xml:space="preserve">1</w:t>
            </w:r>
          </w:p>
        </w:tc>
        <w:tc>
          <w:tcPr>
            <w:tcW w:type="dxa" w:w="1600"/>
          </w:tcPr>
          <w:p>
            <w:pPr>
              <w:bidi/>
              <w:jc w:val="start"/>
            </w:pPr>
            <w:r>
              <w:rPr>
                <w:rFonts w:ascii="Arial" w:cs="Arial" w:eastAsia="Arial" w:hAnsi="Arial"/>
                <w:b w:val="false"/>
                <w:bCs w:val="false"/>
                <w:sz w:val="20"/>
                <w:szCs w:val="20"/>
                <w:rtl/>
              </w:rPr>
              <w:t xml:space="preserve">المشرف</w:t>
            </w:r>
          </w:p>
        </w:tc>
        <w:tc>
          <w:tcPr>
            <w:tcW w:type="dxa" w:w="4400"/>
          </w:tcPr>
          <w:p>
            <w:pPr>
              <w:bidi/>
              <w:jc w:val="start"/>
            </w:pPr>
            <w:r>
              <w:rPr>
                <w:rFonts w:ascii="Arial" w:cs="Arial" w:eastAsia="Arial" w:hAnsi="Arial"/>
                <w:b w:val="false"/>
                <w:bCs w:val="false"/>
                <w:sz w:val="20"/>
                <w:szCs w:val="20"/>
                <w:rtl/>
              </w:rPr>
              <w:t xml:space="preserve">يجدول الفكَّ للنقاط المركَّبة المعتمدة</w:t>
            </w:r>
          </w:p>
        </w:tc>
        <w:tc>
          <w:tcPr>
            <w:tcW w:type="dxa" w:w="2400"/>
          </w:tcPr>
          <w:p>
            <w:pPr>
              <w:bidi/>
              <w:jc w:val="start"/>
            </w:pPr>
            <w:r>
              <w:rPr>
                <w:rFonts w:ascii="Arial" w:cs="Arial" w:eastAsia="Arial" w:hAnsi="Arial"/>
                <w:b w:val="false"/>
                <w:bCs w:val="false"/>
                <w:sz w:val="20"/>
                <w:szCs w:val="20"/>
                <w:rtl/>
              </w:rPr>
              <w:t xml:space="preserve">الفك وإرجاع العُهدة</w:t>
            </w:r>
          </w:p>
        </w:tc>
      </w:tr>
      <w:tr>
        <w:tc>
          <w:tcPr>
            <w:tcW w:type="dxa" w:w="600"/>
          </w:tcPr>
          <w:p>
            <w:pPr>
              <w:bidi/>
              <w:jc w:val="start"/>
            </w:pPr>
            <w:r>
              <w:rPr>
                <w:rFonts w:ascii="Arial" w:cs="Arial" w:eastAsia="Arial" w:hAnsi="Arial"/>
                <w:b w:val="false"/>
                <w:bCs w:val="false"/>
                <w:sz w:val="20"/>
                <w:szCs w:val="20"/>
                <w:rtl/>
              </w:rPr>
              <w:t xml:space="preserve">2</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يفكّ ويصنّف الحالة: سليمٌ أو تالف</w:t>
            </w:r>
          </w:p>
        </w:tc>
        <w:tc>
          <w:tcPr>
            <w:tcW w:type="dxa" w:w="2400"/>
          </w:tcPr>
          <w:p>
            <w:pPr>
              <w:bidi/>
              <w:jc w:val="start"/>
            </w:pPr>
            <w:r>
              <w:rPr>
                <w:rFonts w:ascii="Arial" w:cs="Arial" w:eastAsia="Arial" w:hAnsi="Arial"/>
                <w:b w:val="false"/>
                <w:bCs w:val="false"/>
                <w:sz w:val="20"/>
                <w:szCs w:val="20"/>
                <w:rtl/>
              </w:rPr>
              <w:t xml:space="preserve">الفك</w:t>
            </w:r>
          </w:p>
        </w:tc>
      </w:tr>
      <w:tr>
        <w:tc>
          <w:tcPr>
            <w:tcW w:type="dxa" w:w="600"/>
          </w:tcPr>
          <w:p>
            <w:pPr>
              <w:bidi/>
              <w:jc w:val="start"/>
            </w:pPr>
            <w:r>
              <w:rPr>
                <w:rFonts w:ascii="Arial" w:cs="Arial" w:eastAsia="Arial" w:hAnsi="Arial"/>
                <w:b w:val="false"/>
                <w:bCs w:val="false"/>
                <w:sz w:val="20"/>
                <w:szCs w:val="20"/>
                <w:rtl/>
              </w:rPr>
              <w:t xml:space="preserve">3</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يُرجع القطعَ لدفتر الحركة بحالتها</w:t>
            </w:r>
          </w:p>
        </w:tc>
        <w:tc>
          <w:tcPr>
            <w:tcW w:type="dxa" w:w="2400"/>
          </w:tcPr>
          <w:p>
            <w:pPr>
              <w:bidi/>
              <w:jc w:val="start"/>
            </w:pPr>
            <w:r>
              <w:rPr>
                <w:rFonts w:ascii="Arial" w:cs="Arial" w:eastAsia="Arial" w:hAnsi="Arial"/>
                <w:b w:val="false"/>
                <w:bCs w:val="false"/>
                <w:sz w:val="20"/>
                <w:szCs w:val="20"/>
                <w:rtl/>
              </w:rPr>
              <w:t xml:space="preserve">دفتر الحركة</w:t>
            </w:r>
          </w:p>
        </w:tc>
      </w:tr>
      <w:tr>
        <w:tc>
          <w:tcPr>
            <w:tcW w:type="dxa" w:w="600"/>
          </w:tcPr>
          <w:p>
            <w:pPr>
              <w:bidi/>
              <w:jc w:val="start"/>
            </w:pPr>
            <w:r>
              <w:rPr>
                <w:rFonts w:ascii="Arial" w:cs="Arial" w:eastAsia="Arial" w:hAnsi="Arial"/>
                <w:b w:val="false"/>
                <w:bCs w:val="false"/>
                <w:sz w:val="20"/>
                <w:szCs w:val="20"/>
                <w:rtl/>
              </w:rPr>
              <w:t xml:space="preserve">4</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يحتسب نقاطَ الفك بوزنها في معامل الحالة</w:t>
            </w:r>
          </w:p>
        </w:tc>
        <w:tc>
          <w:tcPr>
            <w:tcW w:type="dxa" w:w="2400"/>
          </w:tcPr>
          <w:p>
            <w:pPr>
              <w:bidi/>
              <w:jc w:val="start"/>
            </w:pPr>
            <w:r>
              <w:rPr>
                <w:rFonts w:ascii="Arial" w:cs="Arial" w:eastAsia="Arial" w:hAnsi="Arial"/>
                <w:b w:val="false"/>
                <w:bCs w:val="false"/>
                <w:sz w:val="20"/>
                <w:szCs w:val="20"/>
                <w:rtl/>
              </w:rPr>
              <w:t xml:space="preserve">أدائي</w:t>
            </w:r>
          </w:p>
        </w:tc>
      </w:tr>
      <w:tr>
        <w:tc>
          <w:tcPr>
            <w:tcW w:type="dxa" w:w="600"/>
          </w:tcPr>
          <w:p>
            <w:pPr>
              <w:bidi/>
              <w:jc w:val="start"/>
            </w:pPr>
            <w:r>
              <w:rPr>
                <w:rFonts w:ascii="Arial" w:cs="Arial" w:eastAsia="Arial" w:hAnsi="Arial"/>
                <w:b w:val="false"/>
                <w:bCs w:val="false"/>
                <w:sz w:val="20"/>
                <w:szCs w:val="20"/>
                <w:rtl/>
              </w:rPr>
              <w:t xml:space="preserve">5</w:t>
            </w:r>
          </w:p>
        </w:tc>
        <w:tc>
          <w:tcPr>
            <w:tcW w:type="dxa" w:w="1600"/>
          </w:tcPr>
          <w:p>
            <w:pPr>
              <w:bidi/>
              <w:jc w:val="start"/>
            </w:pPr>
            <w:r>
              <w:rPr>
                <w:rFonts w:ascii="Arial" w:cs="Arial" w:eastAsia="Arial" w:hAnsi="Arial"/>
                <w:b w:val="false"/>
                <w:bCs w:val="false"/>
                <w:sz w:val="20"/>
                <w:szCs w:val="20"/>
                <w:rtl/>
              </w:rPr>
              <w:t xml:space="preserve">المخازن</w:t>
            </w:r>
          </w:p>
        </w:tc>
        <w:tc>
          <w:tcPr>
            <w:tcW w:type="dxa" w:w="4400"/>
          </w:tcPr>
          <w:p>
            <w:pPr>
              <w:bidi/>
              <w:jc w:val="start"/>
            </w:pPr>
            <w:r>
              <w:rPr>
                <w:rFonts w:ascii="Arial" w:cs="Arial" w:eastAsia="Arial" w:hAnsi="Arial"/>
                <w:b w:val="false"/>
                <w:bCs w:val="false"/>
                <w:sz w:val="20"/>
                <w:szCs w:val="20"/>
                <w:rtl/>
              </w:rPr>
              <w:t xml:space="preserve">يستلم السليمَ للمخزن ويعزل التالفَ ويوثّقه</w:t>
            </w:r>
          </w:p>
        </w:tc>
        <w:tc>
          <w:tcPr>
            <w:tcW w:type="dxa" w:w="2400"/>
          </w:tcPr>
          <w:p>
            <w:pPr>
              <w:bidi/>
              <w:jc w:val="start"/>
            </w:pPr>
            <w:r>
              <w:rPr>
                <w:rFonts w:ascii="Arial" w:cs="Arial" w:eastAsia="Arial" w:hAnsi="Arial"/>
                <w:b w:val="false"/>
                <w:bCs w:val="false"/>
                <w:sz w:val="20"/>
                <w:szCs w:val="20"/>
                <w:rtl/>
              </w:rPr>
              <w:t xml:space="preserve">أرصدة المخزون</w:t>
            </w:r>
          </w:p>
        </w:tc>
      </w:tr>
    </w:tbl>
    <w:p>
      <w:pPr>
        <w:bidi/>
        <w:spacing w:after="120"/>
        <w:jc w:val="start"/>
      </w:pPr>
      <w:r>
        <w:rPr>
          <w:rFonts w:ascii="Arial" w:cs="Arial" w:eastAsia="Arial" w:hAnsi="Arial"/>
          <w:b/>
          <w:bCs/>
          <w:sz w:val="20"/>
          <w:szCs w:val="20"/>
          <w:rtl/>
        </w:rPr>
        <w:t xml:space="preserve">قواعدُ لا تُخرَق:</w:t>
      </w:r>
    </w:p>
    <w:p>
      <w:pPr>
        <w:bidi/>
        <w:spacing w:after="120"/>
        <w:jc w:val="start"/>
      </w:pPr>
      <w:r>
        <w:rPr>
          <w:rFonts w:ascii="Arial" w:cs="Arial" w:eastAsia="Arial" w:hAnsi="Arial"/>
          <w:b w:val="false"/>
          <w:bCs w:val="false"/>
          <w:sz w:val="20"/>
          <w:szCs w:val="20"/>
          <w:rtl/>
        </w:rPr>
        <w:t xml:space="preserve">⚠ لا فكَّ لما لم يُركَّب ويُعتمَد</w:t>
      </w:r>
    </w:p>
    <w:p>
      <w:pPr>
        <w:bidi/>
        <w:spacing w:after="120"/>
        <w:jc w:val="start"/>
      </w:pPr>
      <w:r>
        <w:rPr>
          <w:rFonts w:ascii="Arial" w:cs="Arial" w:eastAsia="Arial" w:hAnsi="Arial"/>
          <w:b w:val="false"/>
          <w:bCs w:val="false"/>
          <w:sz w:val="20"/>
          <w:szCs w:val="20"/>
          <w:rtl/>
        </w:rPr>
        <w:t xml:space="preserve">⚠ التالفُ أثقلُ فكًّا فمعاملُه أعلى</w:t>
      </w:r>
    </w:p>
    <w:p>
      <w:pPr>
        <w:bidi/>
        <w:spacing w:after="120"/>
        <w:jc w:val="start"/>
      </w:pPr>
      <w:r>
        <w:rPr>
          <w:rFonts w:ascii="Arial" w:cs="Arial" w:eastAsia="Arial" w:hAnsi="Arial"/>
          <w:b w:val="false"/>
          <w:bCs w:val="false"/>
          <w:sz w:val="20"/>
          <w:szCs w:val="20"/>
          <w:rtl/>
        </w:rPr>
        <w:t xml:space="preserve">⚠ العُهدةُ لا تُغلَق حتى تُستلَم</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المصطلحات</w:t>
      </w:r>
    </w:p>
    <w:p>
      <w:pPr>
        <w:bidi/>
        <w:spacing w:after="120"/>
        <w:jc w:val="start"/>
      </w:pPr>
      <w:r>
        <w:rPr>
          <w:rFonts w:ascii="Arial" w:cs="Arial" w:eastAsia="Arial" w:hAnsi="Arial"/>
          <w:b/>
          <w:bCs/>
          <w:sz w:val="22"/>
          <w:szCs w:val="22"/>
          <w:rtl/>
        </w:rPr>
        <w:t xml:space="preserve">تمت الزيارة</w:t>
      </w:r>
    </w:p>
    <w:p>
      <w:pPr>
        <w:bidi/>
        <w:spacing w:after="120"/>
        <w:jc w:val="start"/>
      </w:pPr>
      <w:r>
        <w:rPr>
          <w:rFonts w:ascii="Arial" w:cs="Arial" w:eastAsia="Arial" w:hAnsi="Arial"/>
          <w:b w:val="false"/>
          <w:bCs w:val="false"/>
          <w:sz w:val="20"/>
          <w:szCs w:val="20"/>
          <w:rtl/>
        </w:rPr>
        <w:t xml:space="preserve">كلُّ نقطةٍ زارها الميدانُ بأيِّ نتيجة — وُصل إليها أو لم يُوصَل. هي رقمُ التقدّم في كلِّ الشاشات والتقارير وملفات الوزارة، والمتبقي ما لم يُزَر أصلًا.</w:t>
      </w:r>
    </w:p>
    <w:p>
      <w:pPr>
        <w:bidi/>
        <w:spacing w:after="120"/>
        <w:jc w:val="start"/>
      </w:pPr>
      <w:r>
        <w:rPr>
          <w:rFonts w:ascii="Arial" w:cs="Arial" w:eastAsia="Arial" w:hAnsi="Arial"/>
          <w:b/>
          <w:bCs/>
          <w:sz w:val="22"/>
          <w:szCs w:val="22"/>
          <w:rtl/>
        </w:rPr>
        <w:t xml:space="preserve">تم الوصول</w:t>
      </w:r>
    </w:p>
    <w:p>
      <w:pPr>
        <w:bidi/>
        <w:spacing w:after="120"/>
        <w:jc w:val="start"/>
      </w:pPr>
      <w:r>
        <w:rPr>
          <w:rFonts w:ascii="Arial" w:cs="Arial" w:eastAsia="Arial" w:hAnsi="Arial"/>
          <w:b w:val="false"/>
          <w:bCs w:val="false"/>
          <w:sz w:val="20"/>
          <w:szCs w:val="20"/>
          <w:rtl/>
        </w:rPr>
        <w:t xml:space="preserve">زيارةٌ وصل فيها الفريقُ إلى النقطة وأكمل نموذجَها. تقسيمٌ داخل «تمت الزيارة» في شاشة المسح.</w:t>
      </w:r>
    </w:p>
    <w:p>
      <w:pPr>
        <w:bidi/>
        <w:spacing w:after="120"/>
        <w:jc w:val="start"/>
      </w:pPr>
      <w:r>
        <w:rPr>
          <w:rFonts w:ascii="Arial" w:cs="Arial" w:eastAsia="Arial" w:hAnsi="Arial"/>
          <w:b/>
          <w:bCs/>
          <w:sz w:val="22"/>
          <w:szCs w:val="22"/>
          <w:rtl/>
        </w:rPr>
        <w:t xml:space="preserve">تحتاج زيارة أخرى</w:t>
      </w:r>
    </w:p>
    <w:p>
      <w:pPr>
        <w:bidi/>
        <w:spacing w:after="120"/>
        <w:jc w:val="start"/>
      </w:pPr>
      <w:r>
        <w:rPr>
          <w:rFonts w:ascii="Arial" w:cs="Arial" w:eastAsia="Arial" w:hAnsi="Arial"/>
          <w:b w:val="false"/>
          <w:bCs w:val="false"/>
          <w:sz w:val="20"/>
          <w:szCs w:val="20"/>
          <w:rtl/>
        </w:rPr>
        <w:t xml:space="preserve">نقطةٌ تمت زيارتُها ولم يُستكمَل مسحُها (لم يُوصَل إليها أو رُدَّت لزيارةٍ أخرى). تظهر هكذا للوزارة؛ وسببُها التفصيليُّ في سجلّ النقطة لسير العمل.</w:t>
      </w:r>
    </w:p>
    <w:p>
      <w:pPr>
        <w:bidi/>
        <w:spacing w:after="120"/>
        <w:jc w:val="start"/>
      </w:pPr>
      <w:r>
        <w:rPr>
          <w:rFonts w:ascii="Arial" w:cs="Arial" w:eastAsia="Arial" w:hAnsi="Arial"/>
          <w:b/>
          <w:bCs/>
          <w:sz w:val="22"/>
          <w:szCs w:val="22"/>
          <w:rtl/>
        </w:rPr>
        <w:t xml:space="preserve">بدون عوائق</w:t>
      </w:r>
    </w:p>
    <w:p>
      <w:pPr>
        <w:bidi/>
        <w:spacing w:after="120"/>
        <w:jc w:val="start"/>
      </w:pPr>
      <w:r>
        <w:rPr>
          <w:rFonts w:ascii="Arial" w:cs="Arial" w:eastAsia="Arial" w:hAnsi="Arial"/>
          <w:b w:val="false"/>
          <w:bCs w:val="false"/>
          <w:sz w:val="20"/>
          <w:szCs w:val="20"/>
          <w:rtl/>
        </w:rPr>
        <w:t xml:space="preserve">تمت الزيارة وتم الوصول ولا تحدّيَ مسجّلًا — الأخضر في شاشة القاعة وبطاقة «نقاط بلا عوائق».</w:t>
      </w:r>
    </w:p>
    <w:p>
      <w:pPr>
        <w:bidi/>
        <w:spacing w:after="120"/>
        <w:jc w:val="start"/>
      </w:pPr>
      <w:r>
        <w:rPr>
          <w:rFonts w:ascii="Arial" w:cs="Arial" w:eastAsia="Arial" w:hAnsi="Arial"/>
          <w:b/>
          <w:bCs/>
          <w:sz w:val="22"/>
          <w:szCs w:val="22"/>
          <w:rtl/>
        </w:rPr>
        <w:t xml:space="preserve">بعوائق</w:t>
      </w:r>
    </w:p>
    <w:p>
      <w:pPr>
        <w:bidi/>
        <w:spacing w:after="120"/>
        <w:jc w:val="start"/>
      </w:pPr>
      <w:r>
        <w:rPr>
          <w:rFonts w:ascii="Arial" w:cs="Arial" w:eastAsia="Arial" w:hAnsi="Arial"/>
          <w:b w:val="false"/>
          <w:bCs w:val="false"/>
          <w:sz w:val="20"/>
          <w:szCs w:val="20"/>
          <w:rtl/>
        </w:rPr>
        <w:t xml:space="preserve">ما تمت زيارتُه وفيه تحدٍّ أو تحتاج زيارةً أخرى تقنيًا — الأحمر في شاشة القاعة وبطاقة «نقاط بعوائق». بدون عوائق + بعوائق = تمت الزيارة.</w:t>
      </w:r>
    </w:p>
    <w:p>
      <w:pPr>
        <w:bidi/>
        <w:spacing w:after="120"/>
        <w:jc w:val="start"/>
      </w:pPr>
      <w:r>
        <w:rPr>
          <w:rFonts w:ascii="Arial" w:cs="Arial" w:eastAsia="Arial" w:hAnsi="Arial"/>
          <w:b/>
          <w:bCs/>
          <w:sz w:val="22"/>
          <w:szCs w:val="22"/>
          <w:rtl/>
        </w:rPr>
        <w:t xml:space="preserve">شاشة القاعة</w:t>
      </w:r>
    </w:p>
    <w:p>
      <w:pPr>
        <w:bidi/>
        <w:spacing w:after="120"/>
        <w:jc w:val="start"/>
      </w:pPr>
      <w:r>
        <w:rPr>
          <w:rFonts w:ascii="Arial" w:cs="Arial" w:eastAsia="Arial" w:hAnsi="Arial"/>
          <w:b w:val="false"/>
          <w:bCs w:val="false"/>
          <w:sz w:val="20"/>
          <w:szCs w:val="20"/>
          <w:rtl/>
        </w:rPr>
        <w:t xml:space="preserve">عرضٌ كبيرٌ للاجتماعات يتجدّد كلَّ دقيقة: نسبةُ الزيارة والتركيب، والمشاعر، والنقاطُ بعوائق وبدونها للإجمالي ولكلِّ نوع. من «متابعة الوزارة» ← «شاشة القاعة» ← «عرضٌ كامل».</w:t>
      </w:r>
    </w:p>
    <w:p>
      <w:pPr>
        <w:bidi/>
        <w:spacing w:after="120"/>
        <w:jc w:val="start"/>
      </w:pPr>
      <w:r>
        <w:rPr>
          <w:rFonts w:ascii="Arial" w:cs="Arial" w:eastAsia="Arial" w:hAnsi="Arial"/>
          <w:b/>
          <w:bCs/>
          <w:sz w:val="22"/>
          <w:szCs w:val="22"/>
          <w:rtl/>
        </w:rPr>
        <w:t xml:space="preserve">رقم الشاخص</w:t>
      </w:r>
    </w:p>
    <w:p>
      <w:pPr>
        <w:bidi/>
        <w:spacing w:after="120"/>
        <w:jc w:val="start"/>
      </w:pPr>
      <w:r>
        <w:rPr>
          <w:rFonts w:ascii="Arial" w:cs="Arial" w:eastAsia="Arial" w:hAnsi="Arial"/>
          <w:b w:val="false"/>
          <w:bCs w:val="false"/>
          <w:sz w:val="20"/>
          <w:szCs w:val="20"/>
          <w:rtl/>
        </w:rPr>
        <w:t xml:space="preserve">المعرّفُ الأوّلُ لكلِّ مخيمٍ في منى وعرفات: رقمُ المخيم/رقمُ الشارع — مثل 25/56 = المخيمُ ٢٥ في الشارع ٥٦. يظهر أوّلًا في كلِّ نافذةٍ وجدولٍ وتصدير، ومعرّفُ النظام (NSK-…) تحته ثانيًا، وكلاهما يُبحَث به. وقد يكون في المخيم الواحد أكثرُ من شركة، فيظهر الشاخصُ نفسُه بسطرٍ لكلِّ شركةٍ واسمُها تحته.</w:t>
      </w:r>
    </w:p>
    <w:p>
      <w:pPr>
        <w:bidi/>
        <w:spacing w:after="120"/>
        <w:jc w:val="start"/>
      </w:pPr>
      <w:r>
        <w:rPr>
          <w:rFonts w:ascii="Arial" w:cs="Arial" w:eastAsia="Arial" w:hAnsi="Arial"/>
          <w:b/>
          <w:bCs/>
          <w:sz w:val="22"/>
          <w:szCs w:val="22"/>
          <w:rtl/>
        </w:rPr>
        <w:t xml:space="preserve">اسم الممر في ١٤٤٧</w:t>
      </w:r>
    </w:p>
    <w:p>
      <w:pPr>
        <w:bidi/>
        <w:spacing w:after="120"/>
        <w:jc w:val="start"/>
      </w:pPr>
      <w:r>
        <w:rPr>
          <w:rFonts w:ascii="Arial" w:cs="Arial" w:eastAsia="Arial" w:hAnsi="Arial"/>
          <w:b w:val="false"/>
          <w:bCs w:val="false"/>
          <w:sz w:val="20"/>
          <w:szCs w:val="20"/>
          <w:rtl/>
        </w:rPr>
        <w:t xml:space="preserve">المعرّفُ الأوّلُ للممرات المركّبة في الموسم الماضي — اسمُها المعروف مثل Path-Shaded-3R. والممراتُ الجديدةُ معرّفُها الأوّلُ المقترح (NSK-MIN-RDR-…) حتى تُسمّى.</w:t>
      </w:r>
    </w:p>
    <w:p>
      <w:pPr>
        <w:bidi/>
        <w:spacing w:after="120"/>
        <w:jc w:val="start"/>
      </w:pPr>
      <w:r>
        <w:rPr>
          <w:rFonts w:ascii="Arial" w:cs="Arial" w:eastAsia="Arial" w:hAnsi="Arial"/>
          <w:b/>
          <w:bCs/>
          <w:sz w:val="22"/>
          <w:szCs w:val="22"/>
          <w:rtl/>
        </w:rPr>
        <w:t xml:space="preserve">حذف نقطة</w:t>
      </w:r>
    </w:p>
    <w:p>
      <w:pPr>
        <w:bidi/>
        <w:spacing w:after="120"/>
        <w:jc w:val="start"/>
      </w:pPr>
      <w:r>
        <w:rPr>
          <w:rFonts w:ascii="Arial" w:cs="Arial" w:eastAsia="Arial" w:hAnsi="Arial"/>
          <w:b w:val="false"/>
          <w:bCs w:val="false"/>
          <w:sz w:val="20"/>
          <w:szCs w:val="20"/>
          <w:rtl/>
        </w:rPr>
        <w:t xml:space="preserve">للمهندس فما فوق: افتح النقطةَ على الخريطة ثم «🗑 حذف النقطة» وأكّد — أو من «تعديل بيانات النقطة» في تفاصيلها. تُحذَف ولو تمت زيارتُها: تختفي من كلِّ الأرقام وتبقى سجلّاتُها، وتُستعاد من «نقاطٌ مخفية» أسفل قائمة المواقع. أما ما رُكّب أو سُلّم أو فُكّ فلا يُحذَف (قرارُ المالك) ويظهر عليه قفل.</w:t>
      </w:r>
    </w:p>
    <w:p>
      <w:pPr>
        <w:bidi/>
        <w:spacing w:after="120"/>
        <w:jc w:val="start"/>
      </w:pPr>
      <w:r>
        <w:rPr>
          <w:rFonts w:ascii="Arial" w:cs="Arial" w:eastAsia="Arial" w:hAnsi="Arial"/>
          <w:b/>
          <w:bCs/>
          <w:sz w:val="22"/>
          <w:szCs w:val="22"/>
          <w:rtl/>
        </w:rPr>
        <w:t xml:space="preserve">الحفظ المحلي</w:t>
      </w:r>
    </w:p>
    <w:p>
      <w:pPr>
        <w:bidi/>
        <w:spacing w:after="120"/>
        <w:jc w:val="start"/>
      </w:pPr>
      <w:r>
        <w:rPr>
          <w:rFonts w:ascii="Arial" w:cs="Arial" w:eastAsia="Arial" w:hAnsi="Arial"/>
          <w:b w:val="false"/>
          <w:bCs w:val="false"/>
          <w:sz w:val="20"/>
          <w:szCs w:val="20"/>
          <w:rtl/>
        </w:rPr>
        <w:t xml:space="preserve">كلُّ ما تُدخله يُحفَظ على جهازك فورًا ويُرفَع حين تتوفر الشبكة. إن ظهرت لافتةٌ حمراء «الحفظ المحلي لا يعمل» فزامِن الآن ولا تُغلق التطبيقَ حتى يُرفَع عملُك — والتطبيقُ يعيد فتحَ المخزن وحدَه.</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ما الجديد في آخر النسخ</w:t>
      </w:r>
    </w:p>
    <w:p>
      <w:pPr>
        <w:bidi/>
        <w:spacing w:after="120"/>
        <w:jc w:val="start"/>
      </w:pPr>
      <w:r>
        <w:rPr>
          <w:rFonts w:ascii="Arial" w:cs="Arial" w:eastAsia="Arial" w:hAnsi="Arial"/>
          <w:b/>
          <w:bCs/>
          <w:sz w:val="22"/>
          <w:szCs w:val="22"/>
          <w:rtl/>
        </w:rPr>
        <w:t xml:space="preserve">V39.38  ·  2026-10-25</w:t>
      </w:r>
    </w:p>
    <w:p>
      <w:pPr>
        <w:bidi/>
        <w:spacing w:after="120"/>
        <w:jc w:val="start"/>
      </w:pPr>
      <w:r>
        <w:rPr>
          <w:rFonts w:ascii="Arial" w:cs="Arial" w:eastAsia="Arial" w:hAnsi="Arial"/>
          <w:b w:val="false"/>
          <w:bCs w:val="false"/>
          <w:sz w:val="20"/>
          <w:szCs w:val="20"/>
          <w:rtl/>
        </w:rPr>
        <w:t xml:space="preserve">•  من المراجعة الشاملة: الدوال الست اللي كانت أطول من ١٥٠ سطر اتقسّمت (نافذة النقطة، الرسم، معالجات الضغط، التحديث الحي، لوح الإسناد) — بقت صفر، والسلوك زي ما هو بالظبط؛ ده عشان أي مهندس يستلم الكود يقراه بسهولة</w:t>
      </w:r>
    </w:p>
    <w:p>
      <w:pPr>
        <w:bidi/>
        <w:spacing w:after="120"/>
        <w:jc w:val="start"/>
      </w:pPr>
      <w:r>
        <w:rPr>
          <w:rFonts w:ascii="Arial" w:cs="Arial" w:eastAsia="Arial" w:hAnsi="Arial"/>
          <w:b/>
          <w:bCs/>
          <w:sz w:val="22"/>
          <w:szCs w:val="22"/>
          <w:rtl/>
        </w:rPr>
        <w:t xml:space="preserve">V39.37  ·  2026-10-25</w:t>
      </w:r>
    </w:p>
    <w:p>
      <w:pPr>
        <w:bidi/>
        <w:spacing w:after="120"/>
        <w:jc w:val="start"/>
      </w:pPr>
      <w:r>
        <w:rPr>
          <w:rFonts w:ascii="Arial" w:cs="Arial" w:eastAsia="Arial" w:hAnsi="Arial"/>
          <w:b w:val="false"/>
          <w:bCs w:val="false"/>
          <w:sz w:val="20"/>
          <w:szCs w:val="20"/>
          <w:rtl/>
        </w:rPr>
        <w:t xml:space="preserve">•  المراجعة الشاملة: دخلنا بكل دور من الـ١٣ دور، وفتحنا كل صفحة، واتعرض ١٠١٨٥ زرار واتداس على الأزرار واحد واحد — صفر أخطاء في الصفحات وصفر أخطاء عند الضغط، والتقرير الكامل في توثيق المشروع</w:t>
      </w:r>
    </w:p>
    <w:p>
      <w:pPr>
        <w:bidi/>
        <w:spacing w:after="120"/>
        <w:jc w:val="start"/>
      </w:pPr>
      <w:r>
        <w:rPr>
          <w:rFonts w:ascii="Arial" w:cs="Arial" w:eastAsia="Arial" w:hAnsi="Arial"/>
          <w:b w:val="false"/>
          <w:bCs w:val="false"/>
          <w:sz w:val="20"/>
          <w:szCs w:val="20"/>
          <w:rtl/>
        </w:rPr>
        <w:t xml:space="preserve">•  واتصلّح من نتايجها: ٣٩٥ حقل ما كانش ليهم اسم يقراه قارئ الشاشة (صفحات المهندس والمشتريات والمالية)، ونافذة المساعدة اللي كانت بتتكرر بعد ما تسيب الخريطة، وشريحة «متابعة» في صفحة الوزارة اللي كانت بتنطفي من غير معنى</w:t>
      </w:r>
    </w:p>
    <w:p>
      <w:pPr>
        <w:bidi/>
        <w:spacing w:after="120"/>
        <w:jc w:val="start"/>
      </w:pPr>
      <w:r>
        <w:rPr>
          <w:rFonts w:ascii="Arial" w:cs="Arial" w:eastAsia="Arial" w:hAnsi="Arial"/>
          <w:b/>
          <w:bCs/>
          <w:sz w:val="22"/>
          <w:szCs w:val="22"/>
          <w:rtl/>
        </w:rPr>
        <w:t xml:space="preserve">V39.36  ·  2026-10-24</w:t>
      </w:r>
    </w:p>
    <w:p>
      <w:pPr>
        <w:bidi/>
        <w:spacing w:after="120"/>
        <w:jc w:val="start"/>
      </w:pPr>
      <w:r>
        <w:rPr>
          <w:rFonts w:ascii="Arial" w:cs="Arial" w:eastAsia="Arial" w:hAnsi="Arial"/>
          <w:b w:val="false"/>
          <w:bCs w:val="false"/>
          <w:sz w:val="20"/>
          <w:szCs w:val="20"/>
          <w:rtl/>
        </w:rPr>
        <w:t xml:space="preserve">•  الشكل اللي اخترته بقى الافتراضي في الخريطة التلاتية: المخيم بلون حالته وحساساته دبابيس (عمود وساق ورأس) أول ما المخيم يملا الشاشة، والخيام اختيارية من «الطبقات» — والحساسات بتظهر لوحدها مع الدخول للتلاتية إلا لو انت قافلها بنفسك</w:t>
      </w:r>
    </w:p>
    <w:p>
      <w:pPr>
        <w:bidi/>
        <w:spacing w:after="120"/>
        <w:jc w:val="start"/>
      </w:pPr>
      <w:r>
        <w:rPr>
          <w:rFonts w:ascii="Arial" w:cs="Arial" w:eastAsia="Arial" w:hAnsi="Arial"/>
          <w:b/>
          <w:bCs/>
          <w:sz w:val="22"/>
          <w:szCs w:val="22"/>
          <w:rtl/>
        </w:rPr>
        <w:t xml:space="preserve">V39.35  ·  2026-10-24</w:t>
      </w:r>
    </w:p>
    <w:p>
      <w:pPr>
        <w:bidi/>
        <w:spacing w:after="120"/>
        <w:jc w:val="start"/>
      </w:pPr>
      <w:r>
        <w:rPr>
          <w:rFonts w:ascii="Arial" w:cs="Arial" w:eastAsia="Arial" w:hAnsi="Arial"/>
          <w:b w:val="false"/>
          <w:bCs w:val="false"/>
          <w:sz w:val="20"/>
          <w:szCs w:val="20"/>
          <w:rtl/>
        </w:rPr>
        <w:t xml:space="preserve">•  «✥ حرّك» على بطاقة أي حساس أو جيت واي أو جهاز تركيب: بتطلّع دبّوس الجهاز ده لوحده تسحبه لمكانه، والشريط فيه «كل أجهزة النقطة» لو عايز تحرّك الباقي</w:t>
      </w:r>
    </w:p>
    <w:p>
      <w:pPr>
        <w:bidi/>
        <w:spacing w:after="120"/>
        <w:jc w:val="start"/>
      </w:pPr>
      <w:r>
        <w:rPr>
          <w:rFonts w:ascii="Arial" w:cs="Arial" w:eastAsia="Arial" w:hAnsi="Arial"/>
          <w:b/>
          <w:bCs/>
          <w:sz w:val="22"/>
          <w:szCs w:val="22"/>
          <w:rtl/>
        </w:rPr>
        <w:t xml:space="preserve">V39.34  ·  2026-10-24</w:t>
      </w:r>
    </w:p>
    <w:p>
      <w:pPr>
        <w:bidi/>
        <w:spacing w:after="120"/>
        <w:jc w:val="start"/>
      </w:pPr>
      <w:r>
        <w:rPr>
          <w:rFonts w:ascii="Arial" w:cs="Arial" w:eastAsia="Arial" w:hAnsi="Arial"/>
          <w:b w:val="false"/>
          <w:bCs w:val="false"/>
          <w:sz w:val="20"/>
          <w:szCs w:val="20"/>
          <w:rtl/>
        </w:rPr>
        <w:t xml:space="preserve">•  من لقطتك: إكس لوح «الطبقات» في الخريطة التلاتية ما كانتش بتقفل وكان بيطلع إشعار فيه «✕» بس — حارس الأزرار كان مش شايف المعالجات اللي اتنقلت لدالة لوحدها، فكان بيبلع أي زرار منها: الإكس و«احفظ المنظر» و«تحريك الأجهزة» و«تم» و«تراجع» و«الشمال». اتصلّح من جذره: الحارس بقى بيقرا كل معالجات الضغط بأسمائها</w:t>
      </w:r>
    </w:p>
    <w:p>
      <w:pPr>
        <w:bidi/>
        <w:spacing w:after="120"/>
        <w:jc w:val="start"/>
      </w:pPr>
      <w:r>
        <w:rPr>
          <w:rFonts w:ascii="Arial" w:cs="Arial" w:eastAsia="Arial" w:hAnsi="Arial"/>
          <w:b w:val="false"/>
          <w:bCs w:val="false"/>
          <w:sz w:val="20"/>
          <w:szCs w:val="20"/>
          <w:rtl/>
        </w:rPr>
        <w:t xml:space="preserve">•  ولوحَي «الطبقات» و«المناظر» بيتقفلوا بأي لمسة بره، واللمسة دي بتنفّذ اللي دست عليه كمان (زي «٢د» أو تغيير الطبقة) من غير ما تحتاج لمسة تانية؛ وفحص جديد بيتأكد إن كل زرار في الـ٣٣ صفحة ولوحات الخريطة واصل لفعله</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val="false"/>
          <w:bCs w:val="false"/>
          <w:color w:val="888888"/>
          <w:sz w:val="18"/>
          <w:szCs w:val="18"/>
          <w:rtl/>
        </w:rPr>
        <w:t xml:space="preserve">هذا الدليل مُولَّدٌ آليًّا من تعريف الدور في النظام — من غيّر صلاحيةً ثم أعاد التوليدَ غيّر الدليلَ معها.</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