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bCs/>
          <w:sz w:val="22"/>
          <w:szCs w:val="22"/>
          <w:rtl/>
        </w:rPr>
        <w:t xml:space="preserve">V37.36  ·  ١١ أكتوبر ٢٠٢٦</w:t>
      </w:r>
    </w:p>
    <w:p>
      <w:pPr>
        <w:bidi/>
        <w:spacing w:after="120"/>
        <w:jc w:val="start"/>
      </w:pPr>
      <w:r>
        <w:rPr>
          <w:rFonts w:ascii="Arial" w:cs="Arial" w:eastAsia="Arial" w:hAnsi="Arial"/>
          <w:b w:val="false"/>
          <w:bCs w:val="false"/>
          <w:sz w:val="20"/>
          <w:szCs w:val="20"/>
          <w:rtl/>
        </w:rPr>
        <w:t xml:space="preserve">•  المساعد وهو مفتوح بيتحدّث لوحده: لما المزامنة تخلص أو صورة تترفع أو النت يقطع أو يرجع، «حالة جهازك الآن» بتتغير قدامك من غير ما تقفله وتفتحه، واللي كتبته في الخانة بيفضل.</w:t>
      </w:r>
    </w:p>
    <w:p>
      <w:pPr>
        <w:bidi/>
        <w:spacing w:after="120"/>
        <w:jc w:val="start"/>
      </w:pPr>
      <w:r>
        <w:rPr>
          <w:rFonts w:ascii="Arial" w:cs="Arial" w:eastAsia="Arial" w:hAnsi="Arial"/>
          <w:b w:val="false"/>
          <w:bCs w:val="false"/>
          <w:sz w:val="20"/>
          <w:szCs w:val="20"/>
          <w:rtl/>
        </w:rPr>
        <w:t xml:space="preserve">•  مظهر «هوية أفاقي»: اختيارات المظهر في القائمة الجانبية كانت بتظهر أبيض على أبيض، بقت واضحة في كل المظاهر.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