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قارئات نُسُك — حج ١٤٤٨هـ</w:t>
      </w:r>
    </w:p>
    <w:p>
      <w:pPr>
        <w:pStyle w:val="Heading1"/>
        <w:bidi/>
        <w:spacing w:after="120"/>
        <w:jc w:val="start"/>
      </w:pPr>
      <w:r>
        <w:rPr>
          <w:rFonts w:ascii="Arial" w:cs="Arial" w:eastAsia="Arial" w:hAnsi="Arial"/>
          <w:b/>
          <w:bCs/>
          <w:sz w:val="32"/>
          <w:szCs w:val="32"/>
          <w:rtl/>
        </w:rPr>
        <w:t xml:space="preserve">دليل المستخدم — سائق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النسخة V16.37 · يُولَّد من صلاحيات الدور نفسِها — فلا يصف ما لا تملك.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4"/>
          <w:szCs w:val="24"/>
          <w:rtl/>
        </w:rPr>
        <w:t xml:space="preserve">ينقل الفريقَ والعُهدةَ — يرى مهامَّه وسيارتَه ولا يكتب سجلًّا</w:t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ما تستطيعه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>هذا الدور للعرض فقط — يقرأ ولا يكتب في النظام شيئًا.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pStyle w:val="Heading2"/>
        <w:bidi/>
        <w:spacing w:after="120"/>
        <w:jc w:val="start"/>
      </w:pPr>
      <w:r>
        <w:rPr>
          <w:rFonts w:ascii="Arial" w:cs="Arial" w:eastAsia="Arial" w:hAnsi="Arial"/>
          <w:b/>
          <w:bCs/>
          <w:sz w:val="26"/>
          <w:szCs w:val="26"/>
          <w:rtl/>
        </w:rPr>
        <w:t xml:space="preserve">شاشاتك — 10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666666"/>
          <w:sz w:val="20"/>
          <w:szCs w:val="20"/>
          <w:rtl/>
        </w:rPr>
        <w:t xml:space="preserve">كلُّ شاشةٍ تبلغها من القائمة الجانبية، وما تفعله فيها:</w:t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الميدان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مهامي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وحالةُ كلِّ زيارةٍ منها.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السيارات ← سيارتي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أُسنِد إليك من مركبات.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جدولي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أُسند إليك — وترتيبك بلا أرقام زملائك.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أدائي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نقاطُك وترتيبُك ومستحقُّك.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ونقاطُهم.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لوحة الفريق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من تحتك في شاشةٍ واحدة: ما أُسند لكلٍّ، وما أنجزه اليوم، وما ينتظر اعتمادك، وآخر ظهور.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شغلي ← شغل فريقي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ما على فريقك الميداني من عمل.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/>
          <w:bCs/>
          <w:sz w:val="24"/>
          <w:szCs w:val="24"/>
          <w:rtl/>
        </w:rPr>
        <w:t xml:space="preserve">المساعدة</w:t>
      </w:r>
    </w:p>
    <w:tbl>
      <w:tblPr>
        <w:tblW w:type="dxa" w:w="900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6400"/>
      </w:tblGrid>
      <w:tr>
        <w:trPr>
          <w:tblHeader/>
        </w:trPr>
        <w:tc>
          <w:tcPr>
            <w:tcW w:type="dxa" w:w="26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الشاشة</w:t>
            </w:r>
          </w:p>
        </w:tc>
        <w:tc>
          <w:tcPr>
            <w:tcW w:type="dxa" w:w="6400"/>
            <w:shd w:fill="E8F1FA" w:color="auto" w:val="clear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/>
                <w:bCs/>
                <w:sz w:val="20"/>
                <w:szCs w:val="20"/>
                <w:rtl/>
              </w:rPr>
              <w:t xml:space="preserve">ما تفعله فيها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دليل الاستخدام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دليلك أنت — بما تملكه من شاشات لا بما لا تملك.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حسابي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دورك وصلاحياتك ونسختك.</w:t>
            </w:r>
          </w:p>
        </w:tc>
      </w:tr>
      <w:tr>
        <w:tc>
          <w:tcPr>
            <w:tcW w:type="dxa" w:w="26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الأدلة ← دورة العمل</w:t>
            </w:r>
          </w:p>
        </w:tc>
        <w:tc>
          <w:tcPr>
            <w:tcW w:type="dxa" w:w="6400"/>
          </w:tcPr>
          <w:p>
            <w:pPr>
              <w:bidi/>
              <w:jc w:val="start"/>
            </w:pPr>
            <w:r>
              <w:rPr>
                <w:rFonts w:ascii="Arial" w:cs="Arial" w:eastAsia="Arial" w:hAnsi="Arial"/>
                <w:b w:val="false"/>
                <w:bCs w:val="false"/>
                <w:sz w:val="20"/>
                <w:szCs w:val="20"/>
                <w:rtl/>
              </w:rPr>
              <w:t xml:space="preserve">كلُّ دورةٍ خطوةً خطوة — من يفعل ماذا وأين، حتى الاعتماد.</w:t>
            </w:r>
          </w:p>
        </w:tc>
      </w:tr>
    </w:tbl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sz w:val="22"/>
          <w:szCs w:val="22"/>
          <w:rtl/>
        </w:rPr>
        <w:t xml:space="preserve"/>
      </w:r>
    </w:p>
    <w:p>
      <w:pPr>
        <w:bidi/>
        <w:spacing w:after="120"/>
        <w:jc w:val="start"/>
      </w:pPr>
      <w:r>
        <w:rPr>
          <w:rFonts w:ascii="Arial" w:cs="Arial" w:eastAsia="Arial" w:hAnsi="Arial"/>
          <w:b w:val="false"/>
          <w:bCs w:val="false"/>
          <w:color w:val="888888"/>
          <w:sz w:val="18"/>
          <w:szCs w:val="18"/>
          <w:rtl/>
        </w:rPr>
        <w:t xml:space="preserve">هذا الدليل مُولَّدٌ آليًّا من تعريف الدور في النظام — من غيّر صلاحيةً ثم أعاد التوليدَ غيّر الدليلَ معها.</w:t>
      </w:r>
    </w:p>
    <w:sectPr>
      <w:pgSz w:w="11906" w:h="16838" w:orient="portrait"/>
      <w:pgMar w:top="1134" w:right="1134" w:bottom="1134" w:left="1134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Arial" w:cs="Arial" w:eastAsia="Arial" w:hAnsi="Arial"/>
        <w:sz w:val="22"/>
        <w:szCs w:val="22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Un-named</cp:lastModifiedBy>
  <cp:revision>1</cp:revision>
  <dcterms:created xsi:type="dcterms:W3CDTF">2026-09-08T14:54:46.660Z</dcterms:created>
  <dcterms:modified xsi:type="dcterms:W3CDTF">2026-09-08T14:54:46.660Z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