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70" w:before="2200"/>
        <w:jc w:val="center"/>
      </w:pPr>
      <w:r>
        <w:rPr>
          <w:rFonts w:ascii="Tahoma" w:cs="Tahoma" w:eastAsia="Tahoma" w:hAnsi="Tahoma"/>
          <w:b/>
          <w:bCs/>
          <w:color w:val="8C6D1F"/>
          <w:sz w:val="50"/>
          <w:szCs w:val="50"/>
          <w:rtl/>
        </w:rPr>
        <w:t xml:space="preserve">متابعة المشروع ١٤٤٨هـ</w:t>
      </w:r>
    </w:p>
    <w:p>
      <w:pPr>
        <w:bidi/>
        <w:spacing w:after="130"/>
        <w:jc w:val="center"/>
      </w:pPr>
      <w:r>
        <w:rPr>
          <w:rFonts w:ascii="Tahoma" w:cs="Tahoma" w:eastAsia="Tahoma" w:hAnsi="Tahoma"/>
          <w:b/>
          <w:bCs/>
          <w:color w:val="1F2328"/>
          <w:sz w:val="31"/>
          <w:szCs w:val="31"/>
          <w:rtl/>
        </w:rPr>
        <w:t xml:space="preserve">دليل النظام الكامل</w:t>
      </w:r>
    </w:p>
    <w:p>
      <w:pPr>
        <w:bidi/>
        <w:spacing w:after="2400"/>
        <w:jc w:val="center"/>
      </w:pPr>
      <w:r>
        <w:rPr>
          <w:rFonts w:ascii="Tahoma" w:cs="Tahoma" w:eastAsia="Tahoma" w:hAnsi="Tahoma"/>
          <w:b w:val="false"/>
          <w:bCs w:val="false"/>
          <w:color w:val="5A6068"/>
          <w:sz w:val="20"/>
          <w:szCs w:val="20"/>
          <w:rtl/>
        </w:rPr>
        <w:t xml:space="preserve">مرجع المهندس والإدارة — تفصيل الشاشات والملفات والقرارات  ·  النسخة V13.38  ·  أغسطس ٢٠٢٦</w:t>
      </w:r>
    </w:p>
    <w:p>
      <w:r>
        <w:br w:type="page"/>
      </w:r>
    </w:p>
    <w:p>
      <w:pPr>
        <w:pStyle w:val="Heading1"/>
        <w:bidi/>
        <w:spacing w:after="140" w:before="280"/>
        <w:jc w:val="right"/>
      </w:pPr>
      <w:r>
        <w:rPr>
          <w:rFonts w:ascii="Tahoma" w:cs="Tahoma" w:eastAsia="Tahoma" w:hAnsi="Tahoma"/>
          <w:b/>
          <w:bCs/>
          <w:color w:val="8C6D1F"/>
          <w:sz w:val="28"/>
          <w:szCs w:val="28"/>
          <w:rtl/>
        </w:rPr>
        <w:t xml:space="preserve">المحتويات</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Tahoma" w:cs="Tahoma" w:eastAsia="Tahoma" w:hAnsi="Tahoma"/>
          <w:b/>
          <w:bCs/>
          <w:color w:val="8C6D1F"/>
          <w:sz w:val="28"/>
          <w:szCs w:val="28"/>
          <w:rtl/>
        </w:rPr>
        <w:t xml:space="preserve">١. النظام في صفحة — المهمة ودورة الحياة</w:t>
      </w:r>
    </w:p>
    <w:p>
      <w:pPr>
        <w:bidi/>
        <w:spacing w:after="100" w:line="290"/>
        <w:jc w:val="right"/>
      </w:pPr>
      <w:r>
        <w:rPr>
          <w:rFonts w:ascii="Tahoma" w:cs="Tahoma" w:eastAsia="Tahoma" w:hAnsi="Tahoma"/>
          <w:b w:val="false"/>
          <w:bCs w:val="false"/>
          <w:color w:val="1F2328"/>
          <w:sz w:val="21"/>
          <w:szCs w:val="21"/>
          <w:rtl/>
        </w:rPr>
        <w:t xml:space="preserve">منظومة ميدانية واحدة تُدار بها ١٬٧٨٧ نقطة قارئ في المشاعر: منى ٩٤٦ · عرفات ٨٠٥ · مزدلفة ٣٦، عبر دورة حياة مكتملة من المسح حتى إرجاع العُهدة. تعمل «محلي أولًا»: كل إدخال يُحفظ على الجهاز فورًا، والرفع تلقائي عند توفر الشبكة بدافعٍ دوري كل ثلاثين ثانية، ولا يُمسح شيء من الجهاز قبل تأكيد الخادم استلامه.</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750"/>
        <w:gridCol w:w="5560"/>
      </w:tblGrid>
      <w:tr>
        <w:tc>
          <w:tcPr>
            <w:tcW w:type="dxa" w:w="2050"/>
            <w:shd w:fill="F2ECDD" w:val="clear"/>
            <w:tcMar>
              <w:top w:type="dxa" w:w="55"/>
              <w:left w:type="dxa" w:w="75"/>
              <w:bottom w:type="dxa" w:w="55"/>
              <w:right w:type="dxa" w:w="75"/>
            </w:tcMar>
          </w:tcPr>
          <w:p>
            <w:pPr>
              <w:bidi/>
              <w:jc w:val="right"/>
            </w:pPr>
            <w:r>
              <w:rPr>
                <w:rFonts w:ascii="Tahoma" w:cs="Tahoma" w:eastAsia="Tahoma" w:hAnsi="Tahoma"/>
                <w:b/>
                <w:bCs/>
                <w:color w:val="1F2328"/>
                <w:sz w:val="18"/>
                <w:szCs w:val="18"/>
                <w:rtl/>
              </w:rPr>
              <w:t xml:space="preserve">الحالة</w:t>
            </w:r>
          </w:p>
        </w:tc>
        <w:tc>
          <w:tcPr>
            <w:tcW w:type="dxa" w:w="1750"/>
            <w:shd w:fill="F2ECDD" w:val="clear"/>
            <w:tcMar>
              <w:top w:type="dxa" w:w="55"/>
              <w:left w:type="dxa" w:w="75"/>
              <w:bottom w:type="dxa" w:w="55"/>
              <w:right w:type="dxa" w:w="75"/>
            </w:tcMar>
          </w:tcPr>
          <w:p>
            <w:pPr>
              <w:bidi/>
              <w:jc w:val="right"/>
            </w:pPr>
            <w:r>
              <w:rPr>
                <w:rFonts w:ascii="Tahoma" w:cs="Tahoma" w:eastAsia="Tahoma" w:hAnsi="Tahoma"/>
                <w:b/>
                <w:bCs/>
                <w:color w:val="1F2328"/>
                <w:sz w:val="18"/>
                <w:szCs w:val="18"/>
                <w:rtl/>
              </w:rPr>
              <w:t xml:space="preserve">لونها على الخريطة</w:t>
            </w:r>
          </w:p>
        </w:tc>
        <w:tc>
          <w:tcPr>
            <w:tcW w:type="dxa" w:w="5560"/>
            <w:shd w:fill="F2ECDD" w:val="clear"/>
            <w:tcMar>
              <w:top w:type="dxa" w:w="55"/>
              <w:left w:type="dxa" w:w="75"/>
              <w:bottom w:type="dxa" w:w="55"/>
              <w:right w:type="dxa" w:w="75"/>
            </w:tcMar>
          </w:tcPr>
          <w:p>
            <w:pPr>
              <w:bidi/>
              <w:jc w:val="right"/>
            </w:pPr>
            <w:r>
              <w:rPr>
                <w:rFonts w:ascii="Tahoma" w:cs="Tahoma" w:eastAsia="Tahoma" w:hAnsi="Tahoma"/>
                <w:b/>
                <w:bCs/>
                <w:color w:val="1F2328"/>
                <w:sz w:val="18"/>
                <w:szCs w:val="18"/>
                <w:rtl/>
              </w:rPr>
              <w:t xml:space="preserve">معناها</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لم يُزر</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أصفر ذهبي</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نقطة في السجل الرسمي لم يصلها مسح</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تمت الزيارة (مكتمل)</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أزرق سماوي</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مسح مكتمل الحقول والصور</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مسوّدة</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برتقالي</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حفظ ناقص — تُستكمل ولا تُحسب إنجازًا نهائيًا</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متعذّر / تم التركيب</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أخضر</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في المسح: تعذّر بسببه الموثق · في التركيب: وُسمت مُركّبة</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فك مجدول</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برتقالي محروق</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أُسند فكها لفريقٍ وتاريخ</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تم الفك</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بنفسجي</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فُكّت بحالة جهاز موثقة (سليم/تالف)</w:t>
            </w:r>
          </w:p>
        </w:tc>
      </w:tr>
      <w:tr>
        <w:tc>
          <w:tcPr>
            <w:tcW w:type="dxa" w:w="20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مقترح ميداني</w:t>
            </w:r>
          </w:p>
        </w:tc>
        <w:tc>
          <w:tcPr>
            <w:tcW w:type="dxa" w:w="175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بنفسجي فاتح</w:t>
            </w:r>
          </w:p>
        </w:tc>
        <w:tc>
          <w:tcPr>
            <w:tcW w:type="dxa" w:w="55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موقع غير مسجّل اقترحه الميدان وينتظر الاعتماد</w:t>
            </w:r>
          </w:p>
        </w:tc>
      </w:tr>
    </w:tbl>
    <w:p>
      <w:pPr>
        <w:bidi/>
        <w:spacing w:after="100" w:line="290"/>
        <w:jc w:val="right"/>
      </w:pPr>
      <w:r>
        <w:rPr>
          <w:rFonts w:ascii="Tahoma" w:cs="Tahoma" w:eastAsia="Tahoma" w:hAnsi="Tahoma"/>
          <w:b w:val="false"/>
          <w:bCs w:val="false"/>
          <w:color w:val="1F2328"/>
          <w:sz w:val="21"/>
          <w:szCs w:val="21"/>
          <w:rtl/>
        </w:rPr>
        <w:t xml:space="preserve">قاعدة العرض الحاكمة: «الكل = لم يُزر + تمت الزيارة» في كل شاشة — الخريطة والقائمة والأدوات واللوحة تعرض الرقم نفسه دائمًا، وأي تناقض يُعامل عطلًا يُصلح من جذره.</w:t>
      </w:r>
    </w:p>
    <w:p>
      <w:pPr>
        <w:pStyle w:val="Heading1"/>
        <w:bidi/>
        <w:spacing w:after="140" w:before="280"/>
        <w:jc w:val="right"/>
      </w:pPr>
      <w:r>
        <w:rPr>
          <w:rFonts w:ascii="Tahoma" w:cs="Tahoma" w:eastAsia="Tahoma" w:hAnsi="Tahoma"/>
          <w:b/>
          <w:bCs/>
          <w:color w:val="8C6D1F"/>
          <w:sz w:val="28"/>
          <w:szCs w:val="28"/>
          <w:rtl/>
        </w:rPr>
        <w:t xml:space="preserve">٢. الأدوار والصلاحيات — مصفوفة نافذة</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0"/>
        <w:gridCol w:w="1250"/>
        <w:gridCol w:w="1700"/>
        <w:gridCol w:w="1250"/>
        <w:gridCol w:w="1610"/>
      </w:tblGrid>
      <w:tr>
        <w:tc>
          <w:tcPr>
            <w:tcW w:type="dxa" w:w="35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القدرة</w:t>
            </w:r>
          </w:p>
        </w:tc>
        <w:tc>
          <w:tcPr>
            <w:tcW w:type="dxa" w:w="12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مشرف</w:t>
            </w:r>
          </w:p>
        </w:tc>
        <w:tc>
          <w:tcPr>
            <w:tcW w:type="dxa" w:w="170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مهندس/أدمن</w:t>
            </w:r>
          </w:p>
        </w:tc>
        <w:tc>
          <w:tcPr>
            <w:tcW w:type="dxa" w:w="12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مكتب</w:t>
            </w:r>
          </w:p>
        </w:tc>
        <w:tc>
          <w:tcPr>
            <w:tcW w:type="dxa" w:w="161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وزارة</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المسح والتوثيق بالصور</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اقتراح مواقع وشركات</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اعتماد المقترحات والشركات وتصويبات البيانات</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الجدولة والإسناد (تركيبًا وفكًّا)</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تأكيد الفك (سليم/تالف) وتسجيل عناوين الأجهزة</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إشعارات واتساب وأرقام المكتب والشركات</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العُهدة وحركتها</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الحسابات: إنشاء وتعديل وتغيير أدوار</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النسخ الاحتياطي والدمج والتصدير اليدوي الشامل</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 جزئيًا</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حذف نهائي في قاعدة البيانات</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لوحة المتابعة</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تبويب متابعة فقط</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كاملة (٢٣ قسمًا)</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بلا أدوات النظام</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شاشة متابعة قراءة</w:t>
            </w:r>
          </w:p>
        </w:tc>
      </w:tr>
      <w:tr>
        <w:tc>
          <w:tcPr>
            <w:tcW w:type="dxa" w:w="35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رؤية أرقام الهواتف</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7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2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w:t>
            </w:r>
          </w:p>
        </w:tc>
        <w:tc>
          <w:tcPr>
            <w:tcW w:type="dxa" w:w="161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 حتى في القاعدة</w:t>
            </w:r>
          </w:p>
        </w:tc>
      </w:tr>
    </w:tbl>
    <w:p>
      <w:pPr>
        <w:pStyle w:val="Heading1"/>
        <w:bidi/>
        <w:spacing w:after="140" w:before="280"/>
        <w:jc w:val="right"/>
      </w:pPr>
      <w:r>
        <w:rPr>
          <w:rFonts w:ascii="Tahoma" w:cs="Tahoma" w:eastAsia="Tahoma" w:hAnsi="Tahoma"/>
          <w:b/>
          <w:bCs/>
          <w:color w:val="8C6D1F"/>
          <w:sz w:val="28"/>
          <w:szCs w:val="28"/>
          <w:rtl/>
        </w:rPr>
        <w:t xml:space="preserve">٣. تبويبات الميدان شاشةً شاشة</w:t>
      </w:r>
    </w:p>
    <w:p>
      <w:pPr>
        <w:pStyle w:val="Heading2"/>
        <w:bidi/>
        <w:spacing w:after="90" w:before="170"/>
        <w:jc w:val="right"/>
      </w:pPr>
      <w:r>
        <w:rPr>
          <w:rFonts w:ascii="Tahoma" w:cs="Tahoma" w:eastAsia="Tahoma" w:hAnsi="Tahoma"/>
          <w:b/>
          <w:bCs/>
          <w:color w:val="1F2328"/>
          <w:sz w:val="23"/>
          <w:szCs w:val="23"/>
          <w:rtl/>
        </w:rPr>
        <w:t xml:space="preserve">٣.١ الخريطة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رسمٌ عالي الأداء للنقاط كلها بألوان الحالة، مع قصٍّ ذكي عند التقريب ونوافذ تُبنى عند فتحها فقط.</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وضع </w:t>
      </w:r>
      <w:r>
        <w:rPr>
          <w:rFonts w:ascii="Tahoma" w:cs="Tahoma" w:eastAsia="Tahoma" w:hAnsi="Tahoma"/>
          <w:b/>
          <w:bCs/>
          <w:color w:val="1F2328"/>
          <w:sz w:val="21"/>
          <w:szCs w:val="21"/>
          <w:rtl/>
        </w:rPr>
        <w:t xml:space="preserve">ألوان الشركات</w:t>
      </w:r>
      <w:r>
        <w:rPr>
          <w:rFonts w:ascii="Tahoma" w:cs="Tahoma" w:eastAsia="Tahoma" w:hAnsi="Tahoma"/>
          <w:b w:val="false"/>
          <w:bCs w:val="false"/>
          <w:color w:val="1F2328"/>
          <w:sz w:val="21"/>
          <w:szCs w:val="21"/>
          <w:rtl/>
        </w:rPr>
        <w:t xml:space="preserve"> اختياري: زر «شركات» في الترويسة يبدّله، فيظهر منتقي الشركات ومفتاح الألوان أسفل الخريطة — ولا يُستعاد بين الجلسات عمدًا.</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نافذة النقطة: البيانات، أزرار الوسم السريع، الاتجاهات، تحريك الموقع ميدانيًا، تعديل البيانات — وفي وضع التركيب: «عناوين الأجهزة» بحالتها الصحية الملونة، وأزرار الفك بحسب الدور والمرحلة.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زر «+ موقع غير مسجّل» يسجّل نقطة بإحداثياتها بمسار اعتماد يمر بالمهندس، والصورة الأولى إلزامية.</w:t>
      </w:r>
    </w:p>
    <w:p>
      <w:pPr>
        <w:pStyle w:val="Heading2"/>
        <w:bidi/>
        <w:spacing w:after="90" w:before="170"/>
        <w:jc w:val="right"/>
      </w:pPr>
      <w:r>
        <w:rPr>
          <w:rFonts w:ascii="Tahoma" w:cs="Tahoma" w:eastAsia="Tahoma" w:hAnsi="Tahoma"/>
          <w:b/>
          <w:bCs/>
          <w:color w:val="1F2328"/>
          <w:sz w:val="23"/>
          <w:szCs w:val="23"/>
          <w:rtl/>
        </w:rPr>
        <w:t xml:space="preserve">٣.٢ المواقع</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عدادات موحّدة وشرائح المشاعر والأنواع (مخيمات ١٣٩٢ · ممرات ١٩٠ · محطات قطار ١٠٨ · كاميرات الوزارة ٥٩ · منطقة الجمرات ٢٨ · مسجد نمرة ١٠)، وبحث فوري بالمعرّف أو الشاخص أو الشركة، وترتيب تلقائي بالمسافة من موقعك.</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في كل صف: الضغط على 📍 أو على المسافة بالكيلومترات يفتح الخريطة على النقطة، والضغط على الاسم يفتح النموذج — و«⬇ إكسل» و«🖨 PDF» تصدّران القائمة الحالية بما عليها من تصفية.</w:t>
      </w:r>
    </w:p>
    <w:p>
      <w:pPr>
        <w:pStyle w:val="Heading2"/>
        <w:bidi/>
        <w:spacing w:after="90" w:before="170"/>
        <w:jc w:val="right"/>
      </w:pPr>
      <w:r>
        <w:rPr>
          <w:rFonts w:ascii="Tahoma" w:cs="Tahoma" w:eastAsia="Tahoma" w:hAnsi="Tahoma"/>
          <w:b/>
          <w:bCs/>
          <w:color w:val="1F2328"/>
          <w:sz w:val="23"/>
          <w:szCs w:val="23"/>
          <w:rtl/>
        </w:rPr>
        <w:t xml:space="preserve">٣.٣ نموذج المسح — الحقول بمعناها</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shd w:fill="F2ECDD" w:val="clear"/>
            <w:tcMar>
              <w:top w:type="dxa" w:w="55"/>
              <w:left w:type="dxa" w:w="75"/>
              <w:bottom w:type="dxa" w:w="55"/>
              <w:right w:type="dxa" w:w="75"/>
            </w:tcMar>
          </w:tcPr>
          <w:p>
            <w:pPr>
              <w:bidi/>
              <w:jc w:val="right"/>
            </w:pPr>
            <w:r>
              <w:rPr>
                <w:rFonts w:ascii="Tahoma" w:cs="Tahoma" w:eastAsia="Tahoma" w:hAnsi="Tahoma"/>
                <w:b/>
                <w:bCs/>
                <w:color w:val="1F2328"/>
                <w:sz w:val="18"/>
                <w:szCs w:val="18"/>
                <w:rtl/>
              </w:rPr>
              <w:t xml:space="preserve">الحقل</w:t>
            </w:r>
          </w:p>
        </w:tc>
        <w:tc>
          <w:tcPr>
            <w:tcW w:type="dxa" w:w="7460"/>
            <w:shd w:fill="F2ECDD" w:val="clear"/>
            <w:tcMar>
              <w:top w:type="dxa" w:w="55"/>
              <w:left w:type="dxa" w:w="75"/>
              <w:bottom w:type="dxa" w:w="55"/>
              <w:right w:type="dxa" w:w="75"/>
            </w:tcMar>
          </w:tcPr>
          <w:p>
            <w:pPr>
              <w:bidi/>
              <w:jc w:val="right"/>
            </w:pPr>
            <w:r>
              <w:rPr>
                <w:rFonts w:ascii="Tahoma" w:cs="Tahoma" w:eastAsia="Tahoma" w:hAnsi="Tahoma"/>
                <w:b/>
                <w:bCs/>
                <w:color w:val="1F2328"/>
                <w:sz w:val="18"/>
                <w:szCs w:val="18"/>
                <w:rtl/>
              </w:rPr>
              <w:t xml:space="preserve">القاعدة والمعنى</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الشاخص</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بصيغة رقم/رقم حصرًا (مثل 57/2) — مفتاح المطابقة الرسمية</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الشركة</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من القائمة المعتمدة فقط؛ غير الموجودة تُطلب من داخل القائمة ويعتمدها المهندس</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القياسات والتيار</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طول وعرض وارتفاع، ومصدر التيار وساعات التشغيل ومسار الكابل — أساس قرار الملاءمة</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التحديات</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تصنيف + وصف حر؛ تظهر مجمعة للإدارة والوزارة وتُتابع حتى المعالجة</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الحالة</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مكتمل أو متعذّر بسببه المكتوب — القرار الموثق يُراجع ولا يضيع</w:t>
            </w:r>
          </w:p>
        </w:tc>
      </w:tr>
      <w:tr>
        <w:tc>
          <w:tcPr>
            <w:tcW w:type="dxa" w:w="190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الصور</w:t>
            </w:r>
          </w:p>
        </w:tc>
        <w:tc>
          <w:tcPr>
            <w:tcW w:type="dxa" w:w="7460"/>
            <w:tcMar>
              <w:top w:type="dxa" w:w="55"/>
              <w:left w:type="dxa" w:w="75"/>
              <w:bottom w:type="dxa" w:w="55"/>
              <w:right w:type="dxa" w:w="75"/>
            </w:tcMar>
          </w:tcPr>
          <w:p>
            <w:pPr>
              <w:bidi/>
              <w:jc w:val="right"/>
            </w:pPr>
            <w:r>
              <w:rPr>
                <w:rFonts w:ascii="Tahoma" w:cs="Tahoma" w:eastAsia="Tahoma" w:hAnsi="Tahoma"/>
                <w:b w:val="false"/>
                <w:bCs w:val="false"/>
                <w:color w:val="1F2328"/>
                <w:sz w:val="18"/>
                <w:szCs w:val="18"/>
                <w:rtl/>
              </w:rPr>
              <w:t xml:space="preserve">تسع لكل موقع، الأولى إلزامية، بثلاث جودات: تجربة ٧٦٠ بكسل · ميداني ١٦٠٠ (الموصى به) · أرشيفي ٢٥٦٠ — وحد حجم صارم لكل لقطة</w:t>
            </w:r>
          </w:p>
        </w:tc>
      </w:tr>
    </w:tbl>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الحفظ الناقص = مسوّدة: لا تُحسب مسحًا، ويكشفها شريط «مخفيّ» في السجلات، وحذفها النهائي للإدارة وحدها.</w:t>
      </w:r>
    </w:p>
    <w:p>
      <w:pPr>
        <w:pStyle w:val="Heading2"/>
        <w:bidi/>
        <w:spacing w:after="90" w:before="170"/>
        <w:jc w:val="right"/>
      </w:pPr>
      <w:r>
        <w:rPr>
          <w:rFonts w:ascii="Tahoma" w:cs="Tahoma" w:eastAsia="Tahoma" w:hAnsi="Tahoma"/>
          <w:b/>
          <w:bCs/>
          <w:color w:val="1F2328"/>
          <w:sz w:val="23"/>
          <w:szCs w:val="23"/>
          <w:rtl/>
        </w:rPr>
        <w:t xml:space="preserve">٣.٤ السجلات</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جدول المسوحات، وشريط المسودات المخفية — وللمشرف بطاقة «شغلي»: أرقامه هو (إجمالي · مكتمل · اليوم · صور) وسطر ترتيبه وسط زملائه دون كشف أرقامهم؛ وللإدارة زر «⬇ إكسل — السجلات وأداء المشرفين».</w:t>
      </w:r>
    </w:p>
    <w:p>
      <w:pPr>
        <w:pStyle w:val="Heading2"/>
        <w:bidi/>
        <w:spacing w:after="90" w:before="170"/>
        <w:jc w:val="right"/>
      </w:pPr>
      <w:r>
        <w:rPr>
          <w:rFonts w:ascii="Tahoma" w:cs="Tahoma" w:eastAsia="Tahoma" w:hAnsi="Tahoma"/>
          <w:b/>
          <w:bCs/>
          <w:color w:val="1F2328"/>
          <w:sz w:val="23"/>
          <w:szCs w:val="23"/>
          <w:rtl/>
        </w:rPr>
        <w:t xml:space="preserve">٣.٥ الأدوات</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حالة الرفع لحظيًا (المنتظر، حجم الصور، آخر مزامنة، الاتصال) وزر «زامن الآن»، وجودات الصور، وفحص التحديثات، وأداة فحص الأجهزة، وأدلة الأدوار — وللإدارة إضافةً: النسخة الاحتياطية الكاملة، دمج نسخة زميل (الأحدث يكسب مع حفظ سجلّ الطرفين)، والتصدير اليدوي الشامل (إكسل كل البيانات · ملفات المواقع بالصور PDF · CSV · الصور منفصلة)، وملف الواجهات، ونسخ Word للأدلة.</w:t>
      </w:r>
    </w:p>
    <w:p>
      <w:pPr>
        <w:pStyle w:val="Heading1"/>
        <w:bidi/>
        <w:spacing w:after="140" w:before="280"/>
        <w:jc w:val="right"/>
      </w:pPr>
      <w:r>
        <w:rPr>
          <w:rFonts w:ascii="Tahoma" w:cs="Tahoma" w:eastAsia="Tahoma" w:hAnsi="Tahoma"/>
          <w:b/>
          <w:bCs/>
          <w:color w:val="8C6D1F"/>
          <w:sz w:val="28"/>
          <w:szCs w:val="28"/>
          <w:rtl/>
        </w:rPr>
        <w:t xml:space="preserve">٤. الفرق والجدولة وإشعارات واتساب</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الفرق تُبنى بالاسم في اللوحة، ويُربط قائد كل فريق بحسابه بالمعرّف لا بتطابق الاسم — فيصل الإسناد إلى «جدولي» عند فنيّي الفريق فورًا، وفيه زر «⬇ إكسل — جدولي».</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الإسناد مفرد (اختيار وبحث) أو جماعي (بالمربع والفريق)، وكل ما يدخل «مجدول» يظهر في توزيع التشغيل لحظيًا.</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أي جدولة تُشعل شارة «📲 إشعارات الجدولة»: ورقة فيها زر واتساب لقائد كل فريق (رقمه باسم الفريق في أرقام المكتب) وزر لكل شركة خدمة تعود لها المواقع — برسالة جاهزة بالشواخص والمربعات والمواعيد، وأرقام الشركات تُدار من محرر «أرقام شركات الخدمة».</w:t>
      </w:r>
    </w:p>
    <w:p>
      <w:pPr>
        <w:pStyle w:val="Heading1"/>
        <w:bidi/>
        <w:spacing w:after="140" w:before="280"/>
        <w:jc w:val="right"/>
      </w:pPr>
      <w:r>
        <w:rPr>
          <w:rFonts w:ascii="Tahoma" w:cs="Tahoma" w:eastAsia="Tahoma" w:hAnsi="Tahoma"/>
          <w:b/>
          <w:bCs/>
          <w:color w:val="8C6D1F"/>
          <w:sz w:val="28"/>
          <w:szCs w:val="28"/>
          <w:rtl/>
        </w:rPr>
        <w:t xml:space="preserve">٥. صحة الأجهزة أثناء تشغيل الموسم</w:t>
      </w:r>
    </w:p>
    <w:p>
      <w:pPr>
        <w:bidi/>
        <w:spacing w:after="100" w:line="290"/>
        <w:jc w:val="right"/>
      </w:pPr>
      <w:r>
        <w:rPr>
          <w:rFonts w:ascii="Tahoma" w:cs="Tahoma" w:eastAsia="Tahoma" w:hAnsi="Tahoma"/>
          <w:b w:val="false"/>
          <w:bCs w:val="false"/>
          <w:color w:val="1F2328"/>
          <w:sz w:val="21"/>
          <w:szCs w:val="21"/>
          <w:rtl/>
        </w:rPr>
        <w:t xml:space="preserve">لكل نقطة تركيب طاقم من ثلاثة: راوتر · قارئ · كاميرا. الهدف: اكتشاف أي سقوط قبل أن يتحول فجوة بيانات حجاج.</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تحميل العناوين: </w:t>
      </w:r>
      <w:r>
        <w:rPr>
          <w:rFonts w:ascii="Tahoma" w:cs="Tahoma" w:eastAsia="Tahoma" w:hAnsi="Tahoma"/>
          <w:b w:val="false"/>
          <w:bCs w:val="false"/>
          <w:color w:val="1F2328"/>
          <w:sz w:val="21"/>
          <w:szCs w:val="21"/>
          <w:rtl/>
        </w:rPr>
        <w:t xml:space="preserve">دفعةً واحدة من قسم الصحة: «⬇ قالب إكسل — كل النقاط» ينزّل الـ١٬٧٨٧ جاهزةً (المعرّف والمشعر والشاخص) بأعمدة الأجهزة الثلاثة، ثم «⬆ استيراد عناوين الأجهزة» — يقبل المعرّف أو الشاخص مفتاحًا ويتعرف على الأعمدة بأسمائها ويقول كم استُورد وكم تعذّر. أو تسجيلًا فرديًا من نافذة كل نقطة، مع منع تكرار العنوان داخل النقطة وتحذيرٍ عند استخدامه في نقطة أخرى.</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أداة الفحص: </w:t>
      </w:r>
      <w:r>
        <w:rPr>
          <w:rFonts w:ascii="Consolas" w:cs="Consolas" w:eastAsia="Consolas" w:hAnsi="Consolas"/>
          <w:b w:val="false"/>
          <w:bCs w:val="false"/>
          <w:color w:val="3B2F0E"/>
          <w:sz w:val="18"/>
          <w:szCs w:val="18"/>
          <w:shd w:fill="F3F0E8" w:val="clear"/>
          <w:rtl w:val="false"/>
        </w:rPr>
        <w:t xml:space="preserve">tools/prober.html</w:t>
      </w:r>
      <w:r>
        <w:rPr>
          <w:rFonts w:ascii="Tahoma" w:cs="Tahoma" w:eastAsia="Tahoma" w:hAnsi="Tahoma"/>
          <w:b w:val="false"/>
          <w:bCs w:val="false"/>
          <w:color w:val="1F2328"/>
          <w:sz w:val="21"/>
          <w:szCs w:val="21"/>
          <w:rtl/>
        </w:rPr>
        <w:t xml:space="preserve"> — من الرابط تعمل «عرضًا حيًّا فقط» لأي جهاز (شاشة مراقبة للمكتب والجوال)، وللفحص الفعلي تُنزَّل بزرها وتُفتح ملفًّا محليًّا على جهازٍ متصل بشبكة الميدان: تسجّل دخولك (أو تشارك جلسة التطبيق على المتصفح نفسه)، وتفحص كل عنوان كل خمس دقائق — كل عنوانٍ مرةً واحدة مهما تكرر — وتستجيب فورًا لزر اللوحة، وفيها «⬇ إكسل — الحالة الكاملة» بورقتين، وفي أعلاها ✕ ورجوع.</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الصدق والحماية: </w:t>
      </w:r>
      <w:r>
        <w:rPr>
          <w:rFonts w:ascii="Tahoma" w:cs="Tahoma" w:eastAsia="Tahoma" w:hAnsi="Tahoma"/>
          <w:b w:val="false"/>
          <w:bCs w:val="false"/>
          <w:color w:val="1F2328"/>
          <w:sz w:val="21"/>
          <w:szCs w:val="21"/>
          <w:rtl/>
        </w:rPr>
        <w:t xml:space="preserve">النتائج تُكتب كما هي حتى لو كانت جميع النقاط غير متصلة؛ وحارس العاصفة يمنع الكتابة فقط عند بصمة الرفض الفوري الدالة على أن الفاحص نفسه خارج الشبكة — فلا سقوط زائفًا ولا إنذارات كاذبة.</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الإنذار المبكر: </w:t>
      </w:r>
      <w:r>
        <w:rPr>
          <w:rFonts w:ascii="Tahoma" w:cs="Tahoma" w:eastAsia="Tahoma" w:hAnsi="Tahoma"/>
          <w:b w:val="false"/>
          <w:bCs w:val="false"/>
          <w:color w:val="1F2328"/>
          <w:sz w:val="21"/>
          <w:szCs w:val="21"/>
          <w:rtl/>
        </w:rPr>
        <w:t xml:space="preserve">أي فاصل يتجاوز عشر دقائق يقرع جرس الجميع تلقائيًا مرةً لكل انقطاع («⛔ انقطاع … يحتاج زيارة ميدانية») مع «✅ عاد للاتصال» عند الرجوع.</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قسم اللوحة: </w:t>
      </w:r>
      <w:r>
        <w:rPr>
          <w:rFonts w:ascii="Tahoma" w:cs="Tahoma" w:eastAsia="Tahoma" w:hAnsi="Tahoma"/>
          <w:b w:val="false"/>
          <w:bCs w:val="false"/>
          <w:color w:val="1F2328"/>
          <w:sz w:val="21"/>
          <w:szCs w:val="21"/>
          <w:rtl/>
        </w:rPr>
        <w:t xml:space="preserve">خمس بطاقات: متصل · غير متصل · فاصل ≥١٠ دقائق · متذبذب اليوم · لم يُفحص، ثم قائمة الزيارة الميدانية مجمّعةً بالنقطة (أجهزتها الساقطة معًا وأقدم فاصل) مع «⬇ إكسل — قائمة الزيارة»، وجدول المتذبذب (ثلاث فصلات فأكثر منذ منتصف الليل — كاشف الجهد المتردد والوصلات)، وهستوجرام أكثر أوقات الأعطال في ٢٤ ساعة بذروة حمراء، وزر «📡 تحديث كل النقاط الآن».</w:t>
      </w:r>
    </w:p>
    <w:p>
      <w:pPr>
        <w:pStyle w:val="Heading1"/>
        <w:bidi/>
        <w:spacing w:after="140" w:before="280"/>
        <w:jc w:val="right"/>
      </w:pPr>
      <w:r>
        <w:rPr>
          <w:rFonts w:ascii="Tahoma" w:cs="Tahoma" w:eastAsia="Tahoma" w:hAnsi="Tahoma"/>
          <w:b/>
          <w:bCs/>
          <w:color w:val="8C6D1F"/>
          <w:sz w:val="28"/>
          <w:szCs w:val="28"/>
          <w:rtl/>
        </w:rPr>
        <w:t xml:space="preserve">٦. الفك بعد الموسم</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البوابة: لا يظهر الفك ولا يُقبل إلا لنقطة وُسمت «تم التركيب» — وما جُدول سابقًا يبقى ظاهرًا بحالته.</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المهندس يجدول من نافذة النقطة (فريق من المنتقي المعتاد + تاريخ) → المهمة في «جدولي» موسومة 🔧 والنقطة برتقالية «فك مجدول» — وله إلغاء الجدولة.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المشرف يؤكد بزرّين: «فُكّ — الجهاز سليم» أو «تالف» → بنفسجية «تم الفك» باسم المنفّذ والتاريخ. نسبة التالف لكل شركة مؤشر تعاملها مع العُهدة.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القسم الوزاري: بطاقات (مُركّب قائم · فك مجدول · فُكّ سليم · فُكّ تالف)، شريط «فُكّ من المُركّب»، جدول أحدث العمليات، و«⬇ إكسل — سجل الفك» بعشرة أعمدة: الشاخص والمشعر والمربع والشركة والفريق وحالتي الفك والجهاز وتاريخي الجدولة والتنفيذ والمنفّذ — نواة محضر التسليم.</w:t>
      </w:r>
    </w:p>
    <w:p>
      <w:pPr>
        <w:pStyle w:val="Heading1"/>
        <w:bidi/>
        <w:spacing w:after="140" w:before="280"/>
        <w:jc w:val="right"/>
      </w:pPr>
      <w:r>
        <w:rPr>
          <w:rFonts w:ascii="Tahoma" w:cs="Tahoma" w:eastAsia="Tahoma" w:hAnsi="Tahoma"/>
          <w:b/>
          <w:bCs/>
          <w:color w:val="8C6D1F"/>
          <w:sz w:val="28"/>
          <w:szCs w:val="28"/>
          <w:rtl/>
        </w:rPr>
        <w:t xml:space="preserve">٧. لوحة المتابعة — ٢٣ قسمًا في أربعة تبويبات</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6350"/>
        <w:gridCol w:w="1660"/>
      </w:tblGrid>
      <w:tr>
        <w:tc>
          <w:tcPr>
            <w:tcW w:type="dxa" w:w="13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التبويب</w:t>
            </w:r>
          </w:p>
        </w:tc>
        <w:tc>
          <w:tcPr>
            <w:tcW w:type="dxa" w:w="63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أقسامه</w:t>
            </w:r>
          </w:p>
        </w:tc>
        <w:tc>
          <w:tcPr>
            <w:tcW w:type="dxa" w:w="166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لمن</w:t>
            </w:r>
          </w:p>
        </w:tc>
      </w:tr>
      <w:tr>
        <w:tc>
          <w:tcPr>
            <w:tcW w:type="dxa" w:w="1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متابعة</w:t>
            </w:r>
          </w:p>
        </w:tc>
        <w:tc>
          <w:tcPr>
            <w:tcW w:type="dxa" w:w="6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الصورة التنفيذية (+ الملخص التنفيذي إكسلًا) · الوتيرة والهدف · التركيب والجدولة · المعدل اليومي · حسب المشعر والنوع · حسب الشركة (الأقل إنجازًا أولًا) · التحديات · الفك بعد الموسم</w:t>
            </w:r>
          </w:p>
        </w:tc>
        <w:tc>
          <w:tcPr>
            <w:tcW w:type="dxa" w:w="16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تفتح للوزارة قراءةً، وللمشرف كتبويبه الوحيد</w:t>
            </w:r>
          </w:p>
        </w:tc>
      </w:tr>
      <w:tr>
        <w:tc>
          <w:tcPr>
            <w:tcW w:type="dxa" w:w="1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تخطيط</w:t>
            </w:r>
          </w:p>
        </w:tc>
        <w:tc>
          <w:tcPr>
            <w:tcW w:type="dxa" w:w="6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المواعيد المستهدفة وأزمنة التركيب · سلامة خط الإنتاج (لا مجدول بلا مسح ولا ممسوحَ منسيًّا)</w:t>
            </w:r>
          </w:p>
        </w:tc>
        <w:tc>
          <w:tcPr>
            <w:tcW w:type="dxa" w:w="16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1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تشغيل</w:t>
            </w:r>
          </w:p>
        </w:tc>
        <w:tc>
          <w:tcPr>
            <w:tcW w:type="dxa" w:w="6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توزيع الفرق وربط القادة · أرقام المكتب · أرقام شركات الخدمة · الإسناد المفرد · العُهدة · جدولي · سباقا المسح والتركيب · المتعذّر والراكد · التدقيق · صحة الأجهزة بقالبها واستيرادها</w:t>
            </w:r>
          </w:p>
        </w:tc>
        <w:tc>
          <w:tcPr>
            <w:tcW w:type="dxa" w:w="16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1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النظام</w:t>
            </w:r>
          </w:p>
        </w:tc>
        <w:tc>
          <w:tcPr>
            <w:tcW w:type="dxa" w:w="635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سلامة البيانات · قفل التطبيق الفوري · إعادة الضبط المحمية بعبارة تأكيد تُكتب حرفيًا · سجل أحداث الخمسمئة بفلاتره وتصديره</w:t>
            </w:r>
          </w:p>
        </w:tc>
        <w:tc>
          <w:tcPr>
            <w:tcW w:type="dxa" w:w="16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bl>
    <w:p>
      <w:pPr>
        <w:bidi/>
        <w:spacing w:after="100" w:line="290"/>
        <w:jc w:val="right"/>
      </w:pPr>
      <w:r>
        <w:rPr>
          <w:rFonts w:ascii="Tahoma" w:cs="Tahoma" w:eastAsia="Tahoma" w:hAnsi="Tahoma"/>
          <w:b w:val="false"/>
          <w:bCs w:val="false"/>
          <w:color w:val="1F2328"/>
          <w:sz w:val="21"/>
          <w:szCs w:val="21"/>
          <w:rtl/>
        </w:rPr>
        <w:t xml:space="preserve">الجرس أعلى الشاشة سجلُّ الأحداث الحي لكل الأدوار: كل حفظ واعتماد وجدولة وفك وإنذار صحة — أثرٌ تدقيقي إلحاقي لا يُمحى ولا يُعدَّل.</w:t>
      </w:r>
    </w:p>
    <w:p>
      <w:pPr>
        <w:pStyle w:val="Heading1"/>
        <w:bidi/>
        <w:spacing w:after="140" w:before="280"/>
        <w:jc w:val="right"/>
      </w:pPr>
      <w:r>
        <w:rPr>
          <w:rFonts w:ascii="Tahoma" w:cs="Tahoma" w:eastAsia="Tahoma" w:hAnsi="Tahoma"/>
          <w:b/>
          <w:bCs/>
          <w:color w:val="8C6D1F"/>
          <w:sz w:val="28"/>
          <w:szCs w:val="28"/>
          <w:rtl/>
        </w:rPr>
        <w:t xml:space="preserve">٨. التصديرات — الخريطة الكاملة</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2600"/>
        <w:gridCol w:w="2460"/>
      </w:tblGrid>
      <w:tr>
        <w:tc>
          <w:tcPr>
            <w:tcW w:type="dxa" w:w="430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التصدير</w:t>
            </w:r>
          </w:p>
        </w:tc>
        <w:tc>
          <w:tcPr>
            <w:tcW w:type="dxa" w:w="260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موضعه</w:t>
            </w:r>
          </w:p>
        </w:tc>
        <w:tc>
          <w:tcPr>
            <w:tcW w:type="dxa" w:w="246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لمن</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إكسل كل البيانات + ورقة الملخص</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الأدوات</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ملفات المواقع بالصور PDF · CSV · الصور منفصلة</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الأدوات</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القائمة الحالية إكسل / PDF</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المواقع</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الجميع</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السجلات وأداء المشرفين (ورقتان — قاعدة التنقيط)</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السجلات</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جدولي</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نافذة جدولي</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المشرف</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قائمة الزيارة الميدانية (فاصل ≥١٠ د)</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قسم الصحة</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الحالة الكاملة (ورقتان)</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أداة الفحص</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من يفتحها</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سجل الفك (عشرة أعمدة)</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قسم الفك</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 والوزارة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الملخص التنفيذي (حسب المشعر/الشركة)</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الصورة التنفيذية</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الوزارة والإدارة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حركة العُهدة</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قسم العُهدة</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r>
        <w:tc>
          <w:tcPr>
            <w:tcW w:type="dxa" w:w="43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سجل الأحداث · ملخص اليوم · تقرير التحديات · JSON خارجي</w:t>
            </w:r>
          </w:p>
        </w:tc>
        <w:tc>
          <w:tcPr>
            <w:tcW w:type="dxa" w:w="260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اللوحة</w:t>
            </w:r>
          </w:p>
        </w:tc>
        <w:tc>
          <w:tcPr>
            <w:tcW w:type="dxa" w:w="2460"/>
            <w:tcMar>
              <w:top w:type="dxa" w:w="55"/>
              <w:left w:type="dxa" w:w="75"/>
              <w:bottom w:type="dxa" w:w="55"/>
              <w:right w:type="dxa" w:w="75"/>
            </w:tcMar>
          </w:tcPr>
          <w:p>
            <w:pPr>
              <w:bidi/>
              <w:jc w:val="right"/>
            </w:pPr>
            <w:r>
              <w:rPr>
                <w:rFonts w:ascii="Tahoma" w:cs="Tahoma" w:eastAsia="Tahoma" w:hAnsi="Tahoma"/>
                <w:b w:val="false"/>
                <w:bCs w:val="false"/>
                <w:color w:val="1F2328"/>
                <w:sz w:val="17"/>
                <w:szCs w:val="17"/>
                <w:rtl/>
              </w:rPr>
              <w:t xml:space="preserve">الإدارة</w:t>
            </w:r>
          </w:p>
        </w:tc>
      </w:tr>
    </w:tbl>
    <w:p>
      <w:pPr>
        <w:pStyle w:val="Heading1"/>
        <w:bidi/>
        <w:spacing w:after="140" w:before="280"/>
        <w:jc w:val="right"/>
      </w:pPr>
      <w:r>
        <w:rPr>
          <w:rFonts w:ascii="Tahoma" w:cs="Tahoma" w:eastAsia="Tahoma" w:hAnsi="Tahoma"/>
          <w:b/>
          <w:bCs/>
          <w:color w:val="8C6D1F"/>
          <w:sz w:val="28"/>
          <w:szCs w:val="28"/>
          <w:rtl/>
        </w:rPr>
        <w:t xml:space="preserve">٩. اللغات والحوكمة الدائمة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ثلاث لغات: عربية وإنجليزية وأردية — واجهات الميدان والمشترك مترجمة بالكامل (بما فيها رسائل الحفظ والموقع والتلميحات المركّبة)، ومحررات الإدارة وحواراتها وعبارة التأكيد الأمنية عربيةٌ بقرار، وأسماء الميدان بياناتٌ تبقى عربية، وخيارات القوائم لا تُترجم لأن نصّها هو القيمة المخزّنة.</w:t>
      </w:r>
    </w:p>
    <w:p>
      <w:pPr>
        <w:pStyle w:val="ListParagraph"/>
        <w:numPr>
          <w:ilvl w:val="0"/>
          <w:numId w:val="2"/>
        </w:numPr>
        <w:bidi/>
        <w:spacing w:after="65" w:line="280"/>
        <w:jc w:val="right"/>
      </w:pPr>
      <w:r>
        <w:rPr>
          <w:rFonts w:ascii="Tahoma" w:cs="Tahoma" w:eastAsia="Tahoma" w:hAnsi="Tahoma"/>
          <w:b w:val="false"/>
          <w:bCs w:val="false"/>
          <w:color w:val="1F2328"/>
          <w:sz w:val="21"/>
          <w:szCs w:val="21"/>
          <w:rtl/>
        </w:rPr>
        <w:t xml:space="preserve">الشاخص بصيغته، والشركات قائمة معتمدة، والحذف في قاعدة البيانات للإدارة وحدها، وسجلّا الأحداث والانتقالات إلحاقيان، وكل صفحة تُفتح في تبويب لها ✕ ورجوع، ورقم النسخة في الترويسة زرُّ تحديثٍ لكل الأدوار.</w:t>
      </w:r>
    </w:p>
    <w:p>
      <w:pPr>
        <w:pStyle w:val="Heading1"/>
        <w:bidi/>
        <w:spacing w:after="140" w:before="280"/>
        <w:jc w:val="right"/>
      </w:pPr>
      <w:r>
        <w:rPr>
          <w:rFonts w:ascii="Tahoma" w:cs="Tahoma" w:eastAsia="Tahoma" w:hAnsi="Tahoma"/>
          <w:b/>
          <w:bCs/>
          <w:color w:val="8C6D1F"/>
          <w:sz w:val="28"/>
          <w:szCs w:val="28"/>
          <w:rtl/>
        </w:rPr>
        <w:t xml:space="preserve">١٠. ملفات النظام — ماذا يفعل كل ملف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0"/>
        <w:gridCol w:w="6010"/>
      </w:tblGrid>
      <w:tr>
        <w:tc>
          <w:tcPr>
            <w:tcW w:type="dxa" w:w="335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الملف</w:t>
            </w:r>
          </w:p>
        </w:tc>
        <w:tc>
          <w:tcPr>
            <w:tcW w:type="dxa" w:w="6010"/>
            <w:shd w:fill="F2ECDD" w:val="clear"/>
            <w:tcMar>
              <w:top w:type="dxa" w:w="55"/>
              <w:left w:type="dxa" w:w="75"/>
              <w:bottom w:type="dxa" w:w="55"/>
              <w:right w:type="dxa" w:w="75"/>
            </w:tcMar>
          </w:tcPr>
          <w:p>
            <w:pPr>
              <w:bidi/>
              <w:jc w:val="right"/>
            </w:pPr>
            <w:r>
              <w:rPr>
                <w:rFonts w:ascii="Tahoma" w:cs="Tahoma" w:eastAsia="Tahoma" w:hAnsi="Tahoma"/>
                <w:b/>
                <w:bCs/>
                <w:color w:val="1F2328"/>
                <w:sz w:val="17"/>
                <w:szCs w:val="17"/>
                <w:rtl/>
              </w:rPr>
              <w:t xml:space="preserve">دوره</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index.html</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التطبيق كاملًا في ملف واحد: الواجهات، القوائم والخرائط، النماذج، اللوحة، محرك اللغات، ومحرك المزامنة — قرارٌ هندسي للنشر الذري والأوفلاين الكامل</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sw.js</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عامل الخدمة: قشرة الأوفلاين وكاشٌ باسم النسخة يتجدد مع كل إصدار فيحدّث التطبيق نفسه</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firestore.rules</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قواعد الأمان لكل مجموعة بيانات حسب الدور — حدُّ الأمان الحقيقي، وتُنشر تلقائيًا مع كل دفعة</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tools/prober.html</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أداة صحة الأجهزة: عرض حي من الرابط، وفحص فعلي كملف محلي على جهاز الشبكة</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scripts/check-version.mjs</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الحارس الآلي: يمنع أي نشر لا تتطابق فيه نسخ الملفات الستة، ويفحص توازن أقسام اللوحة وتغطيتها وصيغة كتل الكود وكتلة الأداة ونطاقات الاستدعاء</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.github/workflows/</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خطوط الأتمتة: فحص التوثيق مع كل دفعة، نشر القواعد، والنسخ الليلي لقاعدة البيانات (يتطلب ضبط سرّ </w:t>
            </w:r>
            <w:r>
              <w:rPr>
                <w:rFonts w:ascii="Consolas" w:cs="Consolas" w:eastAsia="Consolas" w:hAnsi="Consolas"/>
                <w:b w:val="false"/>
                <w:bCs w:val="false"/>
                <w:color w:val="3B2F0E"/>
                <w:sz w:val="18"/>
                <w:szCs w:val="18"/>
                <w:shd w:fill="F3F0E8" w:val="clear"/>
                <w:rtl w:val="false"/>
              </w:rPr>
              <w:t xml:space="preserve">BACKUP_KEY</w:t>
            </w:r>
            <w:r>
              <w:rPr>
                <w:rFonts w:ascii="Tahoma" w:cs="Tahoma" w:eastAsia="Tahoma" w:hAnsi="Tahoma"/>
                <w:b w:val="false"/>
                <w:bCs w:val="false"/>
                <w:color w:val="1F2328"/>
                <w:sz w:val="21"/>
                <w:szCs w:val="21"/>
                <w:rtl/>
              </w:rPr>
              <w:t xml:space="preserve"> يدويًا)</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docs/system.md</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سجل الإصدارات الكامل: صفٌّ لكل نسخة بجذر كل عطل وقراره — ذاكرة المشروع المؤسسية</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docs/product.md</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وثيقة المنتج: الرؤية والأدوار ودورة الحياة وخارطة الطريق بأولوياتها</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docs/nusuk-tech-spec.docx</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المواصفة التقنية لفريق التطوير: المعمارية ونموذج البيانات والمزامنة والأمن والقيود المعلنة</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docs/nusuk-product-owner.docx</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وثيقة مالك المنتج للإدارة: الأعمال والقيمة والمؤشرات والمخاطر</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docs/nusuk-guide.docx / .pdf</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هذا الدليل — يُعاد توليده بالمحتوى مع كل موجة ميزات لا بختم الرقم فقط</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docs/nusuk-user-manual.docx / .pdf</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دليل الاستخدام بفصلٍ لكل دور خطوةً خطوة</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docs/api-schema.json</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ملف الواجهات للتكامل الخارجي، بمخطط البيانات وسجل نسخ آلي</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docs/afaqy-api.md</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المرجع الحي لواجهات أفاقي — يُقرأ ويُحدَّث قبل أي عمل تكامل</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tools/claude-skill/</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مهارات العمل الخمس: دستور الإصدار، ومدير المشروع، ومالك المنتج، والمبرمج الكامل، ومهندس الكهرباء</w:t>
            </w:r>
          </w:p>
        </w:tc>
      </w:tr>
      <w:tr>
        <w:tc>
          <w:tcPr>
            <w:tcW w:type="dxa" w:w="3350"/>
            <w:tcMar>
              <w:top w:type="dxa" w:w="55"/>
              <w:left w:type="dxa" w:w="75"/>
              <w:bottom w:type="dxa" w:w="55"/>
              <w:right w:type="dxa" w:w="75"/>
            </w:tcMar>
          </w:tcPr>
          <w:p>
            <w:pPr>
              <w:bidi/>
              <w:jc w:val="right"/>
            </w:pPr>
            <w:r>
              <w:rPr>
                <w:rFonts w:ascii="Consolas" w:cs="Consolas" w:eastAsia="Consolas" w:hAnsi="Consolas"/>
                <w:b w:val="false"/>
                <w:bCs w:val="false"/>
                <w:color w:val="3B2F0E"/>
                <w:sz w:val="18"/>
                <w:szCs w:val="18"/>
                <w:shd w:fill="F3F0E8" w:val="clear"/>
                <w:rtl w:val="false"/>
              </w:rPr>
              <w:t xml:space="preserve">.gitignore</w:t>
            </w:r>
          </w:p>
        </w:tc>
        <w:tc>
          <w:tcPr>
            <w:tcW w:type="dxa" w:w="6010"/>
            <w:tcMar>
              <w:top w:type="dxa" w:w="55"/>
              <w:left w:type="dxa" w:w="75"/>
              <w:bottom w:type="dxa" w:w="55"/>
              <w:right w:type="dxa" w:w="75"/>
            </w:tcMar>
          </w:tcPr>
          <w:p>
            <w:pPr>
              <w:bidi/>
              <w:jc w:val="right"/>
            </w:pPr>
            <w:r>
              <w:rPr>
                <w:rFonts w:ascii="Tahoma" w:cs="Tahoma" w:eastAsia="Tahoma" w:hAnsi="Tahoma"/>
                <w:b w:val="false"/>
                <w:bCs w:val="false"/>
                <w:color w:val="1F2328"/>
                <w:sz w:val="21"/>
                <w:szCs w:val="21"/>
                <w:rtl/>
              </w:rPr>
              <w:t xml:space="preserve">يمنع دخول ملفات توقيع أندرويد والحزم للمستودع العام نهائيًا</w:t>
            </w:r>
          </w:p>
        </w:tc>
      </w:tr>
    </w:tbl>
    <w:p>
      <w:pPr>
        <w:pStyle w:val="Heading1"/>
        <w:bidi/>
        <w:spacing w:after="140" w:before="280"/>
        <w:jc w:val="right"/>
      </w:pPr>
      <w:r>
        <w:rPr>
          <w:rFonts w:ascii="Tahoma" w:cs="Tahoma" w:eastAsia="Tahoma" w:hAnsi="Tahoma"/>
          <w:b/>
          <w:bCs/>
          <w:color w:val="8C6D1F"/>
          <w:sz w:val="28"/>
          <w:szCs w:val="28"/>
          <w:rtl/>
        </w:rPr>
        <w:t xml:space="preserve">١١. أسئلة الميدان الشائعة</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«التطبيق قديم النسخة»: </w:t>
      </w:r>
      <w:r>
        <w:rPr>
          <w:rFonts w:ascii="Tahoma" w:cs="Tahoma" w:eastAsia="Tahoma" w:hAnsi="Tahoma"/>
          <w:b w:val="false"/>
          <w:bCs w:val="false"/>
          <w:color w:val="1F2328"/>
          <w:sz w:val="21"/>
          <w:szCs w:val="21"/>
          <w:rtl/>
        </w:rPr>
        <w:t xml:space="preserve">اضغط رقم النسخة أعلى الشاشة، أو أغلق التطبيق تمامًا وافتحه مرتين — ولا تمسح بيانات الموقع من المتصفح أبدًا فذلك يمحو العمل المحلي.</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«الأداة تُظهر الكل منقطعًا فورًا»: </w:t>
      </w:r>
      <w:r>
        <w:rPr>
          <w:rFonts w:ascii="Tahoma" w:cs="Tahoma" w:eastAsia="Tahoma" w:hAnsi="Tahoma"/>
          <w:b w:val="false"/>
          <w:bCs w:val="false"/>
          <w:color w:val="1F2328"/>
          <w:sz w:val="21"/>
          <w:szCs w:val="21"/>
          <w:rtl/>
        </w:rPr>
        <w:t xml:space="preserve">جهازك خارج شبكة الميدان — هذه بصمة حارس العاصفة، ولم تُكتب نتائج ولم تُطلق إنذارات.</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«لا أرى زرًّا يراه زميلي»: </w:t>
      </w:r>
      <w:r>
        <w:rPr>
          <w:rFonts w:ascii="Tahoma" w:cs="Tahoma" w:eastAsia="Tahoma" w:hAnsi="Tahoma"/>
          <w:b w:val="false"/>
          <w:bCs w:val="false"/>
          <w:color w:val="1F2328"/>
          <w:sz w:val="21"/>
          <w:szCs w:val="21"/>
          <w:rtl/>
        </w:rPr>
        <w:t xml:space="preserve">الأزرار تُعرض بالدور: الاعتمادات والإسناد والتصدير الشامل للإدارة، والحساسة مقفولة افتراضيًا.</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«رفض حفظ الشاخص أو الشركة»: </w:t>
      </w:r>
      <w:r>
        <w:rPr>
          <w:rFonts w:ascii="Tahoma" w:cs="Tahoma" w:eastAsia="Tahoma" w:hAnsi="Tahoma"/>
          <w:b w:val="false"/>
          <w:bCs w:val="false"/>
          <w:color w:val="1F2328"/>
          <w:sz w:val="21"/>
          <w:szCs w:val="21"/>
          <w:rtl/>
        </w:rPr>
        <w:t xml:space="preserve">الشاخص رقم/رقم حصرًا، والشركة من القائمة — أو أرسل طلب إضافتها من داخلها.</w:t>
      </w:r>
    </w:p>
    <w:p>
      <w:pPr>
        <w:pStyle w:val="ListParagraph"/>
        <w:numPr>
          <w:ilvl w:val="0"/>
          <w:numId w:val="2"/>
        </w:numPr>
        <w:bidi/>
        <w:spacing w:after="65" w:line="280"/>
        <w:jc w:val="right"/>
      </w:pPr>
      <w:r>
        <w:rPr>
          <w:rFonts w:ascii="Tahoma" w:cs="Tahoma" w:eastAsia="Tahoma" w:hAnsi="Tahoma"/>
          <w:b/>
          <w:bCs/>
          <w:color w:val="1F2328"/>
          <w:sz w:val="21"/>
          <w:szCs w:val="21"/>
          <w:rtl/>
        </w:rPr>
        <w:t xml:space="preserve">«عملت بلا شبكة — أين شغلي؟»: </w:t>
      </w:r>
      <w:r>
        <w:rPr>
          <w:rFonts w:ascii="Tahoma" w:cs="Tahoma" w:eastAsia="Tahoma" w:hAnsi="Tahoma"/>
          <w:b w:val="false"/>
          <w:bCs w:val="false"/>
          <w:color w:val="1F2328"/>
          <w:sz w:val="21"/>
          <w:szCs w:val="21"/>
          <w:rtl/>
        </w:rPr>
        <w:t xml:space="preserve">محفوظ على جهازك وسيُرفع تلقائيًا؛ راقب «حالة الرفع» في الأدوات، وسترى «كل ما على الجهاز مرفوع».</w:t>
      </w:r>
    </w:p>
    <w:p>
      <w:pPr>
        <w:bidi/>
        <w:spacing w:after="180" w:line="290"/>
        <w:jc w:val="right"/>
      </w:pPr>
      <w:r>
        <w:rPr>
          <w:rFonts w:ascii="Tahoma" w:cs="Tahoma" w:eastAsia="Tahoma" w:hAnsi="Tahoma"/>
          <w:b w:val="false"/>
          <w:bCs w:val="false"/>
          <w:color w:val="1F2328"/>
          <w:sz w:val="21"/>
          <w:szCs w:val="21"/>
          <w:rtl/>
        </w:rPr>
        <w:t xml:space="preserve"> </w:t>
      </w:r>
    </w:p>
    <w:p>
      <w:pPr>
        <w:bidi/>
        <w:jc w:val="center"/>
      </w:pPr>
      <w:r>
        <w:rPr>
          <w:rFonts w:ascii="Tahoma" w:cs="Tahoma" w:eastAsia="Tahoma" w:hAnsi="Tahoma"/>
          <w:b w:val="false"/>
          <w:bCs w:val="false"/>
          <w:color w:val="5A6068"/>
          <w:sz w:val="16"/>
          <w:szCs w:val="16"/>
          <w:rtl/>
        </w:rPr>
        <w:t xml:space="preserve">— دليل الاستخدام بفصول الأدوار: docs/nusuk-user-manual.docx · المواصفة التقنية: docs/nusuk-tech-spec.docx —</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33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2026-08-19T07:51:35.880Z</dcterms:created>
  <dcterms:modified xsi:type="dcterms:W3CDTF">2026-08-19T07:51:35.892Z</dcterms:modified>
</cp:coreProperties>
</file>

<file path=docProps/custom.xml><?xml version="1.0" encoding="utf-8"?>
<Properties xmlns="http://schemas.openxmlformats.org/officeDocument/2006/custom-properties" xmlns:vt="http://schemas.openxmlformats.org/officeDocument/2006/docPropsVTypes"/>
</file>