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V39.5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كل لغة بكلامها: رأس الشاشة والإصدار بلغتك وأرقامها، وأرقام ونسب إنجليزية في الإنجليزي، وأسماء المشاعر مترجمة، والأسماء في الأردو بحرفها العربي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«كلّم المهندس» صار محادثة مباشرة فيها السؤال وحالة الجهاز بدل البلاغ، وبحث على الخريطة زي بحث المواقع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القائمة أبسط: كل مجموعة فيها الشاشات المستخدمة فعلًا، والباقي تحت «المزيد» — ولا شاشة اتشالت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V39.2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رقم الطلب لا يتكرر بين جهازين: يُحجز في القاعدة حجزًا ذريًّا، وأوفلاين ينتظر الحجز ثم يتأكد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شاشات المتابعة أسرع: «التفاصيل الكاملة» تُرسم حين تُفتح، و«شغلي» ثلاثون لكل مشرف ثم «اعرض المزيد»، والتخزين الدائم يُطلب من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