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نظام البطاقات: الطلب يخرج من موقع النظام نفسه ويُلصق ناتجه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ملف ١٤٤٧ خارج السجل تُحفظ بعلم «ليست على الخريطة» وتُربط بنقطة أو تُوضع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مستورد بيانات ١٤٤٧ يقرأ الأعمدة بعناوينها ويغطي النسخة الكاملة من ملف التسليمات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نموذج التركيب: أسماء القطع ومفاتيحها وكل قطع النوع، وتعبئته من بيانات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تعديل الشبكة وعناوين الأجهزة وبيانات ١٤٤٧ من بطاقة بيانات الموقع، وإصلاح سطر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