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«كلّم المهندس» صار محادثة مباشرة فيها السؤال وحالة الجهاز بدل البلاغ، وبحث على الخريطة زي بحث المواقع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القائمة أبسط: كل مجموعة فيها الشاشات المستخدمة فعلًا، والباقي تحت «المزيد» — ولا شاشة اتشالت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الطلب لا يتكرر بين جهازين: يُحجز في القاعدة حجزًا ذريًّا، وأوفلاين ينتظر الحجز ثم يتأكد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المتابعة أسرع: «التفاصيل الكاملة» تُرسم حين تُفتح، و«شغلي» ثلاثون لكل مشرف ثم «اعرض المزيد»، والتخزين الدائم يُطلب من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الاسم الواحد رقم واحد في كل شاشة: «تحتاج زيارة أخرى» و«أعادها المهندس» بأسماء متابعة الوزارة، وجرد جديد يحرس ذلك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