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V39.72  ·  2026-10-27</w:t>
      </w:r>
    </w:p>
    <w:p>
      <w:pPr>
        <w:bidi/>
        <w:spacing w:after="120"/>
        <w:jc w:val="start"/>
      </w:pPr>
      <w:r>
        <w:rPr>
          <w:rFonts w:ascii="Arial" w:cs="Arial" w:eastAsia="Arial" w:hAnsi="Arial"/>
          <w:b w:val="false"/>
          <w:bCs w:val="false"/>
          <w:sz w:val="20"/>
          <w:szCs w:val="20"/>
          <w:rtl/>
        </w:rPr>
        <w:t xml:space="preserve">•  صفحة «🔌 الربط» (القائمة ← النظام ← صحة النظام ← الربط): حساب أفاقي برو وحساب نظام البطاقات في مكان واحد، و«كيف يعمل الربط» بخطوات ١ ٢ ٣ عليها علامة تمّ، والحالة بتقولك «متصل» أو «طلبت كود تحقق» أو «رُفض» — وكارت «الناقص في المخيمات» بيعدّ الحساسات والجيت واي اللي من غير سيريال في كل مخيم ويفتحه</w:t>
      </w:r>
    </w:p>
    <w:p>
      <w:pPr>
        <w:bidi/>
        <w:spacing w:after="120"/>
        <w:jc w:val="start"/>
      </w:pPr>
      <w:r>
        <w:rPr>
          <w:rFonts w:ascii="Arial" w:cs="Arial" w:eastAsia="Arial" w:hAnsi="Arial"/>
          <w:b/>
          <w:bCs/>
          <w:sz w:val="22"/>
          <w:szCs w:val="22"/>
          <w:rtl/>
        </w:rPr>
        <w:t xml:space="preserve">V39.71  ·  2026-10-27</w:t>
      </w:r>
    </w:p>
    <w:p>
      <w:pPr>
        <w:bidi/>
        <w:spacing w:after="120"/>
        <w:jc w:val="start"/>
      </w:pPr>
      <w:r>
        <w:rPr>
          <w:rFonts w:ascii="Arial" w:cs="Arial" w:eastAsia="Arial" w:hAnsi="Arial"/>
          <w:b w:val="false"/>
          <w:bCs w:val="false"/>
          <w:sz w:val="20"/>
          <w:szCs w:val="20"/>
          <w:rtl/>
        </w:rPr>
        <w:t xml:space="preserve">•  تبويب «🔌 الربط» للمكتب: حساب أفاقي برو بيتحفظ في مكان محمي (التطبيق نفسه ما يقدرش يقراه بعد الحفظ)، ودالة على السحابة بتسحب قراءات الحساسات والجيت واي كل ٥ دقايق، وزرار «حدّث الآن» — واتصلّح فيه اسم المنصة في الواجهة («نظام البطاقات») وختم الكاتب على كل حفظ</w:t>
      </w:r>
    </w:p>
    <w:p>
      <w:pPr>
        <w:bidi/>
        <w:spacing w:after="120"/>
        <w:jc w:val="start"/>
      </w:pPr>
      <w:r>
        <w:rPr>
          <w:rFonts w:ascii="Arial" w:cs="Arial" w:eastAsia="Arial" w:hAnsi="Arial"/>
          <w:b w:val="false"/>
          <w:bCs w:val="false"/>
          <w:sz w:val="20"/>
          <w:szCs w:val="20"/>
          <w:rtl/>
        </w:rPr>
        <w:t xml:space="preserve">•  ومعاه: «الكل» في كل قسم تصفية بقى معناه كل اللي في القسم ده بس (التحديات = النقاط اللي فيها تحدي فعلًا)، و«ترددي» وعدد بوابات التفويج بيتحسبوا بس لما الفني أو المشرف الميداني يختارهم بنفسه، وكارت «مَن حدّد ترددي» في تصحيح البيانات</w:t>
      </w:r>
    </w:p>
    <w:p>
      <w:pPr>
        <w:bidi/>
        <w:spacing w:after="120"/>
        <w:jc w:val="start"/>
      </w:pPr>
      <w:r>
        <w:rPr>
          <w:rFonts w:ascii="Arial" w:cs="Arial" w:eastAsia="Arial" w:hAnsi="Arial"/>
          <w:b/>
          <w:bCs/>
          <w:sz w:val="22"/>
          <w:szCs w:val="22"/>
          <w:rtl/>
        </w:rPr>
        <w:t xml:space="preserve">V39.70  ·  2026-10-27</w:t>
      </w:r>
    </w:p>
    <w:p>
      <w:pPr>
        <w:bidi/>
        <w:spacing w:after="120"/>
        <w:jc w:val="start"/>
      </w:pPr>
      <w:r>
        <w:rPr>
          <w:rFonts w:ascii="Arial" w:cs="Arial" w:eastAsia="Arial" w:hAnsi="Arial"/>
          <w:b w:val="false"/>
          <w:bCs w:val="false"/>
          <w:sz w:val="20"/>
          <w:szCs w:val="20"/>
          <w:rtl/>
        </w:rPr>
        <w:t xml:space="preserve">•  «ترددي» وعدد بوابات التفويج بقوا يتحسبوا بس لما الفني أو المشرف أو المهندس الميداني يختارهم بنفسه — من «تعديل المسح» (بيتسجّل باسمه) أو لما يختارهم فعلًا في نموذج المسح (بقى بيتسجّل باسمه برضه)؛ القيم القديمة اللي النموذج ملاها لوحده واللي كتبها المكتب ما بقتش بتتحسب — من غير ما يتمسح أي حاجة</w:t>
      </w:r>
    </w:p>
    <w:p>
      <w:pPr>
        <w:bidi/>
        <w:spacing w:after="120"/>
        <w:jc w:val="start"/>
      </w:pPr>
      <w:r>
        <w:rPr>
          <w:rFonts w:ascii="Arial" w:cs="Arial" w:eastAsia="Arial" w:hAnsi="Arial"/>
          <w:b w:val="false"/>
          <w:bCs w:val="false"/>
          <w:sz w:val="20"/>
          <w:szCs w:val="20"/>
          <w:rtl/>
        </w:rPr>
        <w:t xml:space="preserve">•  وفي «تصحيح البيانات» كارت «مَن حدّد ترددي»: عدد المخيمات لكل فني بالاسم، وقايمة اللي ما بيتحسبش (قديم أو من المكتب) تفتح كل واحد منهم</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