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V39.72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V39.72  ·  2026-10-27</w:t>
      </w:r>
    </w:p>
    <w:p>
      <w:pPr>
        <w:bidi/>
        <w:spacing w:after="120"/>
        <w:jc w:val="start"/>
      </w:pPr>
      <w:r>
        <w:rPr>
          <w:rFonts w:ascii="Arial" w:cs="Arial" w:eastAsia="Arial" w:hAnsi="Arial"/>
          <w:b w:val="false"/>
          <w:bCs w:val="false"/>
          <w:sz w:val="20"/>
          <w:szCs w:val="20"/>
          <w:rtl/>
        </w:rPr>
        <w:t xml:space="preserve">•  صفحة «🔌 الربط» (القائمة ← النظام ← صحة النظام ← الربط): حساب أفاقي برو وحساب نظام البطاقات في مكان واحد، و«كيف يعمل الربط» بخطوات ١ ٢ ٣ عليها علامة تمّ، والحالة بتقولك «متصل» أو «طلبت كود تحقق» أو «رُفض» — وكارت «الناقص في المخيمات» بيعدّ الحساسات والجيت واي اللي من غير سيريال في كل مخيم ويفتحه</w:t>
      </w:r>
    </w:p>
    <w:p>
      <w:pPr>
        <w:bidi/>
        <w:spacing w:after="120"/>
        <w:jc w:val="start"/>
      </w:pPr>
      <w:r>
        <w:rPr>
          <w:rFonts w:ascii="Arial" w:cs="Arial" w:eastAsia="Arial" w:hAnsi="Arial"/>
          <w:b/>
          <w:bCs/>
          <w:sz w:val="22"/>
          <w:szCs w:val="22"/>
          <w:rtl/>
        </w:rPr>
        <w:t xml:space="preserve">V39.71  ·  2026-10-27</w:t>
      </w:r>
    </w:p>
    <w:p>
      <w:pPr>
        <w:bidi/>
        <w:spacing w:after="120"/>
        <w:jc w:val="start"/>
      </w:pPr>
      <w:r>
        <w:rPr>
          <w:rFonts w:ascii="Arial" w:cs="Arial" w:eastAsia="Arial" w:hAnsi="Arial"/>
          <w:b w:val="false"/>
          <w:bCs w:val="false"/>
          <w:sz w:val="20"/>
          <w:szCs w:val="20"/>
          <w:rtl/>
        </w:rPr>
        <w:t xml:space="preserve">•  تبويب «🔌 الربط» للمكتب: حساب أفاقي برو بيتحفظ في مكان محمي (التطبيق نفسه ما يقدرش يقراه بعد الحفظ)، ودالة على السحابة بتسحب قراءات الحساسات والجيت واي كل ٥ دقايق، وزرار «حدّث الآن» — واتصلّح فيه اسم المنصة في الواجهة («نظام البطاقات») وختم الكاتب على كل حفظ</w:t>
      </w:r>
    </w:p>
    <w:p>
      <w:pPr>
        <w:bidi/>
        <w:spacing w:after="120"/>
        <w:jc w:val="start"/>
      </w:pPr>
      <w:r>
        <w:rPr>
          <w:rFonts w:ascii="Arial" w:cs="Arial" w:eastAsia="Arial" w:hAnsi="Arial"/>
          <w:b w:val="false"/>
          <w:bCs w:val="false"/>
          <w:sz w:val="20"/>
          <w:szCs w:val="20"/>
          <w:rtl/>
        </w:rPr>
        <w:t xml:space="preserve">•  ومعاه: «الكل» في كل قسم تصفية بقى معناه كل اللي في القسم ده بس (التحديات = النقاط اللي فيها تحدي فعلًا)، و«ترددي» وعدد بوابات التفويج بيتحسبوا بس لما الفني أو المشرف الميداني يختارهم بنفسه، وكارت «مَن حدّد ترددي» في تصحيح البيانات</w:t>
      </w:r>
    </w:p>
    <w:p>
      <w:pPr>
        <w:bidi/>
        <w:spacing w:after="120"/>
        <w:jc w:val="start"/>
      </w:pPr>
      <w:r>
        <w:rPr>
          <w:rFonts w:ascii="Arial" w:cs="Arial" w:eastAsia="Arial" w:hAnsi="Arial"/>
          <w:b/>
          <w:bCs/>
          <w:sz w:val="22"/>
          <w:szCs w:val="22"/>
          <w:rtl/>
        </w:rPr>
        <w:t xml:space="preserve">V39.70  ·  2026-10-27</w:t>
      </w:r>
    </w:p>
    <w:p>
      <w:pPr>
        <w:bidi/>
        <w:spacing w:after="120"/>
        <w:jc w:val="start"/>
      </w:pPr>
      <w:r>
        <w:rPr>
          <w:rFonts w:ascii="Arial" w:cs="Arial" w:eastAsia="Arial" w:hAnsi="Arial"/>
          <w:b w:val="false"/>
          <w:bCs w:val="false"/>
          <w:sz w:val="20"/>
          <w:szCs w:val="20"/>
          <w:rtl/>
        </w:rPr>
        <w:t xml:space="preserve">•  «ترددي» وعدد بوابات التفويج بقوا يتحسبوا بس لما الفني أو المشرف أو المهندس الميداني يختارهم بنفسه — من «تعديل المسح» (بيتسجّل باسمه) أو لما يختارهم فعلًا في نموذج المسح (بقى بيتسجّل باسمه برضه)؛ القيم القديمة اللي النموذج ملاها لوحده واللي كتبها المكتب ما بقتش بتتحسب — من غير ما يتمسح أي حاجة</w:t>
      </w:r>
    </w:p>
    <w:p>
      <w:pPr>
        <w:bidi/>
        <w:spacing w:after="120"/>
        <w:jc w:val="start"/>
      </w:pPr>
      <w:r>
        <w:rPr>
          <w:rFonts w:ascii="Arial" w:cs="Arial" w:eastAsia="Arial" w:hAnsi="Arial"/>
          <w:b w:val="false"/>
          <w:bCs w:val="false"/>
          <w:sz w:val="20"/>
          <w:szCs w:val="20"/>
          <w:rtl/>
        </w:rPr>
        <w:t xml:space="preserve">•  وفي «تصحيح البيانات» كارت «مَن حدّد ترددي»: عدد المخيمات لكل فني بالاسم، وقايمة اللي ما بيتحسبش (قديم أو من المكتب) تفتح كل واحد منهم</w:t>
      </w:r>
    </w:p>
    <w:p>
      <w:pPr>
        <w:bidi/>
        <w:spacing w:after="120"/>
        <w:jc w:val="start"/>
      </w:pPr>
      <w:r>
        <w:rPr>
          <w:rFonts w:ascii="Arial" w:cs="Arial" w:eastAsia="Arial" w:hAnsi="Arial"/>
          <w:b/>
          <w:bCs/>
          <w:sz w:val="22"/>
          <w:szCs w:val="22"/>
          <w:rtl/>
        </w:rPr>
        <w:t xml:space="preserve">V39.69  ·  2026-10-27</w:t>
      </w:r>
    </w:p>
    <w:p>
      <w:pPr>
        <w:bidi/>
        <w:spacing w:after="120"/>
        <w:jc w:val="start"/>
      </w:pPr>
      <w:r>
        <w:rPr>
          <w:rFonts w:ascii="Arial" w:cs="Arial" w:eastAsia="Arial" w:hAnsi="Arial"/>
          <w:b w:val="false"/>
          <w:bCs w:val="false"/>
          <w:sz w:val="20"/>
          <w:szCs w:val="20"/>
          <w:rtl/>
        </w:rPr>
        <w:t xml:space="preserve">•  الأساس للربط مع أفاقي برو (من غير أي تغيير ظاهر في التطبيق): دالة سحابية بتسحب قراءات حساساتنا والجيت واي كل ٥ دقايق بأرقام أجهزتها بس، وزرار «حدّث الآن» (هيظهر في التبويب الجاي)، ومكان محمي للحسابات المدير والمهندس يكتبوا فيه ومحدّش يقراه — للقراية بس من أفاقي برو</w:t>
      </w:r>
    </w:p>
    <w:p>
      <w:pPr>
        <w:bidi/>
        <w:spacing w:after="120"/>
        <w:jc w:val="start"/>
      </w:pPr>
      <w:r>
        <w:rPr>
          <w:rFonts w:ascii="Arial" w:cs="Arial" w:eastAsia="Arial" w:hAnsi="Arial"/>
          <w:b/>
          <w:bCs/>
          <w:sz w:val="22"/>
          <w:szCs w:val="22"/>
          <w:rtl/>
        </w:rPr>
        <w:t xml:space="preserve">V39.68  ·  2026-10-26</w:t>
      </w:r>
    </w:p>
    <w:p>
      <w:pPr>
        <w:bidi/>
        <w:spacing w:after="120"/>
        <w:jc w:val="start"/>
      </w:pPr>
      <w:r>
        <w:rPr>
          <w:rFonts w:ascii="Arial" w:cs="Arial" w:eastAsia="Arial" w:hAnsi="Arial"/>
          <w:b w:val="false"/>
          <w:bCs w:val="false"/>
          <w:sz w:val="20"/>
          <w:szCs w:val="20"/>
          <w:rtl/>
        </w:rPr>
        <w:t xml:space="preserve">•  حصر بوابات التفويج: «نوع المخيم» في نموذج المسح بقى يبدأ فاضي «— اختر —» وما بيتحفظش غير لما الفني أو المشرف يختاره (كان بيتملي لوحده ويتحفظ مع كل نموذج)؛ ولو اختار «ترددي» يكتب «عدد البوابات» — ووجود بوابة تفويج معناه إن المخيم ترددي</w:t>
      </w:r>
    </w:p>
    <w:p>
      <w:pPr>
        <w:bidi/>
        <w:spacing w:after="120"/>
        <w:jc w:val="start"/>
      </w:pPr>
      <w:r>
        <w:rPr>
          <w:rFonts w:ascii="Arial" w:cs="Arial" w:eastAsia="Arial" w:hAnsi="Arial"/>
          <w:b w:val="false"/>
          <w:bCs w:val="false"/>
          <w:sz w:val="20"/>
          <w:szCs w:val="20"/>
          <w:rtl/>
        </w:rPr>
        <w:t xml:space="preserve">•  وكارت متابعة الوزارة بقى «حصر بوابات التفويج: [العدد] بوابة في [كام] مخيم ترددي» في تبويب «المسح» بس — اتشال من «التحديات» لأنه حصر مش تحدي — وفيه «ترددي بلا عدد بوابات بعد» عشان تعرف مين محتاج يكمّل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