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الكوبري والنفق واللوحات للممرات ومسار الجمرات وحدها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2026-10-19T01:36:14.089Z</dcterms:created>
  <dcterms:modified xsi:type="dcterms:W3CDTF">2026-10-19T01:36:14.089Z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