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الفوري بالترتيب الصحيح (release-now)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قاعدة: لا ترقية يدوية بلا القائمة الكاملة (ق-٠٢٠)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جرد الإنتاج: نص أمر الجسر كان يطابق نمطًا يمنعه جرد خريطة المشاعر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بطاقة «ما يعتمد على شخص» في صحة النظام بالبدائل المسمّاة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القارئ، واستبداله في نظام البطاقات باعتماد بضغطة، والنظرة العامة بتصميم النظام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