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V37.77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نقاط التركيب: قراءة موحدة وإعادة احتساب بأثر رجعي معلن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V37.76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 من الكتالوج: مشعر ونوع ثم قائمة قطع النوع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