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V37.37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V37.37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بقى يعرض اللي يخص سؤالك بس: لو لقى تشخيص أو مشكلة معروفة، دي الإجابة ومفيش تحتها صفحات ملهاش علاقة. ولو ما لقاش، بيعرض أقرب ٣ صفحات فعلًا مش ٦ بالعافية.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العناوين الصغيرة فوق الكروت (زي «تشخيص» و«المتابعة · التقارير») كانت حروفها مفككة، بقت مكتوبة عادي.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V37.36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وهو مفتوح بيتحدّث لوحده: لما المزامنة تخلص أو صورة تترفع أو النت يقطع أو يرجع، «حالة جهازك الآن» بتتغير قدامك من غير ما تقفله وتفتحه، واللي كتبته في الخانة بيفضل.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مظهر «هوية أفاقي»: اختيارات المظهر في القائمة الجانبية كانت بتظهر أبيض على أبيض، بقت واضحة في كل المظاهر.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V37.35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في تقرير التحديث الأسبوعي (الإكسل والباوربوينت والوورد والـPDF): مؤشر «نسبة المسح» كان بيعرض رقم الزيارة، بقى فيه «نسبة الزيارة» و«نسبة المسح» الحقيقية جنب بعض. ونفس التصحيح في شريحة «المسح الميداني — نظرة عامة» وتبويب المسح وتقرير الـPDF.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مؤشر «بانتظار قرار الوزارة» في التقرير بقى اسمه «اعتماد تقني مكتمل» (قاعدة ما تراه الوزارة).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V37.34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للمكتب: كارت «سرعة الصفحات لكل جهاز» في صحة النظام ← الاستهلاك والأداء: كل جهاز بنوعه ونسخته، وزمن كل صفحة (الخريطة، المتابعة، النموذج، المسح، شغلي، المواقع) واللمس والفتح — أخضر تحت ٠٫٣ ثانية، وأصفر تحت ثانية، وأحمر فوقها.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«المساعد» بقى ظاهر باسمه كامل على الشاشات الكبيرة كمان (كان الاسم بيتقص)، و«أجهزة تحتاج إجراء» بقت تمسك أي صفحة بطيئة مش المتابعة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V37.33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مظهران إضافيان تختار منهم من القائمة الجانبية (على جهازك بس): «غرفة تحكم» (كحلي وأرقام مضيئة — مناسب لشاشة القاعة والعرض) و«هوية أفاقي» (أزرق وبرتقالي وزوايا ناعمة). والشكل الافتراضي زي ما هو.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