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محاسب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V20.8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يقرأ المالَ ويصدّره — ولا يسجّل شراءً ولا يعتمده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المستخلصات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أُنجز واعتُمد — يُقدَّم للعميل ويُتابَع صرفُه.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الميزانية والاعتماد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سقف الصرف وحدّ اعتماد المهندس.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التجارب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ريالٍ وكلُّ ساعةٍ في التجارب — وقرارُ دخولها في تكاليف المشروع.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