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الاستمرارية: ثلاثة قرارات معمارية جديدة وبرومبت الشات الجديد بالعملية الحالية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اختبار المتصفح الحقيقي يضغط الملفات كالاستضافة فيقيس التحميل البارد واقعيًا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لا طلب إلى نظام البطاقات من التطبيق بلا توكن — كان يُسقط اختبار المتصفح الحقيقي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V38.0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الاستمرارية: دليل التسليم بما استجدّ، وقفل البوابة الواحدة، وحارس YAML لسير السحابة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V37.99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المخزن بمفتاح واحد للصنف، والفك من «رُكّب» لا من العهدة، وسيناريوهات المخزن والوزارة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