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V38.13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V38.13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المخيمات المركزية مضغوطة للجوال: الحالة أولًا، والإعداد شريط بقسم واحد عند الطلب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V38.12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حالة النقاط من نظام البطاقات: الإشارة والأرقام والتحقق لكل نقطة مرتبطة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V38.11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أداة النشر الفوري بالترتيب الصحيح (release-now)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V38.10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قاعدة: لا ترقية يدوية بلا القائمة الكاملة (ق-٠٢٠)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إصلاح جرد الإنتاج: نص أمر الجسر كان يطابق نمطًا يمنعه جرد خريطة المشاعر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