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محاسب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V30.9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يقرأ المالَ ويصدّره — ولا يسجّل شراءً ولا يعتمده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القسم المالي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دفتر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مصروفات السوق المحلي بفواتيرها ومورّديها ومشاعرها.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المستخلصات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أُنجز واعتُمد — يُقدَّم للعميل ويُتابَع صرفُه.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الميزانية والاعتماد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سقف الصرف وحدّ اعتماد المهندس.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التجارب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ريالٍ وكلُّ ساعةٍ في التجارب — وقرارُ دخولها في تكاليف المشروع.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 الأساس والقيمة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نحن من المخطَّط — بلغةِ التقارير المعتمدة.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الملخّص المالي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المنصرفُ من الميزانية بأبوابه — بلا مورّدين ولا فواتير.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اللوحة التنفيذية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يحتاجه القرار في شاشةٍ واحدة.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التكلفة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تكلّفه السياراتُ شهريًّا ومنذ متى تعمل.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