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V38.46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مضغوط على الهاتف: عمودان دائمًا، الأساسي ظاهر والباقي تحت «المزيد من الشروط»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V38.45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التحديات والصور سكّانًا — شروط النقاط ثم كل تحدٍّ أو صورة بعددها وقائمتها وإكسلها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