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وزارة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متابعةٌ وتصدير — لا تكتب حرفًا، والهواتف محجوبة حتى في القواعد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31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