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التجميع</w:t>
      </w:r>
    </w:p>
    <w:p>
      <w:pPr>
        <w:bidi/>
        <w:spacing w:after="120"/>
        <w:jc w:val="start"/>
      </w:pPr>
      <w:r>
        <w:rPr>
          <w:rFonts w:ascii="Arial" w:cs="Arial" w:eastAsia="Arial" w:hAnsi="Arial"/>
          <w:b w:val="false"/>
          <w:bCs w:val="false"/>
          <w:color w:val="666666"/>
          <w:sz w:val="20"/>
          <w:szCs w:val="20"/>
          <w:rtl/>
        </w:rPr>
        <w:t xml:space="preserve">النسخة V40.2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الورشة — تجميعًا وحده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V40.2  ·  2026-10-28</w:t>
      </w:r>
    </w:p>
    <w:p>
      <w:pPr>
        <w:bidi/>
        <w:spacing w:after="120"/>
        <w:jc w:val="start"/>
      </w:pPr>
      <w:r>
        <w:rPr>
          <w:rFonts w:ascii="Arial" w:cs="Arial" w:eastAsia="Arial" w:hAnsi="Arial"/>
          <w:b w:val="false"/>
          <w:bCs w:val="false"/>
          <w:sz w:val="20"/>
          <w:szCs w:val="20"/>
          <w:rtl/>
        </w:rPr>
        <w:t xml:space="preserve">•  ربط أفاقي برو: لما غيّرت الحساب لـm.safwat فضل «٠ مطابق»، والتشخيص أكّد السبب: الجسر كان لسه شغّال بجلسة الحساب القديم (safwat، اتاخدت الساعة ٤:٥٩ م وشايفة وحدتين بس). دلوقتي أي حفظ لحساب جديد بيلغي الجلسة القديمة على طول ويدخل بالحساب الجديد. وكمان: لو الأرقام ما اتلقتش بالـIMEI ولا بالسيريال، الجسر بيدوّر عليها بـ«رقم الوحدة» بتاع المنصة (Unit ID) — بيقرا قايمة الوحدات خفيفة مرة كل ٦ ساعات، يربط أرقامنا بأرقام الوحدات، ويسحب بيها. ولو الحساب عليه كود تحقق، خطوة الكود ما بتتلغيش كل ٥ دقايق وانت بتكتب الكود</w:t>
      </w:r>
    </w:p>
    <w:p>
      <w:pPr>
        <w:bidi/>
        <w:spacing w:after="120"/>
        <w:jc w:val="start"/>
      </w:pPr>
      <w:r>
        <w:rPr>
          <w:rFonts w:ascii="Arial" w:cs="Arial" w:eastAsia="Arial" w:hAnsi="Arial"/>
          <w:b/>
          <w:bCs/>
          <w:sz w:val="22"/>
          <w:szCs w:val="22"/>
          <w:rtl/>
        </w:rPr>
        <w:t xml:space="preserve">V40.1  ·  2026-10-28</w:t>
      </w:r>
    </w:p>
    <w:p>
      <w:pPr>
        <w:bidi/>
        <w:spacing w:after="120"/>
        <w:jc w:val="start"/>
      </w:pPr>
      <w:r>
        <w:rPr>
          <w:rFonts w:ascii="Arial" w:cs="Arial" w:eastAsia="Arial" w:hAnsi="Arial"/>
          <w:b w:val="false"/>
          <w:bCs w:val="false"/>
          <w:sz w:val="20"/>
          <w:szCs w:val="20"/>
          <w:rtl/>
        </w:rPr>
        <w:t xml:space="preserve">•  ربط أفاقي برو: كان «متصل» بس ٠ جهاز مطابق. التشخيص طلع إن الحساب المحفوظ (safwat) شايف وحدتين بس على المنصة كلها، ومفيش ولا واحدة من أجهزة المشروع — أجهزة المشروع على حساب تاني. دلوقتي «الربط» بيقولك ده صراحةً لما يحصل («الحساب ده شايف كذا وحدة بس…»). وكمان الجسر بقى يدوّر على الأرقام بـ«السيريال» بتاع المنصة (١٥ حرف) مش بالـIMEI بس، لأن فيه رقم متسجّل عندنا بالشكل ده</w:t>
      </w:r>
    </w:p>
    <w:p>
      <w:pPr>
        <w:bidi/>
        <w:spacing w:after="120"/>
        <w:jc w:val="start"/>
      </w:pPr>
      <w:r>
        <w:rPr>
          <w:rFonts w:ascii="Arial" w:cs="Arial" w:eastAsia="Arial" w:hAnsi="Arial"/>
          <w:b/>
          <w:bCs/>
          <w:sz w:val="22"/>
          <w:szCs w:val="22"/>
          <w:rtl/>
        </w:rPr>
        <w:t xml:space="preserve">V40.0  ·  2026-10-28</w:t>
      </w:r>
    </w:p>
    <w:p>
      <w:pPr>
        <w:bidi/>
        <w:spacing w:after="120"/>
        <w:jc w:val="start"/>
      </w:pPr>
      <w:r>
        <w:rPr>
          <w:rFonts w:ascii="Arial" w:cs="Arial" w:eastAsia="Arial" w:hAnsi="Arial"/>
          <w:b w:val="false"/>
          <w:bCs w:val="false"/>
          <w:sz w:val="20"/>
          <w:szCs w:val="20"/>
          <w:rtl/>
        </w:rPr>
        <w:t xml:space="preserve">•  الربط بأفاقي برو بقى بالطريقتين مع بعض: خانة جديدة «التوكين (اختياري)» جنب اسم المستخدم وكلمة السر. التوكين بيتجرّب الأول؛ ولو انتهى، الحساب بيجدّده لوحده (وبيعدّي على خطوة الكود لو الحساب عليه تأكيد بخطوتين). ولو حطيت التوكين لوحده من غير حساب، بيشتغل لحد ما ينتهي، وساعتها «الربط» بيقولك صراحةً تحط توكين جديد. والتوكين بيتحفظ في نفس المكان المقفول اللي فيه كلمة السر، ومحدش يقدر يقراه من التطبيق</w:t>
      </w:r>
    </w:p>
    <w:p>
      <w:pPr>
        <w:bidi/>
        <w:spacing w:after="120"/>
        <w:jc w:val="start"/>
      </w:pPr>
      <w:r>
        <w:rPr>
          <w:rFonts w:ascii="Arial" w:cs="Arial" w:eastAsia="Arial" w:hAnsi="Arial"/>
          <w:b/>
          <w:bCs/>
          <w:sz w:val="22"/>
          <w:szCs w:val="22"/>
          <w:rtl/>
        </w:rPr>
        <w:t xml:space="preserve">V39.99  ·  2026-10-28</w:t>
      </w:r>
    </w:p>
    <w:p>
      <w:pPr>
        <w:bidi/>
        <w:spacing w:after="120"/>
        <w:jc w:val="start"/>
      </w:pPr>
      <w:r>
        <w:rPr>
          <w:rFonts w:ascii="Arial" w:cs="Arial" w:eastAsia="Arial" w:hAnsi="Arial"/>
          <w:b w:val="false"/>
          <w:bCs w:val="false"/>
          <w:sz w:val="20"/>
          <w:szCs w:val="20"/>
          <w:rtl/>
        </w:rPr>
        <w:t xml:space="preserve">•  خطوة كود التحقق لأفاقي برو: الحساب لما يكون عليه تأكيد بخطوتين، «الربط» بقى يعرض خطوة الكود — تختار تستلمه على الجوال ولا الإيميل (بنفس اللي المنصة باعتاه)، تضغط «أرسل الكود»، تكتبه، وتضغط «تحقق»، فالتطبيق يتصل ويسحب القراءات على طول. اتبنت من تطبيق أفاقي برو الرسمي نفسه (نفس العناوين والحقول)، مش بالتخمين. والجلسة بتتحفظ، فالكود ما بيتطلبش تاني غير لما المنصة تنهي الجلسة. وفيه «ابعت كود جديد» و«ابدأ من جديد»، ورسايل واضحة لو الكود غلط أو انتهى أو المنصة وقفت المحاولات. للمهندس والمدير بس</w:t>
      </w:r>
    </w:p>
    <w:p>
      <w:pPr>
        <w:bidi/>
        <w:spacing w:after="120"/>
        <w:jc w:val="start"/>
      </w:pPr>
      <w:r>
        <w:rPr>
          <w:rFonts w:ascii="Arial" w:cs="Arial" w:eastAsia="Arial" w:hAnsi="Arial"/>
          <w:b/>
          <w:bCs/>
          <w:sz w:val="22"/>
          <w:szCs w:val="22"/>
          <w:rtl/>
        </w:rPr>
        <w:t xml:space="preserve">V39.98  ·  2026-10-28</w:t>
      </w:r>
    </w:p>
    <w:p>
      <w:pPr>
        <w:bidi/>
        <w:spacing w:after="120"/>
        <w:jc w:val="start"/>
      </w:pPr>
      <w:r>
        <w:rPr>
          <w:rFonts w:ascii="Arial" w:cs="Arial" w:eastAsia="Arial" w:hAnsi="Arial"/>
          <w:b w:val="false"/>
          <w:bCs w:val="false"/>
          <w:sz w:val="20"/>
          <w:szCs w:val="20"/>
          <w:rtl/>
        </w:rPr>
        <w:t xml:space="preserve">•  اللغات من غير خلط: فتحت كل صفحة بالعربي والإنجليزي والأردو، بأربع أدوار (مدير، فني، مشرف، وزارة)، ودوّرت على أي حرف من لغة تانية. في الإنجليزي كان فيه ٢٠٥ نص عربي، بقوا ٣٢ (كلهم أسماء شركات، أو قيم بتتكتب وتتعدّل في شاشة الثوابت). وفي الأردو كان ٦١٠، بقوا ٨٤ (معظمهم أسماء تقنية زي مفاتيح جوجل وجيت هب). والسبب الأساسي: نصوص مكتوبة في الشاشات من غير ما تعدّي على الترجمة، فبقى فيه مترجم احتياطي بعد كل رسم بيترجم أي نص ليه ترجمة في القاموس، من غير ما يلمس الأسماء ولا اللي بتكتبه. وأسماء الشركات في الأردو بقت بالحروف العربي زي أسماء الأشخاص، وفي الإنجليزي اتشالت منها علامات الاتجاه والفاصلة العربي. وفي العربي، مفاتيح قاعدة البيانات الإنجليزي في شاشة الصلاحيات اتنقلت للتلميح</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