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V37.65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2"/>
          <w:szCs w:val="22"/>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4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2"/>
          <w:szCs w:val="22"/>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4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2"/>
          <w:szCs w:val="22"/>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4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2"/>
          <w:szCs w:val="22"/>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2"/>
          <w:szCs w:val="22"/>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2"/>
          <w:szCs w:val="22"/>
          <w:rtl/>
        </w:rPr>
        <w:t xml:space="preserve">•  والتفاصيل القديمة كاملة في قسم مطوي تحت كل تبويب، وتحديث المهام زي ما هو.</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4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2"/>
          <w:szCs w:val="22"/>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4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2"/>
          <w:szCs w:val="22"/>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2"/>
          <w:szCs w:val="22"/>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4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2"/>
          <w:szCs w:val="22"/>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2"/>
          <w:szCs w:val="22"/>
          <w:rtl/>
        </w:rPr>
        <w:t xml:space="preserve">•  واتشال من اللوحة سطر الأسبوع والخريطة بطلبك.</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2026-10-12T12:15:45.562Z</dcterms:created>
  <dcterms:modified xsi:type="dcterms:W3CDTF">2026-10-12T12:15:45.563Z</dcterms:modified>
</cp:coreProperties>
</file>

<file path=docProps/custom.xml><?xml version="1.0" encoding="utf-8"?>
<Properties xmlns="http://schemas.openxmlformats.org/officeDocument/2006/custom-properties" xmlns:vt="http://schemas.openxmlformats.org/officeDocument/2006/docPropsVTypes"/>
</file>