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فني</w:t>
      </w:r>
    </w:p>
    <w:p>
      <w:pPr>
        <w:bidi/>
        <w:spacing w:after="120"/>
        <w:jc w:val="start"/>
      </w:pPr>
      <w:r>
        <w:rPr>
          <w:rFonts w:ascii="Arial" w:cs="Arial" w:eastAsia="Arial" w:hAnsi="Arial"/>
          <w:b w:val="false"/>
          <w:bCs w:val="false"/>
          <w:color w:val="666666"/>
          <w:sz w:val="20"/>
          <w:szCs w:val="20"/>
          <w:rtl/>
        </w:rPr>
        <w:t xml:space="preserve">النسخة V43.10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ينفّذ ما يُسند إليه تحت مشرفه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17</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4</w:t>
      </w:r>
    </w:p>
    <w:p>
      <w:pPr>
        <w:bidi/>
        <w:spacing w:after="120"/>
        <w:jc w:val="start"/>
      </w:pPr>
      <w:r>
        <w:rPr>
          <w:rFonts w:ascii="Arial" w:cs="Arial" w:eastAsia="Arial" w:hAnsi="Arial"/>
          <w:b/>
          <w:bCs/>
          <w:sz w:val="24"/>
          <w:szCs w:val="24"/>
          <w:rtl/>
        </w:rPr>
        <w:t xml:space="preserve">دورة المسح الميداني</w:t>
      </w:r>
    </w:p>
    <w:p>
      <w:pPr>
        <w:bidi/>
        <w:spacing w:after="120"/>
        <w:jc w:val="start"/>
      </w:pPr>
      <w:r>
        <w:rPr>
          <w:rFonts w:ascii="Arial" w:cs="Arial" w:eastAsia="Arial" w:hAnsi="Arial"/>
          <w:b w:val="false"/>
          <w:bCs w:val="false"/>
          <w:color w:val="666666"/>
          <w:sz w:val="20"/>
          <w:szCs w:val="20"/>
          <w:rtl/>
        </w:rPr>
        <w:t xml:space="preserve">ما يبدؤها: إسنادُ زيارةٍ لفنيٍّ من طلبات الزيارة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يُحدِّد النقاطَ من الخريطة أو القائمة ويُسندها لفنيٍّ بموعد</w:t>
            </w:r>
          </w:p>
        </w:tc>
        <w:tc>
          <w:tcPr>
            <w:tcW w:type="dxa" w:w="2400"/>
          </w:tcPr>
          <w:p>
            <w:pPr>
              <w:bidi/>
              <w:jc w:val="start"/>
            </w:pPr>
            <w:r>
              <w:rPr>
                <w:rFonts w:ascii="Arial" w:cs="Arial" w:eastAsia="Arial" w:hAnsi="Arial"/>
                <w:b w:val="false"/>
                <w:bCs w:val="false"/>
                <w:sz w:val="20"/>
                <w:szCs w:val="20"/>
                <w:rtl/>
              </w:rPr>
              <w:t xml:space="preserve">طلبات الزيارة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يرى المهمّةَ في «مهامي» ويتوجّه بالأقرب أولًا</w:t>
            </w:r>
          </w:p>
        </w:tc>
        <w:tc>
          <w:tcPr>
            <w:tcW w:type="dxa" w:w="2400"/>
          </w:tcPr>
          <w:p>
            <w:pPr>
              <w:bidi/>
              <w:jc w:val="start"/>
            </w:pPr>
            <w:r>
              <w:rPr>
                <w:rFonts w:ascii="Arial" w:cs="Arial" w:eastAsia="Arial" w:hAnsi="Arial"/>
                <w:b w:val="false"/>
                <w:bCs w:val="false"/>
                <w:sz w:val="20"/>
                <w:szCs w:val="20"/>
                <w:rtl/>
              </w:rPr>
              <w:t xml:space="preserve">مهامي</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يفتح نموذج المسح فيرى المعلومَ ويجمع المجهول</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يلتقط صورةَ الموقع وصورةَ نقطة التركيب — إلزامٌ لا يُتجاوَز</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في الممرات والجمرات يختار «موقع النقطة» وهو تحدّيها — ولا تُطلَب لها شرائحُ التحديات</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يضغط الصورَ على الجهاز ويحفظ محليًّا ثم يرفع</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يراجع ما جُمع فيعتمده أو يردّه بسبب</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8</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يحتسب نقاطَ الزيارة للفني بوزنها من الإعدادات</w:t>
            </w:r>
          </w:p>
        </w:tc>
        <w:tc>
          <w:tcPr>
            <w:tcW w:type="dxa" w:w="2400"/>
          </w:tcPr>
          <w:p>
            <w:pPr>
              <w:bidi/>
              <w:jc w:val="start"/>
            </w:pPr>
            <w:r>
              <w:rPr>
                <w:rFonts w:ascii="Arial" w:cs="Arial" w:eastAsia="Arial" w:hAnsi="Arial"/>
                <w:b w:val="false"/>
                <w:bCs w:val="false"/>
                <w:sz w:val="20"/>
                <w:szCs w:val="20"/>
                <w:rtl/>
              </w:rPr>
              <w:t xml:space="preserve">أدائي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حفظَ بلا صورتين</w:t>
      </w:r>
    </w:p>
    <w:p>
      <w:pPr>
        <w:bidi/>
        <w:spacing w:after="120"/>
        <w:jc w:val="start"/>
      </w:pPr>
      <w:r>
        <w:rPr>
          <w:rFonts w:ascii="Arial" w:cs="Arial" w:eastAsia="Arial" w:hAnsi="Arial"/>
          <w:b w:val="false"/>
          <w:bCs w:val="false"/>
          <w:sz w:val="20"/>
          <w:szCs w:val="20"/>
          <w:rtl/>
        </w:rPr>
        <w:t xml:space="preserve">⚠ الموقعُ المعدَّلُ يُوثَّق بأصله ومسافةِ نقلته</w:t>
      </w:r>
    </w:p>
    <w:p>
      <w:pPr>
        <w:bidi/>
        <w:spacing w:after="120"/>
        <w:jc w:val="start"/>
      </w:pPr>
      <w:r>
        <w:rPr>
          <w:rFonts w:ascii="Arial" w:cs="Arial" w:eastAsia="Arial" w:hAnsi="Arial"/>
          <w:b w:val="false"/>
          <w:bCs w:val="false"/>
          <w:sz w:val="20"/>
          <w:szCs w:val="20"/>
          <w:rtl/>
        </w:rPr>
        <w:t xml:space="preserve">⚠ لا تُحتسب النقاطُ قبل الاعتماد</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تحريك نقطة أو جهاز إلى مكانه</w:t>
      </w:r>
    </w:p>
    <w:p>
      <w:pPr>
        <w:bidi/>
        <w:spacing w:after="120"/>
        <w:jc w:val="start"/>
      </w:pPr>
      <w:r>
        <w:rPr>
          <w:rFonts w:ascii="Arial" w:cs="Arial" w:eastAsia="Arial" w:hAnsi="Arial"/>
          <w:b w:val="false"/>
          <w:bCs w:val="false"/>
          <w:color w:val="666666"/>
          <w:sz w:val="20"/>
          <w:szCs w:val="20"/>
          <w:rtl/>
        </w:rPr>
        <w:t xml:space="preserve">ما يبدؤها: جهازٌ أو حساسٌ مكانُه على الخريطة غيرُ مكانه في 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يفتح النقطةَ ← «✥ تحريك الأجهزة» فيظهر دبّوسٌ لكلِّ ما فيها: النقطة ووحدات التركيب والحساسات والجيت واي</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يحرّك الحساسات والجيت واي من بطاقة كلٍّ منها «✥ حرّك» — دبّوسُه وحده</w:t>
            </w:r>
          </w:p>
        </w:tc>
        <w:tc>
          <w:tcPr>
            <w:tcW w:type="dxa" w:w="2400"/>
          </w:tcPr>
          <w:p>
            <w:pPr>
              <w:bidi/>
              <w:jc w:val="start"/>
            </w:pPr>
            <w:r>
              <w:rPr>
                <w:rFonts w:ascii="Arial" w:cs="Arial" w:eastAsia="Arial" w:hAnsi="Arial"/>
                <w:b w:val="false"/>
                <w:bCs w:val="false"/>
                <w:sz w:val="20"/>
                <w:szCs w:val="20"/>
                <w:rtl/>
              </w:rPr>
              <w:t xml:space="preserve">بطاقة الحساس</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يحرّك وحداتِ تركيبه (القارئ والكاميرا والأنتنات واللوح والبطارية) من بطاقة الجهاز «✥ حرّك»</w:t>
            </w:r>
          </w:p>
        </w:tc>
        <w:tc>
          <w:tcPr>
            <w:tcW w:type="dxa" w:w="2400"/>
          </w:tcPr>
          <w:p>
            <w:pPr>
              <w:bidi/>
              <w:jc w:val="start"/>
            </w:pPr>
            <w:r>
              <w:rPr>
                <w:rFonts w:ascii="Arial" w:cs="Arial" w:eastAsia="Arial" w:hAnsi="Arial"/>
                <w:b w:val="false"/>
                <w:bCs w:val="false"/>
                <w:sz w:val="20"/>
                <w:szCs w:val="20"/>
                <w:rtl/>
              </w:rPr>
              <w:t xml:space="preserve">بطاقة الجهاز</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يحفظ كلَّ إفلاتٍ على سجلّه (الموقع أو التركيب أو خطّة المخيم) ويسجّله باسم من حرّك</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 تراجع» يعيد آخرَ سحبة، و«✓ تم» ينهي</w:t>
            </w:r>
          </w:p>
        </w:tc>
        <w:tc>
          <w:tcPr>
            <w:tcW w:type="dxa" w:w="2400"/>
          </w:tcPr>
          <w:p>
            <w:pPr>
              <w:bidi/>
              <w:jc w:val="start"/>
            </w:pPr>
            <w:r>
              <w:rPr>
                <w:rFonts w:ascii="Arial" w:cs="Arial" w:eastAsia="Arial" w:hAnsi="Arial"/>
                <w:b w:val="false"/>
                <w:bCs w:val="false"/>
                <w:sz w:val="20"/>
                <w:szCs w:val="20"/>
                <w:rtl/>
              </w:rPr>
              <w:t xml:space="preserve">شريط التحريك</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الحساساتُ والجيت واي للمهندس فما فوق والمشرف</w:t>
      </w:r>
    </w:p>
    <w:p>
      <w:pPr>
        <w:bidi/>
        <w:spacing w:after="120"/>
        <w:jc w:val="start"/>
      </w:pPr>
      <w:r>
        <w:rPr>
          <w:rFonts w:ascii="Arial" w:cs="Arial" w:eastAsia="Arial" w:hAnsi="Arial"/>
          <w:b w:val="false"/>
          <w:bCs w:val="false"/>
          <w:sz w:val="20"/>
          <w:szCs w:val="20"/>
          <w:rtl/>
        </w:rPr>
        <w:t xml:space="preserve">⚠ وحداتُ التركيب والنقطةُ لمن يملك التعديل</w:t>
      </w:r>
    </w:p>
    <w:p>
      <w:pPr>
        <w:bidi/>
        <w:spacing w:after="120"/>
        <w:jc w:val="start"/>
      </w:pPr>
      <w:r>
        <w:rPr>
          <w:rFonts w:ascii="Arial" w:cs="Arial" w:eastAsia="Arial" w:hAnsi="Arial"/>
          <w:b w:val="false"/>
          <w:bCs w:val="false"/>
          <w:sz w:val="20"/>
          <w:szCs w:val="20"/>
          <w:rtl/>
        </w:rPr>
        <w:t xml:space="preserve">⚠ الوزارةُ والإدارةُ العليا تريان ولا تسحبان</w:t>
      </w:r>
    </w:p>
    <w:p>
      <w:pPr>
        <w:bidi/>
        <w:spacing w:after="120"/>
        <w:jc w:val="start"/>
      </w:pPr>
      <w:r>
        <w:rPr>
          <w:rFonts w:ascii="Arial" w:cs="Arial" w:eastAsia="Arial" w:hAnsi="Arial"/>
          <w:b w:val="false"/>
          <w:bCs w:val="false"/>
          <w:sz w:val="20"/>
          <w:szCs w:val="20"/>
          <w:rtl/>
        </w:rPr>
        <w:t xml:space="preserve">⚠ نقلُ نقطةٍ لها زيارةٌ معتمدةٌ يعيدها للمراجعة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التركيب</w:t>
      </w:r>
    </w:p>
    <w:p>
      <w:pPr>
        <w:bidi/>
        <w:spacing w:after="120"/>
        <w:jc w:val="start"/>
      </w:pPr>
      <w:r>
        <w:rPr>
          <w:rFonts w:ascii="Arial" w:cs="Arial" w:eastAsia="Arial" w:hAnsi="Arial"/>
          <w:b w:val="false"/>
          <w:bCs w:val="false"/>
          <w:color w:val="666666"/>
          <w:sz w:val="20"/>
          <w:szCs w:val="20"/>
          <w:rtl/>
        </w:rPr>
        <w:t xml:space="preserve">ما يبدؤها: اكتمالُ مسح النقطة وظهورُها في طبقة التركيب</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يُسند تركيبًا من طبقة التركيب — ولا تظهر فيها إلا الممسوحة</w:t>
            </w:r>
          </w:p>
        </w:tc>
        <w:tc>
          <w:tcPr>
            <w:tcW w:type="dxa" w:w="2400"/>
          </w:tcPr>
          <w:p>
            <w:pPr>
              <w:bidi/>
              <w:jc w:val="start"/>
            </w:pPr>
            <w:r>
              <w:rPr>
                <w:rFonts w:ascii="Arial" w:cs="Arial" w:eastAsia="Arial" w:hAnsi="Arial"/>
                <w:b w:val="false"/>
                <w:bCs w:val="false"/>
                <w:sz w:val="20"/>
                <w:szCs w:val="20"/>
                <w:rtl/>
              </w:rPr>
              <w:t xml:space="preserve">الطبقات الثلاث</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فني الورشة</w:t>
            </w:r>
          </w:p>
        </w:tc>
        <w:tc>
          <w:tcPr>
            <w:tcW w:type="dxa" w:w="4400"/>
          </w:tcPr>
          <w:p>
            <w:pPr>
              <w:bidi/>
              <w:jc w:val="start"/>
            </w:pPr>
            <w:r>
              <w:rPr>
                <w:rFonts w:ascii="Arial" w:cs="Arial" w:eastAsia="Arial" w:hAnsi="Arial"/>
                <w:b w:val="false"/>
                <w:bCs w:val="false"/>
                <w:sz w:val="20"/>
                <w:szCs w:val="20"/>
                <w:rtl/>
              </w:rPr>
              <w:t xml:space="preserve">يُهيّئ الجهازَ ويجمّعه ويسجّل الحركةَ في الدفتر</w:t>
            </w:r>
          </w:p>
        </w:tc>
        <w:tc>
          <w:tcPr>
            <w:tcW w:type="dxa" w:w="2400"/>
          </w:tcPr>
          <w:p>
            <w:pPr>
              <w:bidi/>
              <w:jc w:val="start"/>
            </w:pPr>
            <w:r>
              <w:rPr>
                <w:rFonts w:ascii="Arial" w:cs="Arial" w:eastAsia="Arial" w:hAnsi="Arial"/>
                <w:b w:val="false"/>
                <w:bCs w:val="false"/>
                <w:sz w:val="20"/>
                <w:szCs w:val="20"/>
                <w:rtl/>
              </w:rPr>
              <w:t xml:space="preserve">الورشة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يركّب في الموقع ويصوّر قبلَ وبعدَ ولوحةَ الأجهزة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يسجّل القطعَ المستهلكةَ وسيرياتِها وبادئةَ الشبكة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يشتقّ العناوين ‎.1 راوتر و‎.2 قارئ و‎.3 كاميرا</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يُدخل المستهلكَ دفترَ الحركة فورًا</w:t>
            </w:r>
          </w:p>
        </w:tc>
        <w:tc>
          <w:tcPr>
            <w:tcW w:type="dxa" w:w="2400"/>
          </w:tcPr>
          <w:p>
            <w:pPr>
              <w:bidi/>
              <w:jc w:val="start"/>
            </w:pPr>
            <w:r>
              <w:rPr>
                <w:rFonts w:ascii="Arial" w:cs="Arial" w:eastAsia="Arial" w:hAnsi="Arial"/>
                <w:b w:val="false"/>
                <w:bCs w:val="false"/>
                <w:sz w:val="20"/>
                <w:szCs w:val="20"/>
                <w:rtl/>
              </w:rPr>
              <w:t xml:space="preserve">دفتر الحركة</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يدقّق الصورَ والسيرياتِ فيعتمد أو يردّ</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8</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يحوّل حالةَ الموقع ويحتسب النقاطَ ويفتح طبقةَ الفك</w:t>
            </w:r>
          </w:p>
        </w:tc>
        <w:tc>
          <w:tcPr>
            <w:tcW w:type="dxa" w:w="2400"/>
          </w:tcPr>
          <w:p>
            <w:pPr>
              <w:bidi/>
              <w:jc w:val="start"/>
            </w:pPr>
            <w:r>
              <w:rPr>
                <w:rFonts w:ascii="Arial" w:cs="Arial" w:eastAsia="Arial" w:hAnsi="Arial"/>
                <w:b w:val="false"/>
                <w:bCs w:val="false"/>
                <w:sz w:val="20"/>
                <w:szCs w:val="20"/>
                <w:rtl/>
              </w:rPr>
              <w:t xml:space="preserve">تلقائي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تركيبَ قبل مسح</w:t>
      </w:r>
    </w:p>
    <w:p>
      <w:pPr>
        <w:bidi/>
        <w:spacing w:after="120"/>
        <w:jc w:val="start"/>
      </w:pPr>
      <w:r>
        <w:rPr>
          <w:rFonts w:ascii="Arial" w:cs="Arial" w:eastAsia="Arial" w:hAnsi="Arial"/>
          <w:b w:val="false"/>
          <w:bCs w:val="false"/>
          <w:sz w:val="20"/>
          <w:szCs w:val="20"/>
          <w:rtl/>
        </w:rPr>
        <w:t xml:space="preserve">⚠ لا حفظَ بلا صورتَي قبلَ وبعد</w:t>
      </w:r>
    </w:p>
    <w:p>
      <w:pPr>
        <w:bidi/>
        <w:spacing w:after="120"/>
        <w:jc w:val="start"/>
      </w:pPr>
      <w:r>
        <w:rPr>
          <w:rFonts w:ascii="Arial" w:cs="Arial" w:eastAsia="Arial" w:hAnsi="Arial"/>
          <w:b w:val="false"/>
          <w:bCs w:val="false"/>
          <w:sz w:val="20"/>
          <w:szCs w:val="20"/>
          <w:rtl/>
        </w:rPr>
        <w:t xml:space="preserve">⚠ لا نقاطَ قبل الاعتماد</w:t>
      </w:r>
    </w:p>
    <w:p>
      <w:pPr>
        <w:bidi/>
        <w:spacing w:after="120"/>
        <w:jc w:val="start"/>
      </w:pPr>
      <w:r>
        <w:rPr>
          <w:rFonts w:ascii="Arial" w:cs="Arial" w:eastAsia="Arial" w:hAnsi="Arial"/>
          <w:b w:val="false"/>
          <w:bCs w:val="false"/>
          <w:sz w:val="20"/>
          <w:szCs w:val="20"/>
          <w:rtl/>
        </w:rPr>
        <w:t xml:space="preserve">⚠ المخزونُ يُخصَم مرةً واحدةً لا مرتين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الفك وإرجاع العُهدة</w:t>
      </w:r>
    </w:p>
    <w:p>
      <w:pPr>
        <w:bidi/>
        <w:spacing w:after="120"/>
        <w:jc w:val="start"/>
      </w:pPr>
      <w:r>
        <w:rPr>
          <w:rFonts w:ascii="Arial" w:cs="Arial" w:eastAsia="Arial" w:hAnsi="Arial"/>
          <w:b w:val="false"/>
          <w:bCs w:val="false"/>
          <w:color w:val="666666"/>
          <w:sz w:val="20"/>
          <w:szCs w:val="20"/>
          <w:rtl/>
        </w:rPr>
        <w:t xml:space="preserve">ما يبدؤها: انتهاءُ الموسم وظهورُ المركَّب في طبقة الفك</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يجدول الفكَّ للنقاط المركَّبة المعتمدة</w:t>
            </w:r>
          </w:p>
        </w:tc>
        <w:tc>
          <w:tcPr>
            <w:tcW w:type="dxa" w:w="2400"/>
          </w:tcPr>
          <w:p>
            <w:pPr>
              <w:bidi/>
              <w:jc w:val="start"/>
            </w:pPr>
            <w:r>
              <w:rPr>
                <w:rFonts w:ascii="Arial" w:cs="Arial" w:eastAsia="Arial" w:hAnsi="Arial"/>
                <w:b w:val="false"/>
                <w:bCs w:val="false"/>
                <w:sz w:val="20"/>
                <w:szCs w:val="20"/>
                <w:rtl/>
              </w:rPr>
              <w:t xml:space="preserve">الفك وإرجاع العُهدة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يفكّ ويصنّف الحالة: سليمٌ أو تالف</w:t>
            </w:r>
          </w:p>
        </w:tc>
        <w:tc>
          <w:tcPr>
            <w:tcW w:type="dxa" w:w="2400"/>
          </w:tcPr>
          <w:p>
            <w:pPr>
              <w:bidi/>
              <w:jc w:val="start"/>
            </w:pPr>
            <w:r>
              <w:rPr>
                <w:rFonts w:ascii="Arial" w:cs="Arial" w:eastAsia="Arial" w:hAnsi="Arial"/>
                <w:b w:val="false"/>
                <w:bCs w:val="false"/>
                <w:sz w:val="20"/>
                <w:szCs w:val="20"/>
                <w:rtl/>
              </w:rPr>
              <w:t xml:space="preserve">الفك</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يُرجع القطعَ لدفتر الحركة بحالتها</w:t>
            </w:r>
          </w:p>
        </w:tc>
        <w:tc>
          <w:tcPr>
            <w:tcW w:type="dxa" w:w="2400"/>
          </w:tcPr>
          <w:p>
            <w:pPr>
              <w:bidi/>
              <w:jc w:val="start"/>
            </w:pPr>
            <w:r>
              <w:rPr>
                <w:rFonts w:ascii="Arial" w:cs="Arial" w:eastAsia="Arial" w:hAnsi="Arial"/>
                <w:b w:val="false"/>
                <w:bCs w:val="false"/>
                <w:sz w:val="20"/>
                <w:szCs w:val="20"/>
                <w:rtl/>
              </w:rPr>
              <w:t xml:space="preserve">دفتر الحركة</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يحتسب نقاطَ الفك بوزنها في معامل الحالة</w:t>
            </w:r>
          </w:p>
        </w:tc>
        <w:tc>
          <w:tcPr>
            <w:tcW w:type="dxa" w:w="2400"/>
          </w:tcPr>
          <w:p>
            <w:pPr>
              <w:bidi/>
              <w:jc w:val="start"/>
            </w:pPr>
            <w:r>
              <w:rPr>
                <w:rFonts w:ascii="Arial" w:cs="Arial" w:eastAsia="Arial" w:hAnsi="Arial"/>
                <w:b w:val="false"/>
                <w:bCs w:val="false"/>
                <w:sz w:val="20"/>
                <w:szCs w:val="20"/>
                <w:rtl/>
              </w:rPr>
              <w:t xml:space="preserve">أدائي</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المخازن</w:t>
            </w:r>
          </w:p>
        </w:tc>
        <w:tc>
          <w:tcPr>
            <w:tcW w:type="dxa" w:w="4400"/>
          </w:tcPr>
          <w:p>
            <w:pPr>
              <w:bidi/>
              <w:jc w:val="start"/>
            </w:pPr>
            <w:r>
              <w:rPr>
                <w:rFonts w:ascii="Arial" w:cs="Arial" w:eastAsia="Arial" w:hAnsi="Arial"/>
                <w:b w:val="false"/>
                <w:bCs w:val="false"/>
                <w:sz w:val="20"/>
                <w:szCs w:val="20"/>
                <w:rtl/>
              </w:rPr>
              <w:t xml:space="preserve">يستلم السليمَ للمخزن ويعزل التالفَ ويوثّقه</w:t>
            </w:r>
          </w:p>
        </w:tc>
        <w:tc>
          <w:tcPr>
            <w:tcW w:type="dxa" w:w="2400"/>
          </w:tcPr>
          <w:p>
            <w:pPr>
              <w:bidi/>
              <w:jc w:val="start"/>
            </w:pPr>
            <w:r>
              <w:rPr>
                <w:rFonts w:ascii="Arial" w:cs="Arial" w:eastAsia="Arial" w:hAnsi="Arial"/>
                <w:b w:val="false"/>
                <w:bCs w:val="false"/>
                <w:sz w:val="20"/>
                <w:szCs w:val="20"/>
                <w:rtl/>
              </w:rPr>
              <w:t xml:space="preserve">أرصدة المخزون</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فكَّ لما لم يُركَّب ويُعتمَد</w:t>
      </w:r>
    </w:p>
    <w:p>
      <w:pPr>
        <w:bidi/>
        <w:spacing w:after="120"/>
        <w:jc w:val="start"/>
      </w:pPr>
      <w:r>
        <w:rPr>
          <w:rFonts w:ascii="Arial" w:cs="Arial" w:eastAsia="Arial" w:hAnsi="Arial"/>
          <w:b w:val="false"/>
          <w:bCs w:val="false"/>
          <w:sz w:val="20"/>
          <w:szCs w:val="20"/>
          <w:rtl/>
        </w:rPr>
        <w:t xml:space="preserve">⚠ التالفُ أثقلُ فكًّا فمعاملُه أعلى</w:t>
      </w:r>
    </w:p>
    <w:p>
      <w:pPr>
        <w:bidi/>
        <w:spacing w:after="120"/>
        <w:jc w:val="start"/>
      </w:pPr>
      <w:r>
        <w:rPr>
          <w:rFonts w:ascii="Arial" w:cs="Arial" w:eastAsia="Arial" w:hAnsi="Arial"/>
          <w:b w:val="false"/>
          <w:bCs w:val="false"/>
          <w:sz w:val="20"/>
          <w:szCs w:val="20"/>
          <w:rtl/>
        </w:rPr>
        <w:t xml:space="preserve">⚠ العُهدةُ لا تُغلَق حتى تُستلَم</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V43.10  ·  2026-10-31</w:t>
      </w:r>
    </w:p>
    <w:p>
      <w:pPr>
        <w:bidi/>
        <w:spacing w:after="120"/>
        <w:jc w:val="start"/>
      </w:pPr>
      <w:r>
        <w:rPr>
          <w:rFonts w:ascii="Arial" w:cs="Arial" w:eastAsia="Arial" w:hAnsi="Arial"/>
          <w:b w:val="false"/>
          <w:bCs w:val="false"/>
          <w:sz w:val="20"/>
          <w:szCs w:val="20"/>
          <w:rtl/>
        </w:rPr>
        <w:t xml:space="preserve">•  تجهيز التسليم لفريق المبرمجين: وثيقة جديدة «أسئلة لن تحتاج أن تسألها» (docs/faq-developers.md) — ٢٦ سؤالًا بجواب يسمّي الملف أو الأمر بالظبط: من أين تبدأ، كيف تغيّر وتنشر، كيف تضيف نصًا أو صفحة أو حقلًا أو مجموعة بيانات أو صلاحية، أين البيانات، كيف تقرأ الإنتاج بلا كتابة، التكاملات التلاتة، وإيه تعمل لما يقع عطل. ودليل التسليم (docs/handover.md) زاد قسم «ما استجدّ في V40–V43.9»: جسر أفاقي برو ودالته السحابية وأسراره، الحساسات، مفتاح خرائط جوجل وقيوده، كيف توصل الكتابة لباقي الأجهزة، صلاحيات المشرف، عرفات في متابعة الوزارة، أدوات القراءة من السحابة، وجدول المفتوح ومين يحسمه. وصفحة «ابدأ من هنا» اتحدّثت بالأرقام الحالية والمفهومين الجديدين (التغذيات والدالة السحابية). كل مسار ملف مذكور اتأكدت إنه موجود</w:t>
      </w:r>
    </w:p>
    <w:p>
      <w:pPr>
        <w:bidi/>
        <w:spacing w:after="120"/>
        <w:jc w:val="start"/>
      </w:pPr>
      <w:r>
        <w:rPr>
          <w:rFonts w:ascii="Arial" w:cs="Arial" w:eastAsia="Arial" w:hAnsi="Arial"/>
          <w:b/>
          <w:bCs/>
          <w:sz w:val="22"/>
          <w:szCs w:val="22"/>
          <w:rtl/>
        </w:rPr>
        <w:t xml:space="preserve">V43.9  ·  2026-10-30</w:t>
      </w:r>
    </w:p>
    <w:p>
      <w:pPr>
        <w:bidi/>
        <w:spacing w:after="120"/>
        <w:jc w:val="start"/>
      </w:pPr>
      <w:r>
        <w:rPr>
          <w:rFonts w:ascii="Arial" w:cs="Arial" w:eastAsia="Arial" w:hAnsi="Arial"/>
          <w:b w:val="false"/>
          <w:bCs w:val="false"/>
          <w:sz w:val="20"/>
          <w:szCs w:val="20"/>
          <w:rtl/>
        </w:rPr>
        <w:t xml:space="preserve">•  الخريطة أسرع ومن غير بقع سودا: في لقطاتك على ٤٣٫٨ كانت فيه مساحات سودا وعليها أسماء الشوارع بس — جوجل بيبعت الأسماء الأول وصور القمر بعدها بثواني (وأثناء تحريك الخريطة)، وأنا كنت بشيل القمر الأساسي أول ما جوجل يقول خلصت. دلوقتي في وضع القمر، القمر الأساسي بيفضل تحت جوجل على طول: أي حتة جوجل لسه ما رسمش صورتها بتبان فيها صورة فورًا بدل الأسود، وأسماء جوجل فوقها. وقاس الاختبار على موبايل أبطأ ٤ مرات وشبكة 4G: بعد ٥ تحريكات سريعة للخريطة، ٠٪ أسود بعد ٠٫٧ ثانية من كل تحريكة. وكمان البلاط اللي برّه الشاشة بيفضل محفوظ أكتر، فلو رجعت مكان قريب ما بيتحمّلش تاني</w:t>
      </w:r>
    </w:p>
    <w:p>
      <w:pPr>
        <w:bidi/>
        <w:spacing w:after="120"/>
        <w:jc w:val="start"/>
      </w:pPr>
      <w:r>
        <w:rPr>
          <w:rFonts w:ascii="Arial" w:cs="Arial" w:eastAsia="Arial" w:hAnsi="Arial"/>
          <w:b/>
          <w:bCs/>
          <w:sz w:val="22"/>
          <w:szCs w:val="22"/>
          <w:rtl/>
        </w:rPr>
        <w:t xml:space="preserve">V43.8  ·  2026-10-30</w:t>
      </w:r>
    </w:p>
    <w:p>
      <w:pPr>
        <w:bidi/>
        <w:spacing w:after="120"/>
        <w:jc w:val="start"/>
      </w:pPr>
      <w:r>
        <w:rPr>
          <w:rFonts w:ascii="Arial" w:cs="Arial" w:eastAsia="Arial" w:hAnsi="Arial"/>
          <w:b w:val="false"/>
          <w:bCs w:val="false"/>
          <w:sz w:val="20"/>
          <w:szCs w:val="20"/>
          <w:rtl/>
        </w:rPr>
        <w:t xml:space="preserve">•  الخريطة: جرّبت فتحها في كروميوم حقيقي بمقاس موبايل (معالج أبطأ ٤ مرات وشبكة 4G) ولقيت مشكلتين، واتصلّحوا. (١) خرائط جوجل ما كانتش بتبدأ لوحدها لما تفتح الخريطة — الحاجة الوحيدة اللي كانت بتشغّلها هي زرار القمر أو حفظ المفتاح، ولذلك كنت بتطفي القمر وتشغّله. دلوقتي الخريطة بتشغّل جوجل بنفسها، وسكريبتات جوجل بتتسخّن بعد الدخول بثواني فتكون جاهزة. والقمر المفتوح بيفضل ظاهر لحد ما جوجل يرسم بلاطه — فمفيش فراغ ولا انتظار بشاشة فاضية، وقاس الاختبار: جوجل بيتفعّل بعد حوالي ثانية من فتح الخريطة. (٢) حتى لما جوجل يشتغل، نص الخريطة كان بيطلع أسود: التطبيق يمين-لشمال، وجوجل بيرسم بلاطه على فرض شمال-ليمين، فالعمود الأيمن كان بيطلع فاضي. البلاط بقى شمال-ليمين جوه الخريطة بس. وبطء الشبكة ما بقاش بيوقّف جوجل طول الجلسة: صبر أطول وإعادة محاولة بعد دقيقة</w:t>
      </w:r>
    </w:p>
    <w:p>
      <w:pPr>
        <w:bidi/>
        <w:spacing w:after="120"/>
        <w:jc w:val="start"/>
      </w:pPr>
      <w:r>
        <w:rPr>
          <w:rFonts w:ascii="Arial" w:cs="Arial" w:eastAsia="Arial" w:hAnsi="Arial"/>
          <w:b/>
          <w:bCs/>
          <w:sz w:val="22"/>
          <w:szCs w:val="22"/>
          <w:rtl/>
        </w:rPr>
        <w:t xml:space="preserve">V43.7  ·  2026-10-29</w:t>
      </w:r>
    </w:p>
    <w:p>
      <w:pPr>
        <w:bidi/>
        <w:spacing w:after="120"/>
        <w:jc w:val="start"/>
      </w:pPr>
      <w:r>
        <w:rPr>
          <w:rFonts w:ascii="Arial" w:cs="Arial" w:eastAsia="Arial" w:hAnsi="Arial"/>
          <w:b w:val="false"/>
          <w:bCs w:val="false"/>
          <w:sz w:val="20"/>
          <w:szCs w:val="20"/>
          <w:rtl/>
        </w:rPr>
        <w:t xml:space="preserve">•  خرائط جوجل: جرّبت المفتاح اللي بعته في متصفح حقيقي — جوجل بيحمّل وبعدين بيرفض بسبب «ApiNotActivatedMapError»: خدمة «Maps JavaScript API» مش مفعّلة في مشروع جوجل بتاع المفتاح. والتطبيق كان بيسيب طبقة جوجل الفاضية والخريطة المفتوحة متشالة، فالخريطة كانت بتطلع فاضية أو غريبة. دلوقتي أول ما جوجل يرفض: طبقته بتتشال والخريطة المفتوحة بترجع فورًا، وكارت «خرائط جوجل» في ثوابت النظام بيكتب السبب بكلام واضح (الخدمة مش مفعّلة، المفتاح مقفول على عنوان تاني، المفتاح غلط، الفوترة مش مربوطة، الحصة خلصت…)، وبيتسجّل مرة في السجل. ولما تفعّل الخدمة في جوجل، خرائط جوجل هتظهر من غير ما تعمل حاجة تانية</w:t>
      </w:r>
    </w:p>
    <w:p>
      <w:pPr>
        <w:bidi/>
        <w:spacing w:after="120"/>
        <w:jc w:val="start"/>
      </w:pPr>
      <w:r>
        <w:rPr>
          <w:rFonts w:ascii="Arial" w:cs="Arial" w:eastAsia="Arial" w:hAnsi="Arial"/>
          <w:b/>
          <w:bCs/>
          <w:sz w:val="22"/>
          <w:szCs w:val="22"/>
          <w:rtl/>
        </w:rPr>
        <w:t xml:space="preserve">V43.6  ·  2026-10-29</w:t>
      </w:r>
    </w:p>
    <w:p>
      <w:pPr>
        <w:bidi/>
        <w:spacing w:after="120"/>
        <w:jc w:val="start"/>
      </w:pPr>
      <w:r>
        <w:rPr>
          <w:rFonts w:ascii="Arial" w:cs="Arial" w:eastAsia="Arial" w:hAnsi="Arial"/>
          <w:b w:val="false"/>
          <w:bCs w:val="false"/>
          <w:sz w:val="20"/>
          <w:szCs w:val="20"/>
          <w:rtl/>
        </w:rPr>
        <w:t xml:space="preserve">•  مفتاح خرائط جوجل: من ٢٧٫٦ الكارت كان بيحفظه وبيقول «تُعرض خرائط جوجل على الأجهزة كلها» — بس ولا جهاز كان بيقراه تاني، فخرائط جوجل كانت بتظهر على الجهاز اللي كتب المفتاح بس. دلوقتي المفتاح بيتقري عند فتح التطبيق على كل جهاز، ولما يتغير بيوصل خلال ثواني وتتبدل خلفية الخريطة لوحدها. والمفتاح اللي بعته اتحفظ في الإعدادات (من نفس الوثيقة اللي الكارت بيكتبها)، فخلفية الخريطة بقت جوجل على كل الأجهزة — ولو المفتاح اترفض أو الحصة خلصت، الخريطة بترجع للخريطة المفتوحة لوحدها</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