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قاعدة: لا ترقية يدوية بلا القائمة الكاملة (ق-٠٢٠)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جرد الإنتاج: نص أمر الجسر كان يطابق نمطًا يمنعه جرد خريطة المشاعر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بطاقة «ما يعتمد على شخص» في صحة النظام بالبدائل المسمّاة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القارئ، واستبداله في نظام البطاقات باعتماد بضغطة، والنظرة العامة بتصميم النظام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الإشارة المرجعية يشرح نفسه عند الضغط، وتعليمة إظهار الشريط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