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V38.10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V38.10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قاعدة: لا ترقية يدوية بلا القائمة الكاملة (ق-٠٢٠)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جرد الإنتاج: نص أمر الجسر كان يطابق نمطًا يمنعه جرد خريطة المشاعر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الاستمرارية: بطاقة «ما يعتمد على شخص» في صحة النظام بالبدائل المسمّاة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القارئ، واستبداله في نظام البطاقات باعتماد بضغطة، والنظرة العامة بتصميم النظام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 الإشارة المرجعية يشرح نفسه عند الضغط، وتعليمة إظهار الشريط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