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 xml:space="preserve">كيف تستخدم النظام — كل دور يقرأ فصله  ·  النسخة V13.39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righ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sdt>
      <w:sdtPr>
        <w:alias w:val="TOC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bidi/>
        <w:spacing w:after="140" w:before="280"/>
        <w:jc w:val="righ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righ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righ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righ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righ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righ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righ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righ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righ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righ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righ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righ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righ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p>
      <w:pPr>
        <w:pStyle w:val="Heading2"/>
        <w:bidi/>
        <w:spacing w:after="90" w:before="170"/>
        <w:jc w:val="righ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righ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righ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righ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righ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righ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righ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righ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righ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righ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righ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righ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righ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righ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righ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righ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righ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righ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righ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righ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righ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righ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righ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righ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righ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righ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p>
      <w:pPr>
        <w:pStyle w:val="Heading1"/>
        <w:bidi/>
        <w:spacing w:after="140" w:before="280"/>
        <w:jc w:val="righ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righ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righ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righ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righ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righ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2026-08-19T09:23:07.559Z</dcterms:created>
  <dcterms:modified xsi:type="dcterms:W3CDTF">2026-08-19T09:23:07.559Z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