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V42.1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الحساسات والجيت واي</w:t>
            </w:r>
          </w:p>
        </w:tc>
        <w:tc>
          <w:tcPr>
            <w:tcW w:type="dxa" w:w="6400"/>
          </w:tcPr>
          <w:p>
            <w:pPr>
              <w:bidi/>
              <w:jc w:val="start"/>
            </w:pPr>
            <w:r>
              <w:rPr>
                <w:rFonts w:ascii="Arial" w:cs="Arial" w:eastAsia="Arial" w:hAnsi="Arial"/>
                <w:b w:val="false"/>
                <w:bCs w:val="false"/>
                <w:sz w:val="20"/>
                <w:szCs w:val="20"/>
                <w:rtl/>
              </w:rPr>
              <w:t xml:space="preserve">كلُّ جهاز: محدَّثٌ أم لا، باسم النقطة والسيريال.</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الربط</w:t>
            </w:r>
          </w:p>
        </w:tc>
        <w:tc>
          <w:tcPr>
            <w:tcW w:type="dxa" w:w="6400"/>
          </w:tcPr>
          <w:p>
            <w:pPr>
              <w:bidi/>
              <w:jc w:val="start"/>
            </w:pPr>
            <w:r>
              <w:rPr>
                <w:rFonts w:ascii="Arial" w:cs="Arial" w:eastAsia="Arial" w:hAnsi="Arial"/>
                <w:b w:val="false"/>
                <w:bCs w:val="false"/>
                <w:sz w:val="20"/>
                <w:szCs w:val="20"/>
                <w:rtl/>
              </w:rPr>
              <w:t xml:space="preserve">حساباتُ أفاقي برو ونظام البطاقات — تُحفظ هنا ويعمل الجسرُ وحده كلَّ ٥ دقائق، وزرُّ «حدّث الآن».</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7</w:t>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خلاصة النقطة: تمام · تحدٍّ · ملاحظة</w:t>
      </w:r>
    </w:p>
    <w:p>
      <w:pPr>
        <w:bidi/>
        <w:spacing w:after="120"/>
        <w:jc w:val="start"/>
      </w:pPr>
      <w:r>
        <w:rPr>
          <w:rFonts w:ascii="Arial" w:cs="Arial" w:eastAsia="Arial" w:hAnsi="Arial"/>
          <w:b w:val="false"/>
          <w:bCs w:val="false"/>
          <w:color w:val="666666"/>
          <w:sz w:val="20"/>
          <w:szCs w:val="20"/>
          <w:rtl/>
        </w:rPr>
        <w:t xml:space="preserve">ما يبدؤها: زيارةٌ أو تركيبٌ أو فكٌّ تمَّ على النقطة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النقطةَ في طبقتها فيجد «خلاصة الزيارة» أو «خلاصة التركيب» أو «خلاصة الفك» في أعلى النافذة</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يختار الحكم ويكتب سطرًا واحدًا: ما الذي وقع هنا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تكتب خلاصتها على السجلّ نفسِه — حقولُ الخلاصة وحدها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يلوّن إطارَ النقطة بالحكم ويعدّه في الأسطورة</w:t>
            </w:r>
          </w:p>
        </w:tc>
        <w:tc>
          <w:tcPr>
            <w:tcW w:type="dxa" w:w="2400"/>
          </w:tcPr>
          <w:p>
            <w:pPr>
              <w:bidi/>
              <w:jc w:val="start"/>
            </w:pPr>
            <w:r>
              <w:rPr>
                <w:rFonts w:ascii="Arial" w:cs="Arial" w:eastAsia="Arial" w:hAnsi="Arial"/>
                <w:b w:val="false"/>
                <w:bCs w:val="false"/>
                <w:sz w:val="20"/>
                <w:szCs w:val="20"/>
                <w:rtl/>
              </w:rPr>
              <w:t xml:space="preserve">الخريطة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الإدارةُ العليا تقرأ ولا تكتب</w:t>
      </w:r>
    </w:p>
    <w:p>
      <w:pPr>
        <w:bidi/>
        <w:spacing w:after="120"/>
        <w:jc w:val="start"/>
      </w:pPr>
      <w:r>
        <w:rPr>
          <w:rFonts w:ascii="Arial" w:cs="Arial" w:eastAsia="Arial" w:hAnsi="Arial"/>
          <w:b w:val="false"/>
          <w:bCs w:val="false"/>
          <w:sz w:val="20"/>
          <w:szCs w:val="20"/>
          <w:rtl/>
        </w:rPr>
        <w:t xml:space="preserve">⚠ الخلاصةُ على سجلّ طبقتها — خلاصةُ الزيارة لا تظهر في طبقة التركيب</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الربط ببيانات ١٤٤٧ ونظام البطاقات</w:t>
      </w:r>
    </w:p>
    <w:p>
      <w:pPr>
        <w:bidi/>
        <w:spacing w:after="120"/>
        <w:jc w:val="start"/>
      </w:pPr>
      <w:r>
        <w:rPr>
          <w:rFonts w:ascii="Arial" w:cs="Arial" w:eastAsia="Arial" w:hAnsi="Arial"/>
          <w:b w:val="false"/>
          <w:bCs w:val="false"/>
          <w:color w:val="666666"/>
          <w:sz w:val="20"/>
          <w:szCs w:val="20"/>
          <w:rtl/>
        </w:rPr>
        <w:t xml:space="preserve">ما يبدؤها: قبل التركيب: وصولُ ملف «تسليمات الممرات والمخيمات» أو جسرٍ جديد</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يرفع ملفَّ التسليمات كما هو ويراجع العدادات ويعتمد</w:t>
            </w:r>
          </w:p>
        </w:tc>
        <w:tc>
          <w:tcPr>
            <w:tcW w:type="dxa" w:w="2400"/>
          </w:tcPr>
          <w:p>
            <w:pPr>
              <w:bidi/>
              <w:jc w:val="start"/>
            </w:pPr>
            <w:r>
              <w:rPr>
                <w:rFonts w:ascii="Arial" w:cs="Arial" w:eastAsia="Arial" w:hAnsi="Arial"/>
                <w:b w:val="false"/>
                <w:bCs w:val="false"/>
                <w:sz w:val="20"/>
                <w:szCs w:val="20"/>
                <w:rtl/>
              </w:rPr>
              <w:t xml:space="preserve">بيانات موسم ١٤٤٧</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لكلِّ نقطةٍ سيريالاتِ أجهزتها وشبكتَها — بلا كلمات مرور — وما ليس في السجلّ بعَلَم «ليست على الخريطة»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يربط ما ليس على الخريطة بنقطةٍ موجودة أو يضعه على الخريطة</w:t>
            </w:r>
          </w:p>
        </w:tc>
        <w:tc>
          <w:tcPr>
            <w:tcW w:type="dxa" w:w="2400"/>
          </w:tcPr>
          <w:p>
            <w:pPr>
              <w:bidi/>
              <w:jc w:val="start"/>
            </w:pPr>
            <w:r>
              <w:rPr>
                <w:rFonts w:ascii="Arial" w:cs="Arial" w:eastAsia="Arial" w:hAnsi="Arial"/>
                <w:b w:val="false"/>
                <w:bCs w:val="false"/>
                <w:sz w:val="20"/>
                <w:szCs w:val="20"/>
                <w:rtl/>
              </w:rPr>
              <w:t xml:space="preserve">نقاط ملف ١٤٤٧ خارج الخريطة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يعتمد مقترحاتِ الربط الجماعي ويحسم التعارضَ يدويًّا</w:t>
            </w:r>
          </w:p>
        </w:tc>
        <w:tc>
          <w:tcPr>
            <w:tcW w:type="dxa" w:w="2400"/>
          </w:tcPr>
          <w:p>
            <w:pPr>
              <w:bidi/>
              <w:jc w:val="start"/>
            </w:pPr>
            <w:r>
              <w:rPr>
                <w:rFonts w:ascii="Arial" w:cs="Arial" w:eastAsia="Arial" w:hAnsi="Arial"/>
                <w:b w:val="false"/>
                <w:bCs w:val="false"/>
                <w:sz w:val="20"/>
                <w:szCs w:val="20"/>
                <w:rtl/>
              </w:rPr>
              <w:t xml:space="preserve">الربط الجماعي بنظام البطاقات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يجد نموذجَ التركيب معبّأً بسيريالات ١٤٤٧ ويراجعها على الأجهزة قبل الحفظ</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يحذّر إن كان القارئُ مسجَّلًا في نظام البطاقات على غير مخيم النقطة</w:t>
            </w:r>
          </w:p>
        </w:tc>
        <w:tc>
          <w:tcPr>
            <w:tcW w:type="dxa" w:w="2400"/>
          </w:tcPr>
          <w:p>
            <w:pPr>
              <w:bidi/>
              <w:jc w:val="start"/>
            </w:pPr>
            <w:r>
              <w:rPr>
                <w:rFonts w:ascii="Arial" w:cs="Arial" w:eastAsia="Arial" w:hAnsi="Arial"/>
                <w:b w:val="false"/>
                <w:bCs w:val="false"/>
                <w:sz w:val="20"/>
                <w:szCs w:val="20"/>
                <w:rtl/>
              </w:rPr>
              <w:t xml:space="preserve">الربط بنظام البطاقات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اسمُ الربط فريدٌ من الجهتين ويُطبَّع (بلا مسافات ولا فرق - _ /)</w:t>
      </w:r>
    </w:p>
    <w:p>
      <w:pPr>
        <w:bidi/>
        <w:spacing w:after="120"/>
        <w:jc w:val="start"/>
      </w:pPr>
      <w:r>
        <w:rPr>
          <w:rFonts w:ascii="Arial" w:cs="Arial" w:eastAsia="Arial" w:hAnsi="Arial"/>
          <w:b w:val="false"/>
          <w:bCs w:val="false"/>
          <w:sz w:val="20"/>
          <w:szCs w:val="20"/>
          <w:rtl/>
        </w:rPr>
        <w:t xml:space="preserve">⚠ الملفُّ الأصليُّ فيه كلماتُ مرور — لا يُتداوَل</w:t>
      </w:r>
    </w:p>
    <w:p>
      <w:pPr>
        <w:bidi/>
        <w:spacing w:after="120"/>
        <w:jc w:val="start"/>
      </w:pPr>
      <w:r>
        <w:rPr>
          <w:rFonts w:ascii="Arial" w:cs="Arial" w:eastAsia="Arial" w:hAnsi="Arial"/>
          <w:b w:val="false"/>
          <w:bCs w:val="false"/>
          <w:sz w:val="20"/>
          <w:szCs w:val="20"/>
          <w:rtl/>
        </w:rPr>
        <w:t xml:space="preserve">⚠ المخيمُ بشاخصه في ٣٠٠ متر — الرقمُ نفسُه يتكرّر بين منى وعرفات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V42.1  ·  2026-10-29</w:t>
      </w:r>
    </w:p>
    <w:p>
      <w:pPr>
        <w:bidi/>
        <w:spacing w:after="120"/>
        <w:jc w:val="start"/>
      </w:pPr>
      <w:r>
        <w:rPr>
          <w:rFonts w:ascii="Arial" w:cs="Arial" w:eastAsia="Arial" w:hAnsi="Arial"/>
          <w:b w:val="false"/>
          <w:bCs w:val="false"/>
          <w:sz w:val="20"/>
          <w:szCs w:val="20"/>
          <w:rtl/>
        </w:rPr>
        <w:t xml:space="preserve">•  مراجعة الأردو — الدفعة السابعة: النصوص المتوسطة (٥٥١ رسالة وشرح اتقروا) + فحص شامل لكل النصوص الطويلة على الـ٢١ غلطة اللي اتلقطت قبل كده. حوالي ٨٠ تصحيح. أهمها: «الإشغال» كان لسه «استيلاء» في ٧ نصوص طويلة (شاشة نظام البطاقات). «المزامنة الحيّة» كانت «النبض»، بقت «مزامنة مباشرة». «تعارض» كانت «نزاع»، بقت «تضارب». «الجولة التعريفية» كانت «فسحة». «زندہ» (على قيد الحياة) اتشالت من ٤ نصوص. «بكرة» اتوضحت في ١٠ نصوص. «الممر» اتوحّد في ١٨ نص. ورسالة «صف العناوين» كانت ناقصة. والأرقام زي ما هي</w:t>
      </w:r>
    </w:p>
    <w:p>
      <w:pPr>
        <w:bidi/>
        <w:spacing w:after="120"/>
        <w:jc w:val="start"/>
      </w:pPr>
      <w:r>
        <w:rPr>
          <w:rFonts w:ascii="Arial" w:cs="Arial" w:eastAsia="Arial" w:hAnsi="Arial"/>
          <w:b/>
          <w:bCs/>
          <w:sz w:val="22"/>
          <w:szCs w:val="22"/>
          <w:rtl/>
        </w:rPr>
        <w:t xml:space="preserve">V42.0  ·  2026-10-29</w:t>
      </w:r>
    </w:p>
    <w:p>
      <w:pPr>
        <w:bidi/>
        <w:spacing w:after="120"/>
        <w:jc w:val="start"/>
      </w:pPr>
      <w:r>
        <w:rPr>
          <w:rFonts w:ascii="Arial" w:cs="Arial" w:eastAsia="Arial" w:hAnsi="Arial"/>
          <w:b w:val="false"/>
          <w:bCs w:val="false"/>
          <w:sz w:val="20"/>
          <w:szCs w:val="20"/>
          <w:rtl/>
        </w:rPr>
        <w:t xml:space="preserve">•  مراجعة الأردو — الدفعة السادسة: باقي كلمات شاشات المكتب كلها (٣٬٢٠٠ كلمة اتراجعت)، وحوالي ٢٠٠ تصحيح. أهمها: «وشيك — بلا إصابة» كانت «على وشك الموت»، بقت «حادث وشيك — بلا إصابة». «عنوان النقطة» (عنوان الشبكة) كانت «عنوان الفكرة». «عملًا مسجّلًا — لا يُحذف» كانت «عنده». «أُسقط من الطابور» كانت «الطابور اتملى». «التركيبة» كانت «وصفة طبخ» في ٧ نصوص، بقت «تجهيزة». «الرسوم البيانية» كانت «اسكتشات». «الفاتورة» كانت «إيصال». «القيمة» كانت «سعر». «قاطع كهربائي» و«قارئ البطاقات» و«حساسات منى» اتظبطوا. وتوحيد في كل الشاشات: الفك، والعهدة، والمتعذّر، والإشغال، وخط الأساس، والممرات، وبكرة، والقراءات، واسم أفاقي. والأرقام زي ما هي</w:t>
      </w:r>
    </w:p>
    <w:p>
      <w:pPr>
        <w:bidi/>
        <w:spacing w:after="120"/>
        <w:jc w:val="start"/>
      </w:pPr>
      <w:r>
        <w:rPr>
          <w:rFonts w:ascii="Arial" w:cs="Arial" w:eastAsia="Arial" w:hAnsi="Arial"/>
          <w:b/>
          <w:bCs/>
          <w:sz w:val="22"/>
          <w:szCs w:val="22"/>
          <w:rtl/>
        </w:rPr>
        <w:t xml:space="preserve">V41.9  ·  2026-10-29</w:t>
      </w:r>
    </w:p>
    <w:p>
      <w:pPr>
        <w:bidi/>
        <w:spacing w:after="120"/>
        <w:jc w:val="start"/>
      </w:pPr>
      <w:r>
        <w:rPr>
          <w:rFonts w:ascii="Arial" w:cs="Arial" w:eastAsia="Arial" w:hAnsi="Arial"/>
          <w:b w:val="false"/>
          <w:bCs w:val="false"/>
          <w:sz w:val="20"/>
          <w:szCs w:val="20"/>
          <w:rtl/>
        </w:rPr>
        <w:t xml:space="preserve">•  مراجعة الأردو — الدفعة الخامسة: أقصر ٨٢٠ كلمة في شاشات المكتب (أزرار وحالات ووحدات)، و٤٧ تصحيح. أهمها: «س» (ساعة) كانت «ثانية»، و«د» (دقيقة) كانت حرف «ڈ». «حيّ» كانت «زندہ» يعني على قيد الحياة، بقت «مباشر». «خُتم» كانت «انتهى»، بقت «اتختم». «رُفع» كانت «اتشال»، بقت «اترفع على السيرفر». «سقالة» كانت «سند». «الفاتورة» كانت «إيصال». «متعذّر» كانت «واقف». «تعارض» كانت «نزاع». وكلمات مفردة كانت جمع (جهاز، خطوة، حركة، خيمة، سؤال، دعوة، وثيقة). و«الفك» و«العهدة» و«الإشغال» و«الإفادة» اتوحّدوا زي باقي التطبيق. والأرقام زي ما هي</w:t>
      </w:r>
    </w:p>
    <w:p>
      <w:pPr>
        <w:bidi/>
        <w:spacing w:after="120"/>
        <w:jc w:val="start"/>
      </w:pPr>
      <w:r>
        <w:rPr>
          <w:rFonts w:ascii="Arial" w:cs="Arial" w:eastAsia="Arial" w:hAnsi="Arial"/>
          <w:b/>
          <w:bCs/>
          <w:sz w:val="22"/>
          <w:szCs w:val="22"/>
          <w:rtl/>
        </w:rPr>
        <w:t xml:space="preserve">V41.8  ·  2026-10-29</w:t>
      </w:r>
    </w:p>
    <w:p>
      <w:pPr>
        <w:bidi/>
        <w:spacing w:after="120"/>
        <w:jc w:val="start"/>
      </w:pPr>
      <w:r>
        <w:rPr>
          <w:rFonts w:ascii="Arial" w:cs="Arial" w:eastAsia="Arial" w:hAnsi="Arial"/>
          <w:b w:val="false"/>
          <w:bCs w:val="false"/>
          <w:sz w:val="20"/>
          <w:szCs w:val="20"/>
          <w:rtl/>
        </w:rPr>
        <w:t xml:space="preserve">•  مراجعة الأردو — الدفعة الرابعة: شاشات الفنيين والميدان (شغلي، ونموذج المسح، ونموذج التركيب، والخريطة، والحساسات) — ١٠٧٢ نص اتراجعوا، و٩٩ تصحيح. أهمها: «المعالجة» كانت «علاج» يعني علاج طبي، بقت «حل». «القيمة» كانت «قیمت» يعني سعر، بقت «قدر». «لم تُفَكّ» كانت «ما اتفتحتش»، بقت «لسه ما اتفكّتش». «نقطة» المفرد كانت جمع. «تراجع» كانت «إلغاء»، بقت «رجوع». «الشاخص» اتوحّد «سائن پوسٹ» في ٢١ نص بدل «نشان» (علامة). «المشرف» اتوحّد «سپروائزر». و«الفك» اتوحّد «ڈسمینٹل» في كل شاشات الفك. ورسايل ناقصة اتكمّلت زي «الصورتين مطلوبتين قبل الحفظ» و«أرقام زملائك في مرحلتك بس». والأرقام زي ما هي</w:t>
      </w:r>
    </w:p>
    <w:p>
      <w:pPr>
        <w:bidi/>
        <w:spacing w:after="120"/>
        <w:jc w:val="start"/>
      </w:pPr>
      <w:r>
        <w:rPr>
          <w:rFonts w:ascii="Arial" w:cs="Arial" w:eastAsia="Arial" w:hAnsi="Arial"/>
          <w:b/>
          <w:bCs/>
          <w:sz w:val="22"/>
          <w:szCs w:val="22"/>
          <w:rtl/>
        </w:rPr>
        <w:t xml:space="preserve">V41.7  ·  2026-10-29</w:t>
      </w:r>
    </w:p>
    <w:p>
      <w:pPr>
        <w:bidi/>
        <w:spacing w:after="120"/>
        <w:jc w:val="start"/>
      </w:pPr>
      <w:r>
        <w:rPr>
          <w:rFonts w:ascii="Arial" w:cs="Arial" w:eastAsia="Arial" w:hAnsi="Arial"/>
          <w:b w:val="false"/>
          <w:bCs w:val="false"/>
          <w:sz w:val="20"/>
          <w:szCs w:val="20"/>
          <w:rtl/>
        </w:rPr>
        <w:t xml:space="preserve">•  مراجعة الأردو — الدفعة التالتة: رسايل الشاشات وتنبيهاتها. ٣١ رسالة كانت ترجمتها ناقصة نص الجملة أو أكتر، اتترجمت كاملة — زي «إسناد تركيب قبل المسح — الفني سيصل بلا حل» كانت «سروے سے پہلے تنصیب — ٹیکنیشن بغیر حل» من غير الفعل، و«قرارات المتعذّر للمهندس فقط» و«المعتمِد لا يرى ما رآه المشرف» كانوا ناقصين المعنى. وكلمة «وزٹ» (إنجليزي) بقت «دورہ» في ٦ نصوص زي باقي التطبيق. والأرقام زي ما هي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