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V37.64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V37.64  ·  ١٢ أكتوبر ٢٠٢٦</w:t>
      </w:r>
    </w:p>
    <w:p>
      <w:pPr>
        <w:bidi/>
        <w:spacing w:after="120"/>
        <w:jc w:val="start"/>
      </w:pPr>
      <w:r>
        <w:rPr>
          <w:rFonts w:ascii="Arial" w:cs="Arial" w:eastAsia="Arial" w:hAnsi="Arial"/>
          <w:b w:val="false"/>
          <w:bCs w:val="false"/>
          <w:sz w:val="20"/>
          <w:szCs w:val="20"/>
          <w:rtl/>
        </w:rPr>
        <w:t xml:space="preserve">•  توحيد الأسامي والأرقام بين الخريطة واللوحات: «معالجة التحديات» بقت بنفس الأرقام في فلتر الخريطة والملخص وتبويب التحديات (كل نقطة في مجموعة واحدة بأهم تحدي فيها)، وبأسامي المالك نفسها. والحالات اللي معناها واحد بقت بنفس الاسم واللون: مُركّبة، مجدولة للتركيب، تحتاج زيارة أخرى، لم تُزر.</w:t>
      </w:r>
    </w:p>
    <w:p>
      <w:pPr>
        <w:bidi/>
        <w:spacing w:after="120"/>
        <w:jc w:val="start"/>
      </w:pPr>
      <w:r>
        <w:rPr>
          <w:rFonts w:ascii="Arial" w:cs="Arial" w:eastAsia="Arial" w:hAnsi="Arial"/>
          <w:b/>
          <w:bCs/>
          <w:sz w:val="22"/>
          <w:szCs w:val="22"/>
          <w:rtl/>
        </w:rPr>
        <w:t xml:space="preserve">V37.63  ·  ١٢ أكتوبر ٢٠٢٦</w:t>
      </w:r>
    </w:p>
    <w:p>
      <w:pPr>
        <w:bidi/>
        <w:spacing w:after="120"/>
        <w:jc w:val="start"/>
      </w:pPr>
      <w:r>
        <w:rPr>
          <w:rFonts w:ascii="Arial" w:cs="Arial" w:eastAsia="Arial" w:hAnsi="Arial"/>
          <w:b w:val="false"/>
          <w:bCs w:val="false"/>
          <w:sz w:val="20"/>
          <w:szCs w:val="20"/>
          <w:rtl/>
        </w:rPr>
        <w:t xml:space="preserve">•  التبويبات الخمسة: كل مربع بيفتح نافذة عنوانها بيقول اللي فتحته بالظبط (مثلًا «مخيمات الشركات الجاهزة — ٦٨ مخيم في ٢٣ شركة» أو «يحتاج هيكل — ٤٧٥ نقطة»)، وفيها الإكسل. والمهام الأسبوعية بقت بتفتح نافذة كمان. وفي آخر كل تبويب زرار «نزّل كل تفاصيل التبويب (إكسل)».</w:t>
      </w:r>
    </w:p>
    <w:p>
      <w:pPr>
        <w:bidi/>
        <w:spacing w:after="120"/>
        <w:jc w:val="start"/>
      </w:pPr>
      <w:r>
        <w:rPr>
          <w:rFonts w:ascii="Arial" w:cs="Arial" w:eastAsia="Arial" w:hAnsi="Arial"/>
          <w:b/>
          <w:bCs/>
          <w:sz w:val="22"/>
          <w:szCs w:val="22"/>
          <w:rtl/>
        </w:rPr>
        <w:t xml:space="preserve">V37.62  ·  ١٢ أكتوبر ٢٠٢٦</w:t>
      </w:r>
    </w:p>
    <w:p>
      <w:pPr>
        <w:bidi/>
        <w:spacing w:after="120"/>
        <w:jc w:val="start"/>
      </w:pPr>
      <w:r>
        <w:rPr>
          <w:rFonts w:ascii="Arial" w:cs="Arial" w:eastAsia="Arial" w:hAnsi="Arial"/>
          <w:b w:val="false"/>
          <w:bCs w:val="false"/>
          <w:sz w:val="20"/>
          <w:szCs w:val="20"/>
          <w:rtl/>
        </w:rPr>
        <w:t xml:space="preserve">•  التبويبات الخمسة في متابعة الوزارة بقت بنفس فكرة الملخص: حلقة كبيرة ومربعات بأيقونة ورقم وكلمة، وكل مربع بيفتح لوحته وإكسله، والأرقام بتجمع:</w:t>
      </w:r>
    </w:p>
    <w:p>
      <w:pPr>
        <w:bidi/>
        <w:spacing w:after="120"/>
        <w:jc w:val="start"/>
      </w:pPr>
      <w:r>
        <w:rPr>
          <w:rFonts w:ascii="Arial" w:cs="Arial" w:eastAsia="Arial" w:hAnsi="Arial"/>
          <w:b w:val="false"/>
          <w:bCs w:val="false"/>
          <w:sz w:val="20"/>
          <w:szCs w:val="20"/>
          <w:rtl/>
        </w:rPr>
        <w:t xml:space="preserve">•  حالة التركيبات (اتركّبت، مجدولة، جاهزة، تحتاج تجهيز… وحسب النوع والمشعر) · التحديات والمعوقات (مين يعالجها، والتحدي، والمشاعر — من غير عمر المعوق) · ملخص العمل اليومي (شغل النهارده وآخر ٧ أيام، وأي يوم بيتضغط) · شركات الخدمة (الأقل جاهزية أولًا، وضغطة الشركة بتفتح مخيماتها) · المهام الأسبوعية (خلصت، متأخرة، شغالين، لسه، وعلى مين — بتتصفّى في مكانها ومعاها إكسل).</w:t>
      </w:r>
    </w:p>
    <w:p>
      <w:pPr>
        <w:bidi/>
        <w:spacing w:after="120"/>
        <w:jc w:val="start"/>
      </w:pPr>
      <w:r>
        <w:rPr>
          <w:rFonts w:ascii="Arial" w:cs="Arial" w:eastAsia="Arial" w:hAnsi="Arial"/>
          <w:b w:val="false"/>
          <w:bCs w:val="false"/>
          <w:sz w:val="20"/>
          <w:szCs w:val="20"/>
          <w:rtl/>
        </w:rPr>
        <w:t xml:space="preserve">•  والتفاصيل القديمة كاملة في قسم مطوي تحت كل تبويب، وتحديث المهام زي ما هو.</w:t>
      </w:r>
    </w:p>
    <w:p>
      <w:pPr>
        <w:bidi/>
        <w:spacing w:after="120"/>
        <w:jc w:val="start"/>
      </w:pPr>
      <w:r>
        <w:rPr>
          <w:rFonts w:ascii="Arial" w:cs="Arial" w:eastAsia="Arial" w:hAnsi="Arial"/>
          <w:b/>
          <w:bCs/>
          <w:sz w:val="22"/>
          <w:szCs w:val="22"/>
          <w:rtl/>
        </w:rPr>
        <w:t xml:space="preserve">V37.61  ·  ١٢ أكتوبر ٢٠٢٦</w:t>
      </w:r>
    </w:p>
    <w:p>
      <w:pPr>
        <w:bidi/>
        <w:spacing w:after="120"/>
        <w:jc w:val="start"/>
      </w:pPr>
      <w:r>
        <w:rPr>
          <w:rFonts w:ascii="Arial" w:cs="Arial" w:eastAsia="Arial" w:hAnsi="Arial"/>
          <w:b w:val="false"/>
          <w:bCs w:val="false"/>
          <w:sz w:val="20"/>
          <w:szCs w:val="20"/>
          <w:rtl/>
        </w:rPr>
        <w:t xml:space="preserve">•  تنفيذ توصيات المراجعة: وحدة التقرير التنفيذي اتنقلت لملف لوحدها (ملف المتابعة نزل من ٤٨٩ لـ٤٦٥ ك.ب قبل التبويبات الخمسة). وقرارات كاميرات منى اتنقلت من الكود للسحابة مرة واحدة، فبقى المهندس يغيّرها من نافذة النقطة.</w:t>
      </w:r>
    </w:p>
    <w:p>
      <w:pPr>
        <w:bidi/>
        <w:spacing w:after="120"/>
        <w:jc w:val="start"/>
      </w:pPr>
      <w:r>
        <w:rPr>
          <w:rFonts w:ascii="Arial" w:cs="Arial" w:eastAsia="Arial" w:hAnsi="Arial"/>
          <w:b w:val="false"/>
          <w:bCs w:val="false"/>
          <w:sz w:val="20"/>
          <w:szCs w:val="20"/>
          <w:rtl/>
        </w:rPr>
        <w:t xml:space="preserve">•  ومسكت خطأ: تصنيف المهندس اليدوي للتقرير التنفيذي ما كانش بيوصل للأجهزة التانية (كان بيفضل على جهازه بس) — اتصلّح.</w:t>
      </w:r>
    </w:p>
    <w:p>
      <w:pPr>
        <w:bidi/>
        <w:spacing w:after="120"/>
        <w:jc w:val="start"/>
      </w:pPr>
      <w:r>
        <w:rPr>
          <w:rFonts w:ascii="Arial" w:cs="Arial" w:eastAsia="Arial" w:hAnsi="Arial"/>
          <w:b/>
          <w:bCs/>
          <w:sz w:val="22"/>
          <w:szCs w:val="22"/>
          <w:rtl/>
        </w:rPr>
        <w:t xml:space="preserve">V37.60  ·  ١٢ أكتوبر ٢٠٢٦</w:t>
      </w:r>
    </w:p>
    <w:p>
      <w:pPr>
        <w:bidi/>
        <w:spacing w:after="120"/>
        <w:jc w:val="start"/>
      </w:pPr>
      <w:r>
        <w:rPr>
          <w:rFonts w:ascii="Arial" w:cs="Arial" w:eastAsia="Arial" w:hAnsi="Arial"/>
          <w:b w:val="false"/>
          <w:bCs w:val="false"/>
          <w:sz w:val="20"/>
          <w:szCs w:val="20"/>
          <w:rtl/>
        </w:rPr>
        <w:t xml:space="preserve">•  مراجعة الكود: اتشال ١٠ متغيرات عامة ما حدش بيقراها، ودالة حساب التصنيف التلقائي بقت ما بتلمسش الإعدادات السحابية، وثلاث نسخ مكررة لإعادة رسم النافذة بقت دالة واحدة. مفيش تغيير في الشكل ولا الأرقام.</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