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تحليل «حسب …» في التقارير بالكلام، والنفي كلمة مستقلة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2026-10-18T22:40:01.615Z</dcterms:created>
  <dcterms:modified xsi:type="dcterms:W3CDTF">2026-10-18T22:40:01.615Z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