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V39.57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V39.57  ·  2026-10-25</w:t>
      </w:r>
    </w:p>
    <w:p>
      <w:pPr>
        <w:bidi/>
        <w:spacing w:after="120"/>
        <w:jc w:val="start"/>
      </w:pPr>
      <w:r>
        <w:rPr>
          <w:rFonts w:ascii="Arial" w:cs="Arial" w:eastAsia="Arial" w:hAnsi="Arial"/>
          <w:b w:val="false"/>
          <w:bCs w:val="false"/>
          <w:sz w:val="20"/>
          <w:szCs w:val="20"/>
          <w:rtl/>
        </w:rPr>
        <w:t xml:space="preserve">•  قسم «الترددية» في التصفية اتشال، واتعمل مكانه في قسم «نوع النقطة» (اللي فيه منشأة الجمرات ومسجد نمرة والنورية والممرات…) تقسيم المخيمات: «مخيمات عادية» و«مخيمات ترددية» — والتقسيم ده للمخيمات بس</w:t>
      </w:r>
    </w:p>
    <w:p>
      <w:pPr>
        <w:bidi/>
        <w:spacing w:after="120"/>
        <w:jc w:val="start"/>
      </w:pPr>
      <w:r>
        <w:rPr>
          <w:rFonts w:ascii="Arial" w:cs="Arial" w:eastAsia="Arial" w:hAnsi="Arial"/>
          <w:b/>
          <w:bCs/>
          <w:sz w:val="22"/>
          <w:szCs w:val="22"/>
          <w:rtl/>
        </w:rPr>
        <w:t xml:space="preserve">V39.56  ·  2026-10-25</w:t>
      </w:r>
    </w:p>
    <w:p>
      <w:pPr>
        <w:bidi/>
        <w:spacing w:after="120"/>
        <w:jc w:val="start"/>
      </w:pPr>
      <w:r>
        <w:rPr>
          <w:rFonts w:ascii="Arial" w:cs="Arial" w:eastAsia="Arial" w:hAnsi="Arial"/>
          <w:b w:val="false"/>
          <w:bCs w:val="false"/>
          <w:sz w:val="20"/>
          <w:szCs w:val="20"/>
          <w:rtl/>
        </w:rPr>
        <w:t xml:space="preserve">•  في نموذج المسح للمخيم بقى فيه «نوع المخيم»: عادي أو ترددي — بيتملي لوحده من محطات الإركاب وتقدر تغيّره؛ ولو اخترت «ترددي» يظهر تحته على طول «الحاجز التنظيمي للتفويج» وخانة تكتب فيها عددهم زي ما تشوفه في الموقع</w:t>
      </w:r>
    </w:p>
    <w:p>
      <w:pPr>
        <w:bidi/>
        <w:spacing w:after="120"/>
        <w:jc w:val="start"/>
      </w:pPr>
      <w:r>
        <w:rPr>
          <w:rFonts w:ascii="Arial" w:cs="Arial" w:eastAsia="Arial" w:hAnsi="Arial"/>
          <w:b w:val="false"/>
          <w:bCs w:val="false"/>
          <w:sz w:val="20"/>
          <w:szCs w:val="20"/>
          <w:rtl/>
        </w:rPr>
        <w:t xml:space="preserve">•  واختيارك في المسح هو اللي بيحدد نوع المخيم من بعدها: «مخيمات ترددية» أو «مخيمات» في فلتر النوع، والعدد بيظهر في المراجعة مع باقي بيانات الزيارة</w:t>
      </w:r>
    </w:p>
    <w:p>
      <w:pPr>
        <w:bidi/>
        <w:spacing w:after="120"/>
        <w:jc w:val="start"/>
      </w:pPr>
      <w:r>
        <w:rPr>
          <w:rFonts w:ascii="Arial" w:cs="Arial" w:eastAsia="Arial" w:hAnsi="Arial"/>
          <w:b/>
          <w:bCs/>
          <w:sz w:val="22"/>
          <w:szCs w:val="22"/>
          <w:rtl/>
        </w:rPr>
        <w:t xml:space="preserve">V39.55  ·  2026-10-25</w:t>
      </w:r>
    </w:p>
    <w:p>
      <w:pPr>
        <w:bidi/>
        <w:spacing w:after="120"/>
        <w:jc w:val="start"/>
      </w:pPr>
      <w:r>
        <w:rPr>
          <w:rFonts w:ascii="Arial" w:cs="Arial" w:eastAsia="Arial" w:hAnsi="Arial"/>
          <w:b w:val="false"/>
          <w:bCs w:val="false"/>
          <w:sz w:val="20"/>
          <w:szCs w:val="20"/>
          <w:rtl/>
        </w:rPr>
        <w:t xml:space="preserve">•  «مخيمات ترددية» بقت نوع في فلتر «النوع» جنب «مخيمات» و«ممرات» — بأيقونة المخيم ولون كهرماني يميّزها — بدل قسم الفلتر المنفصل؛ الـ١٩١ مخيم في عرفات اللي فيهم محطة إركاب نوعهم «مخيمات ترددية» والباقي «مخيمات»، وحدود المخيمات المرسومة زي ما هي من غير أي تغيير</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