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V38.27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V38.27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بالكلام تفهم «موقع النقطة»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V38.26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«موقع النقطة» تحدٍّ بنفسه — كل ما ليس على مظلة — لكل النقاط عدا المخيمات ومراكز التفويج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V38.25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موقع النقطة بخيارات المالك الست، اختيار متعدد، للممرات والجمرات وكاميرات الوزارة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V38.24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الكوبري والنفق واللوحات للممرات ومسار الجمرات وحدها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V38.23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اختيار صريح في المسح: «لوحة استرشادية» في نوع التركيب، وحقل «موقع النقطة» (تحت كوبري · مدخل أو مخرج نفق)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