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V38.46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مضغوط على الهاتف: عمودان دائمًا، الأساسي ظاهر والباقي تحت «المزيد من الشروط»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V38.45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التحديات والصور سكّانًا — شروط النقاط ثم كل تحدٍّ أو صورة بعددها وقائمتها وإكسلها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الزمن شرطًا في التقارير: زيارة/تركيب في آخر ٧ أو ٣٠ يومًا، أو زيارة أقدم من ٣٠ يومًا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في المساعد: أي تقرير نقاط من القوائم — يُرى ما فُهم قبل الحساب، وله العدد والقائمة وإكسل/PDF ومفضّلة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قابلة للاستئناف — وتمرين تأهيل المطوّر الجديد وتحديث برومبت الجلسة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