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V37.23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bCs/>
          <w:sz w:val="22"/>
          <w:szCs w:val="22"/>
          <w:rtl/>
        </w:rPr>
        <w:t xml:space="preserve">V37.22  ·  ١٠ أكتوبر ٢٠٢٦</w:t>
      </w:r>
    </w:p>
    <w:p>
      <w:pPr>
        <w:bidi/>
        <w:spacing w:after="120"/>
        <w:jc w:val="start"/>
      </w:pPr>
      <w:r>
        <w:rPr>
          <w:rFonts w:ascii="Arial" w:cs="Arial" w:eastAsia="Arial" w:hAnsi="Arial"/>
          <w:b w:val="false"/>
          <w:bCs w:val="false"/>
          <w:sz w:val="20"/>
          <w:szCs w:val="20"/>
          <w:rtl/>
        </w:rPr>
        <w:t xml:space="preserve">•  صفحة المتابعة رجعت سريعة: كانت بتاخد أكتر من ٥ ثواني لأن كارت «صور ليست على الدرايف» كان بيلف على كل الصور (٣٬٩٠٠) لكل نقطة (١٬٩٤٥) في كل رسمة. بقى فيه فهرس للصور بيتبني مرة واحدة.</w:t>
      </w:r>
    </w:p>
    <w:p>
      <w:pPr>
        <w:bidi/>
        <w:spacing w:after="120"/>
        <w:jc w:val="start"/>
      </w:pPr>
      <w:r>
        <w:rPr>
          <w:rFonts w:ascii="Arial" w:cs="Arial" w:eastAsia="Arial" w:hAnsi="Arial"/>
          <w:b/>
          <w:bCs/>
          <w:sz w:val="22"/>
          <w:szCs w:val="22"/>
          <w:rtl/>
        </w:rPr>
        <w:t xml:space="preserve">V37.21  ·  ١٠ أكتوبر ٢٠٢٦</w:t>
      </w:r>
    </w:p>
    <w:p>
      <w:pPr>
        <w:bidi/>
        <w:spacing w:after="120"/>
        <w:jc w:val="start"/>
      </w:pPr>
      <w:r>
        <w:rPr>
          <w:rFonts w:ascii="Arial" w:cs="Arial" w:eastAsia="Arial" w:hAnsi="Arial"/>
          <w:b w:val="false"/>
          <w:bCs w:val="false"/>
          <w:sz w:val="20"/>
          <w:szCs w:val="20"/>
          <w:rtl/>
        </w:rPr>
        <w:t xml:space="preserve">•  تصليح مهم بعد الجرد الكامل: صور مسار الطوارئ (الخام) كان ممكن تضيع قبل ما توصل الخادم، اتصلّح. والوضع الخفيف بقى جزء من حارس الإقلاع الأصلي بدل نسخة تانية.</w:t>
      </w:r>
    </w:p>
    <w:p>
      <w:pPr>
        <w:bidi/>
        <w:spacing w:after="120"/>
        <w:jc w:val="start"/>
      </w:pPr>
      <w:r>
        <w:rPr>
          <w:rFonts w:ascii="Arial" w:cs="Arial" w:eastAsia="Arial" w:hAnsi="Arial"/>
          <w:b/>
          <w:bCs/>
          <w:sz w:val="22"/>
          <w:szCs w:val="22"/>
          <w:rtl/>
        </w:rPr>
        <w:t xml:space="preserve">V37.20  ·  ١٠ أكتوبر ٢٠٢٦</w:t>
      </w:r>
    </w:p>
    <w:p>
      <w:pPr>
        <w:bidi/>
        <w:spacing w:after="120"/>
        <w:jc w:val="start"/>
      </w:pPr>
      <w:r>
        <w:rPr>
          <w:rFonts w:ascii="Arial" w:cs="Arial" w:eastAsia="Arial" w:hAnsi="Arial"/>
          <w:b w:val="false"/>
          <w:bCs w:val="false"/>
          <w:sz w:val="20"/>
          <w:szCs w:val="20"/>
          <w:rtl/>
        </w:rPr>
        <w:t xml:space="preserve">•  تحسين داخلي لاختبارات قاعدة الصور الخام.</w:t>
      </w:r>
    </w:p>
    <w:p>
      <w:pPr>
        <w:bidi/>
        <w:spacing w:after="120"/>
        <w:jc w:val="start"/>
      </w:pPr>
      <w:r>
        <w:rPr>
          <w:rFonts w:ascii="Arial" w:cs="Arial" w:eastAsia="Arial" w:hAnsi="Arial"/>
          <w:b/>
          <w:bCs/>
          <w:sz w:val="22"/>
          <w:szCs w:val="22"/>
          <w:rtl/>
        </w:rPr>
        <w:t xml:space="preserve">V37.19  ·  ١٠ أكتوبر ٢٠٢٦</w:t>
      </w:r>
    </w:p>
    <w:p>
      <w:pPr>
        <w:bidi/>
        <w:spacing w:after="120"/>
        <w:jc w:val="start"/>
      </w:pPr>
      <w:r>
        <w:rPr>
          <w:rFonts w:ascii="Arial" w:cs="Arial" w:eastAsia="Arial" w:hAnsi="Arial"/>
          <w:b w:val="false"/>
          <w:bCs w:val="false"/>
          <w:sz w:val="20"/>
          <w:szCs w:val="20"/>
          <w:rtl/>
        </w:rPr>
        <w:t xml:space="preserve">•  تحسين داخلي لاختبارات قاعدة الصور الخام.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