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V38.94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الوثائق تقول الحقيقة: الخطة المدفوعة، والمزامنة كما هي اليوم، ودليل التسليم حتى ٣٨٫٩٣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V38.93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اعتماد الزيارات بالتحديد: المهندس يحدّد ما يشاء ويعتمده دفعةً واحدة، ويتراجع عن الدفعة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V38.92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عدّاد الجهاز يعدّ قراءات الإنصات الحيّ — لنعرف من يقرأ مليون قراءة في اليوم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خارطة المنتج على حالها الحقيقية: ما نفّذته المراجعة، وما بقي بالقيمة، والقرارات المعلّقة عند صاحب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ملف الفني أخف بالخُمس: ما لا تحتاجه شاشات الميدان يصل مع الجزء المكتبي بعد شاشة الدخول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