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V38.32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ينفّذ ما يُسند إليه تحت مشرفه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الفك وإرجاع العُهدة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انتهاءُ الموسم وظهورُ المركَّب في طبقة الفك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يجدول الفكَّ للنقاط المركَّبة المعتمدة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وإرجاع العُهدة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يفكّ ويصنّف الحالة: سليمٌ أو تالف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يُرجع القطعَ لدفتر الحركة بحالتها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الفك بوزنها في معامل الحالة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المخازن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يستلم السليمَ للمخزن ويعزل التالفَ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أرصدة المخزون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فكَّ لما لم يُركَّب ويُعتمَد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التالفُ أثقلُ فكًّا فمعاملُه أعلى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العُهدةُ لا تُغلَق حتى تُستلَم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V38.32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تسليم الكود: رأس إنجليزي لكل ملف، ودليل مطوّر بالإنجليزية، والتعليقات الجديدة بالإنجليزية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V38.31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قطار المشاعر: ٩ محطات بإحداثيات مرجعية و٦٢ بوابة إلكترونية أولية بلا إحداثيات حتى تُحقَّق — ومهلة ما ينتظر الرفع ٧ أيام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V38.30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ما ينتظر الرفع: مهلة تجاهل يحددها المالك، وملف انتظار يُصدَّر من الجهاز ويُستورد عند المكتب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V38.29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التطبيق لا يكتب عنوانه بيد — تمهيدًا للدومين الخاص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V38.28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المصدر مجلّدات بالمجال — ٩٤ ملفًا بدل ١٧، بلا تغيير بايت واحد في الناتج، وخريطة كود مولَّدة وسقف ١٥٠٠ سطر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