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V39.39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V39.39  ·  2026-10-25</w:t>
      </w:r>
    </w:p>
    <w:p>
      <w:pPr>
        <w:bidi/>
        <w:spacing w:after="120"/>
        <w:jc w:val="start"/>
      </w:pPr>
      <w:r>
        <w:rPr>
          <w:rFonts w:ascii="Arial" w:cs="Arial" w:eastAsia="Arial" w:hAnsi="Arial"/>
          <w:b w:val="false"/>
          <w:bCs w:val="false"/>
          <w:sz w:val="20"/>
          <w:szCs w:val="20"/>
          <w:rtl/>
        </w:rPr>
        <w:t xml:space="preserve">•  المزايا الجديدة اتراجعت صلاحياتها دور دور: نقل النقطة ووحدات التركيب للمهندس والمشرف والفني، ونقل الحساسات والجيت واي للمهندس والمشرف، والخلاصة يكتبها الكل والوزارة كمان، والإدارة العليا بتقرا بس — ونفس الصلاحيات في قواعد قاعدة البيانات</w:t>
      </w:r>
    </w:p>
    <w:p>
      <w:pPr>
        <w:bidi/>
        <w:spacing w:after="120"/>
        <w:jc w:val="start"/>
      </w:pPr>
      <w:r>
        <w:rPr>
          <w:rFonts w:ascii="Arial" w:cs="Arial" w:eastAsia="Arial" w:hAnsi="Arial"/>
          <w:b w:val="false"/>
          <w:bCs w:val="false"/>
          <w:sz w:val="20"/>
          <w:szCs w:val="20"/>
          <w:rtl/>
        </w:rPr>
        <w:t xml:space="preserve">•  واتضافت لأدلة الأدوار وكتيّباتها تلات إجراءات جديدة: «تحريك نقطة أو جهاز إلى مكانه» و«خلاصة النقطة» و«مراقبة المشاعر على الخريطة التلاتية» — كل دور يلاقي خطوته</w:t>
      </w:r>
    </w:p>
    <w:p>
      <w:pPr>
        <w:bidi/>
        <w:spacing w:after="120"/>
        <w:jc w:val="start"/>
      </w:pPr>
      <w:r>
        <w:rPr>
          <w:rFonts w:ascii="Arial" w:cs="Arial" w:eastAsia="Arial" w:hAnsi="Arial"/>
          <w:b/>
          <w:bCs/>
          <w:sz w:val="22"/>
          <w:szCs w:val="22"/>
          <w:rtl/>
        </w:rPr>
        <w:t xml:space="preserve">V39.38  ·  2026-10-25</w:t>
      </w:r>
    </w:p>
    <w:p>
      <w:pPr>
        <w:bidi/>
        <w:spacing w:after="120"/>
        <w:jc w:val="start"/>
      </w:pPr>
      <w:r>
        <w:rPr>
          <w:rFonts w:ascii="Arial" w:cs="Arial" w:eastAsia="Arial" w:hAnsi="Arial"/>
          <w:b w:val="false"/>
          <w:bCs w:val="false"/>
          <w:sz w:val="20"/>
          <w:szCs w:val="20"/>
          <w:rtl/>
        </w:rPr>
        <w:t xml:space="preserve">•  من المراجعة الشاملة: الدوال الست اللي كانت أطول من ١٥٠ سطر اتقسّمت (نافذة النقطة، الرسم، معالجات الضغط، التحديث الحي، لوح الإسناد) — بقت صفر، والسلوك زي ما هو بالظبط؛ ده عشان أي مهندس يستلم الكود يقراه بسهولة</w:t>
      </w:r>
    </w:p>
    <w:p>
      <w:pPr>
        <w:bidi/>
        <w:spacing w:after="120"/>
        <w:jc w:val="start"/>
      </w:pPr>
      <w:r>
        <w:rPr>
          <w:rFonts w:ascii="Arial" w:cs="Arial" w:eastAsia="Arial" w:hAnsi="Arial"/>
          <w:b/>
          <w:bCs/>
          <w:sz w:val="22"/>
          <w:szCs w:val="22"/>
          <w:rtl/>
        </w:rPr>
        <w:t xml:space="preserve">V39.37  ·  2026-10-25</w:t>
      </w:r>
    </w:p>
    <w:p>
      <w:pPr>
        <w:bidi/>
        <w:spacing w:after="120"/>
        <w:jc w:val="start"/>
      </w:pPr>
      <w:r>
        <w:rPr>
          <w:rFonts w:ascii="Arial" w:cs="Arial" w:eastAsia="Arial" w:hAnsi="Arial"/>
          <w:b w:val="false"/>
          <w:bCs w:val="false"/>
          <w:sz w:val="20"/>
          <w:szCs w:val="20"/>
          <w:rtl/>
        </w:rPr>
        <w:t xml:space="preserve">•  المراجعة الشاملة: دخلنا بكل دور من الـ١٣ دور، وفتحنا كل صفحة، واتعرض ١٠١٨٥ زرار واتداس على الأزرار واحد واحد — صفر أخطاء في الصفحات وصفر أخطاء عند الضغط، والتقرير الكامل في توثيق المشروع</w:t>
      </w:r>
    </w:p>
    <w:p>
      <w:pPr>
        <w:bidi/>
        <w:spacing w:after="120"/>
        <w:jc w:val="start"/>
      </w:pPr>
      <w:r>
        <w:rPr>
          <w:rFonts w:ascii="Arial" w:cs="Arial" w:eastAsia="Arial" w:hAnsi="Arial"/>
          <w:b w:val="false"/>
          <w:bCs w:val="false"/>
          <w:sz w:val="20"/>
          <w:szCs w:val="20"/>
          <w:rtl/>
        </w:rPr>
        <w:t xml:space="preserve">•  واتصلّح من نتايجها: ٣٩٥ حقل ما كانش ليهم اسم يقراه قارئ الشاشة (صفحات المهندس والمشتريات والمالية)، ونافذة المساعدة اللي كانت بتتكرر بعد ما تسيب الخريطة، وشريحة «متابعة» في صفحة الوزارة اللي كانت بتنطفي من غير معنى</w:t>
      </w:r>
    </w:p>
    <w:p>
      <w:pPr>
        <w:bidi/>
        <w:spacing w:after="120"/>
        <w:jc w:val="start"/>
      </w:pPr>
      <w:r>
        <w:rPr>
          <w:rFonts w:ascii="Arial" w:cs="Arial" w:eastAsia="Arial" w:hAnsi="Arial"/>
          <w:b/>
          <w:bCs/>
          <w:sz w:val="22"/>
          <w:szCs w:val="22"/>
          <w:rtl/>
        </w:rPr>
        <w:t xml:space="preserve">V39.36  ·  2026-10-24</w:t>
      </w:r>
    </w:p>
    <w:p>
      <w:pPr>
        <w:bidi/>
        <w:spacing w:after="120"/>
        <w:jc w:val="start"/>
      </w:pPr>
      <w:r>
        <w:rPr>
          <w:rFonts w:ascii="Arial" w:cs="Arial" w:eastAsia="Arial" w:hAnsi="Arial"/>
          <w:b w:val="false"/>
          <w:bCs w:val="false"/>
          <w:sz w:val="20"/>
          <w:szCs w:val="20"/>
          <w:rtl/>
        </w:rPr>
        <w:t xml:space="preserve">•  الشكل اللي اخترته بقى الافتراضي في الخريطة التلاتية: المخيم بلون حالته وحساساته دبابيس (عمود وساق ورأس) أول ما المخيم يملا الشاشة، والخيام اختيارية من «الطبقات» — والحساسات بتظهر لوحدها مع الدخول للتلاتية إلا لو انت قافلها بنفسك</w:t>
      </w:r>
    </w:p>
    <w:p>
      <w:pPr>
        <w:bidi/>
        <w:spacing w:after="120"/>
        <w:jc w:val="start"/>
      </w:pPr>
      <w:r>
        <w:rPr>
          <w:rFonts w:ascii="Arial" w:cs="Arial" w:eastAsia="Arial" w:hAnsi="Arial"/>
          <w:b/>
          <w:bCs/>
          <w:sz w:val="22"/>
          <w:szCs w:val="22"/>
          <w:rtl/>
        </w:rPr>
        <w:t xml:space="preserve">V39.35  ·  2026-10-24</w:t>
      </w:r>
    </w:p>
    <w:p>
      <w:pPr>
        <w:bidi/>
        <w:spacing w:after="120"/>
        <w:jc w:val="start"/>
      </w:pPr>
      <w:r>
        <w:rPr>
          <w:rFonts w:ascii="Arial" w:cs="Arial" w:eastAsia="Arial" w:hAnsi="Arial"/>
          <w:b w:val="false"/>
          <w:bCs w:val="false"/>
          <w:sz w:val="20"/>
          <w:szCs w:val="20"/>
          <w:rtl/>
        </w:rPr>
        <w:t xml:space="preserve">•  «✥ حرّك» على بطاقة أي حساس أو جيت واي أو جهاز تركيب: بتطلّع دبّوس الجهاز ده لوحده تسحبه لمكانه، والشريط فيه «كل أجهزة النقطة» لو عايز تحرّك الباقي</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