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9C93" w14:textId="77777777" w:rsidR="00E43767" w:rsidRDefault="00757E45">
      <w:pPr>
        <w:pStyle w:val="Title"/>
      </w:pPr>
      <w:r>
        <w:t>Exploring the boundary conditions of the relationships between LMX and work engagement</w:t>
      </w:r>
    </w:p>
    <w:p w14:paraId="4D789110" w14:textId="77777777" w:rsidR="00E43767" w:rsidRDefault="00757E45">
      <w:pPr>
        <w:pStyle w:val="Abstract"/>
      </w:pPr>
      <w:bookmarkStart w:id="0" w:name="_GoBack"/>
      <w:bookmarkEnd w:id="0"/>
      <w:proofErr w:type="spellStart"/>
      <w:r>
        <w:t>Lorem</w:t>
      </w:r>
      <w:proofErr w:type="spellEnd"/>
      <w:r>
        <w:t xml:space="preserve"> </w:t>
      </w:r>
      <w:proofErr w:type="spellStart"/>
      <w:r>
        <w:t>Ipsum</w:t>
      </w:r>
      <w:proofErr w:type="spellEnd"/>
      <w:r>
        <w:t xml:space="preserve"> </w:t>
      </w:r>
      <w:proofErr w:type="spellStart"/>
      <w:r>
        <w:t>Verbanum</w:t>
      </w:r>
      <w:proofErr w:type="spellEnd"/>
    </w:p>
    <w:p w14:paraId="2561EE9A" w14:textId="77777777" w:rsidR="00E43767" w:rsidRDefault="00757E45">
      <w:pPr>
        <w:pStyle w:val="Heading1"/>
      </w:pPr>
      <w:bookmarkStart w:id="1" w:name="introduction"/>
      <w:bookmarkEnd w:id="1"/>
      <w:r>
        <w:t>Introduction</w:t>
      </w:r>
    </w:p>
    <w:p w14:paraId="390B50FA" w14:textId="77777777" w:rsidR="00E43767" w:rsidRDefault="00757E45">
      <w:r>
        <w:t xml:space="preserve">Over the last decade, engagement has been extensively studied and that it is associated with beneficial organizational and personal outcomes is well understood (Bakker, Albrecht, &amp; </w:t>
      </w:r>
      <w:proofErr w:type="spellStart"/>
      <w:r>
        <w:t>Leiter</w:t>
      </w:r>
      <w:proofErr w:type="spellEnd"/>
      <w:r>
        <w:t xml:space="preserve">, 2011). Practitioners have also often claimed that it impacts financial performance and that a large number of workers report active disengagement (e.g. Bates, 2004, Harter, Schmidt, &amp; Hayes (2002)), Saks (2006) references a representative list of practitioner literature. To effectively compete in the dynamic environment, organizations must have employees that apply their full capabilities to work (Bakker &amp; </w:t>
      </w:r>
      <w:proofErr w:type="spellStart"/>
      <w:r>
        <w:t>Leiter</w:t>
      </w:r>
      <w:proofErr w:type="spellEnd"/>
      <w:r>
        <w:t>, 2010).</w:t>
      </w:r>
    </w:p>
    <w:p w14:paraId="022E6828" w14:textId="77777777" w:rsidR="00E43767" w:rsidRDefault="00757E45">
      <w:proofErr w:type="gramStart"/>
      <w:r>
        <w:t>Has</w:t>
      </w:r>
      <w:proofErr w:type="gramEnd"/>
      <w:r>
        <w:t xml:space="preserve"> cognitive, emotional and behavioral components (Bakker et al., 2011; Rich, </w:t>
      </w:r>
      <w:proofErr w:type="spellStart"/>
      <w:r>
        <w:t>Lepine</w:t>
      </w:r>
      <w:proofErr w:type="spellEnd"/>
      <w:r>
        <w:t>, &amp; Crawford, 2010; Saks, 2006)</w:t>
      </w:r>
    </w:p>
    <w:p w14:paraId="495E7822" w14:textId="77777777" w:rsidR="00E43767" w:rsidRDefault="00757E45">
      <w:r>
        <w:t xml:space="preserve">Rich et al. (2010) have conceptualized engagement as a broader aspect of an employee's self as regards other attitudinal constructs such as job involvement, job satisfaction and intrinsic motivation. The unique and wider contribution of engagement in predicting job performance has also been demonstrated (Christian, Garza, &amp; Slaughter, 2011; </w:t>
      </w:r>
      <w:proofErr w:type="spellStart"/>
      <w:r>
        <w:t>Dalal</w:t>
      </w:r>
      <w:proofErr w:type="spellEnd"/>
      <w:r>
        <w:t xml:space="preserve">, </w:t>
      </w:r>
      <w:proofErr w:type="spellStart"/>
      <w:r>
        <w:t>Baysinger</w:t>
      </w:r>
      <w:proofErr w:type="spellEnd"/>
      <w:r>
        <w:t xml:space="preserve">, Brummel, &amp; </w:t>
      </w:r>
      <w:proofErr w:type="spellStart"/>
      <w:r>
        <w:t>LeBreton</w:t>
      </w:r>
      <w:proofErr w:type="spellEnd"/>
      <w:r>
        <w:t xml:space="preserve">, 2012; </w:t>
      </w:r>
      <w:proofErr w:type="spellStart"/>
      <w:r>
        <w:t>Halbesleben</w:t>
      </w:r>
      <w:proofErr w:type="spellEnd"/>
      <w:r>
        <w:t xml:space="preserve"> &amp; Wheeler, 2008; Rich et al., 2010).</w:t>
      </w:r>
    </w:p>
    <w:p w14:paraId="483393A2" w14:textId="77777777" w:rsidR="00E43767" w:rsidRDefault="00757E45">
      <w:r>
        <w:t>Engagement has positive relationships with both task performance and extra-role behaviors (Rich et al., 2010).</w:t>
      </w:r>
    </w:p>
    <w:p w14:paraId="7DB3922D" w14:textId="77777777" w:rsidR="00E43767" w:rsidRDefault="00757E45">
      <w:proofErr w:type="spellStart"/>
      <w:r>
        <w:lastRenderedPageBreak/>
        <w:t>Ashforth</w:t>
      </w:r>
      <w:proofErr w:type="spellEnd"/>
      <w:r>
        <w:t xml:space="preserve"> &amp; Humphrey (1995) make a case for including emotion in motivational frameworks and specifically mention Kahn (1990) "personal engagement". Making it a strong candidate for being the object of study of organizational scholars.</w:t>
      </w:r>
    </w:p>
    <w:p w14:paraId="6CFBD0DD" w14:textId="77777777" w:rsidR="00E43767" w:rsidRDefault="00757E45">
      <w:r>
        <w:t xml:space="preserve">Shuck (2011) (pg. 317) "In such uncertain and challenging environments coupled with an evolving 21st-century workforce, engaging employees, no matter the industry, has become a strategic </w:t>
      </w:r>
      <w:proofErr w:type="gramStart"/>
      <w:r>
        <w:t>imperative ..."</w:t>
      </w:r>
      <w:proofErr w:type="gramEnd"/>
    </w:p>
    <w:p w14:paraId="1388ACB1" w14:textId="77777777" w:rsidR="00E43767" w:rsidRDefault="00757E45">
      <w:proofErr w:type="gramStart"/>
      <w:r>
        <w:t>Engagement as a bellwether for quality of product and services (Bakker et al., 2011).</w:t>
      </w:r>
      <w:proofErr w:type="gramEnd"/>
      <w:r>
        <w:t xml:space="preserve"> </w:t>
      </w:r>
      <w:proofErr w:type="spellStart"/>
      <w:r>
        <w:t>Dalal</w:t>
      </w:r>
      <w:proofErr w:type="spellEnd"/>
      <w:r>
        <w:t xml:space="preserve"> et al. (2012) also recommends that if only one measure of employee attachment is to be measured it should be engagement.</w:t>
      </w:r>
    </w:p>
    <w:p w14:paraId="7D55C642" w14:textId="77777777" w:rsidR="00E43767" w:rsidRDefault="00757E45">
      <w:r>
        <w:t>Relationship to financial returns (</w:t>
      </w:r>
      <w:proofErr w:type="spellStart"/>
      <w:r>
        <w:t>Xanthopoulou</w:t>
      </w:r>
      <w:proofErr w:type="spellEnd"/>
      <w:r>
        <w:t xml:space="preserve">, Bakker, </w:t>
      </w:r>
      <w:proofErr w:type="spellStart"/>
      <w:r>
        <w:t>Demerouti</w:t>
      </w:r>
      <w:proofErr w:type="spellEnd"/>
      <w:r>
        <w:t xml:space="preserve">, &amp; </w:t>
      </w:r>
      <w:proofErr w:type="spellStart"/>
      <w:r>
        <w:t>Schaufeli</w:t>
      </w:r>
      <w:proofErr w:type="spellEnd"/>
      <w:r>
        <w:t>, 2009)</w:t>
      </w:r>
    </w:p>
    <w:p w14:paraId="5EA3C883" w14:textId="77777777" w:rsidR="00E43767" w:rsidRDefault="00757E45">
      <w:r>
        <w:t xml:space="preserve">Managers may not be always available and thus personal initiative important (Bakker, </w:t>
      </w:r>
      <w:proofErr w:type="spellStart"/>
      <w:r>
        <w:t>Tims</w:t>
      </w:r>
      <w:proofErr w:type="spellEnd"/>
      <w:r>
        <w:t xml:space="preserve">, &amp; </w:t>
      </w:r>
      <w:proofErr w:type="spellStart"/>
      <w:r>
        <w:t>Derks</w:t>
      </w:r>
      <w:proofErr w:type="spellEnd"/>
      <w:r>
        <w:t>, 2012)</w:t>
      </w:r>
    </w:p>
    <w:p w14:paraId="4C503137" w14:textId="77777777" w:rsidR="00E43767" w:rsidRDefault="00757E45">
      <w:r>
        <w:t>Rules of exchange (</w:t>
      </w:r>
      <w:proofErr w:type="spellStart"/>
      <w:r>
        <w:t>Cropanzano</w:t>
      </w:r>
      <w:proofErr w:type="spellEnd"/>
      <w:r>
        <w:t>, 2005), which might be translated into the boundary conditions at which the exchange process is fruitful.</w:t>
      </w:r>
    </w:p>
    <w:p w14:paraId="3B7CECD6" w14:textId="77777777" w:rsidR="00E43767" w:rsidRDefault="00757E45">
      <w:r>
        <w:t>Saks (2006) has called for considering individual difference variables that might impact engagement such as self-esteem, locus-of-control.</w:t>
      </w:r>
    </w:p>
    <w:p w14:paraId="4296B020" w14:textId="77777777" w:rsidR="00E43767" w:rsidRDefault="00757E45">
      <w:r>
        <w:t>"</w:t>
      </w:r>
      <w:proofErr w:type="gramStart"/>
      <w:r>
        <w:t>..</w:t>
      </w:r>
      <w:proofErr w:type="gramEnd"/>
      <w:r>
        <w:t xml:space="preserve"> </w:t>
      </w:r>
      <w:proofErr w:type="gramStart"/>
      <w:r>
        <w:t>a</w:t>
      </w:r>
      <w:proofErr w:type="gramEnd"/>
      <w:r>
        <w:t xml:space="preserve"> one size fits all approach to employee engagement might not be the most effective." (Saks, 2006: 614)</w:t>
      </w:r>
    </w:p>
    <w:p w14:paraId="29EF820F" w14:textId="77777777" w:rsidR="00E43767" w:rsidRDefault="00757E45">
      <w:r>
        <w:t>Engagement may lead to positive affect which then leads to engagement in another role (</w:t>
      </w:r>
      <w:proofErr w:type="spellStart"/>
      <w:r>
        <w:t>Rothbard</w:t>
      </w:r>
      <w:proofErr w:type="spellEnd"/>
      <w:r>
        <w:t xml:space="preserve">, 2001) </w:t>
      </w:r>
      <w:r>
        <w:rPr>
          <w:i/>
        </w:rPr>
        <w:t>check</w:t>
      </w:r>
      <w:r>
        <w:t>, along the same lines May, Gilson, &amp; Harter (2004) also suggest that engagement can be taken to be an antecedent to job involvement</w:t>
      </w:r>
    </w:p>
    <w:p w14:paraId="645D4965" w14:textId="77777777" w:rsidR="00E43767" w:rsidRDefault="00757E45">
      <w:pPr>
        <w:pStyle w:val="Heading1"/>
      </w:pPr>
      <w:bookmarkStart w:id="2" w:name="theory-and-hypothesis"/>
      <w:bookmarkEnd w:id="2"/>
      <w:r>
        <w:lastRenderedPageBreak/>
        <w:t>Theory and Hypothesis</w:t>
      </w:r>
    </w:p>
    <w:p w14:paraId="69D5A0A0" w14:textId="77777777" w:rsidR="00E43767" w:rsidRDefault="00757E45">
      <w:pPr>
        <w:pStyle w:val="Heading2"/>
      </w:pPr>
      <w:bookmarkStart w:id="3" w:name="leader-member-exchange"/>
      <w:bookmarkEnd w:id="3"/>
      <w:r>
        <w:t>Leader-member exchange</w:t>
      </w:r>
    </w:p>
    <w:p w14:paraId="437FFA68" w14:textId="77777777" w:rsidR="00E43767" w:rsidRDefault="00757E45">
      <w:r>
        <w:t>Role on leader in enhancing work engagement is under researched (Bakker et al., 2011)</w:t>
      </w:r>
    </w:p>
    <w:p w14:paraId="1FB65148" w14:textId="77777777" w:rsidR="00E43767" w:rsidRDefault="00757E45">
      <w:r>
        <w:t>Kahn (1990) theorized that an employee's perception of his work context and his own individual makeup would contribute to the psychological conditions of meaningfulness, safety and availability, which would in turn result in engagement with work. The leader is the prime way of an employee to experience his work context (</w:t>
      </w:r>
      <w:r>
        <w:rPr>
          <w:b/>
        </w:rPr>
        <w:t>???</w:t>
      </w:r>
      <w:r>
        <w:t>)</w:t>
      </w:r>
    </w:p>
    <w:p w14:paraId="30590768" w14:textId="77777777" w:rsidR="00E43767" w:rsidRDefault="00757E45">
      <w:r>
        <w:t>Social Exchange theory used to explain engagement (Saks, 2006) and LMX (</w:t>
      </w:r>
      <w:proofErr w:type="spellStart"/>
      <w:r>
        <w:t>Graen</w:t>
      </w:r>
      <w:proofErr w:type="spellEnd"/>
      <w:r>
        <w:t xml:space="preserve"> &amp; </w:t>
      </w:r>
      <w:proofErr w:type="spellStart"/>
      <w:r>
        <w:t>Uhl</w:t>
      </w:r>
      <w:proofErr w:type="spellEnd"/>
      <w:r>
        <w:t>-Bien, 1995). Highly engaged employees might take on additional work and supervisors might prefer to assign tasks to them rather than disengaged employees (</w:t>
      </w:r>
      <w:proofErr w:type="spellStart"/>
      <w:r>
        <w:t>Sonnentag</w:t>
      </w:r>
      <w:proofErr w:type="spellEnd"/>
      <w:r>
        <w:t>, 2011)</w:t>
      </w:r>
    </w:p>
    <w:p w14:paraId="627DE8DC" w14:textId="77777777" w:rsidR="00E43767" w:rsidRDefault="00757E45">
      <w:r>
        <w:t>Supportive management promotes psychological safety (Kahn, 1990). Social support presence is important for engagement (</w:t>
      </w:r>
      <w:proofErr w:type="spellStart"/>
      <w:r>
        <w:t>Schaufeli</w:t>
      </w:r>
      <w:proofErr w:type="spellEnd"/>
      <w:r>
        <w:t xml:space="preserve"> &amp; Bakker, 2004), and lack of social support could lead to burnout (</w:t>
      </w:r>
      <w:proofErr w:type="spellStart"/>
      <w:r>
        <w:t>Maslach</w:t>
      </w:r>
      <w:proofErr w:type="spellEnd"/>
      <w:r>
        <w:t xml:space="preserve">, </w:t>
      </w:r>
      <w:proofErr w:type="spellStart"/>
      <w:r>
        <w:t>Schaufeli</w:t>
      </w:r>
      <w:proofErr w:type="spellEnd"/>
      <w:r>
        <w:t xml:space="preserve">, &amp; </w:t>
      </w:r>
      <w:proofErr w:type="spellStart"/>
      <w:r>
        <w:t>Leiter</w:t>
      </w:r>
      <w:proofErr w:type="spellEnd"/>
      <w:r>
        <w:t xml:space="preserve">, 2001). Supportive </w:t>
      </w:r>
      <w:proofErr w:type="spellStart"/>
      <w:r>
        <w:t>supervison</w:t>
      </w:r>
      <w:proofErr w:type="spellEnd"/>
      <w:r>
        <w:t xml:space="preserve"> considered as a job resource (Bakker et al., 2011)</w:t>
      </w:r>
    </w:p>
    <w:p w14:paraId="135B3616" w14:textId="77777777" w:rsidR="00E43767" w:rsidRDefault="00757E45">
      <w:pPr>
        <w:pStyle w:val="Heading2"/>
      </w:pPr>
      <w:bookmarkStart w:id="4" w:name="core-self-evaluations"/>
      <w:bookmarkEnd w:id="4"/>
      <w:r>
        <w:t>Core self-evaluations</w:t>
      </w:r>
    </w:p>
    <w:p w14:paraId="2D36AEA1" w14:textId="77777777" w:rsidR="00E43767" w:rsidRDefault="00757E45">
      <w:r>
        <w:t>Core self-evaluations have been previously linked to engagement (Rich et al., 2010) as an antecedent by virtue of their being able to influence psychological availability.</w:t>
      </w:r>
    </w:p>
    <w:p w14:paraId="25D618A7" w14:textId="77777777" w:rsidR="00E43767" w:rsidRDefault="00757E45">
      <w:r>
        <w:t xml:space="preserve">High job demands are necessary for the motivational salience of job resources (Bakker et al., 2011). CSE could lead to lower perception of job demands and thus lack of salience for </w:t>
      </w:r>
      <w:proofErr w:type="gramStart"/>
      <w:r>
        <w:t>LMX which</w:t>
      </w:r>
      <w:proofErr w:type="gramEnd"/>
      <w:r>
        <w:t xml:space="preserve"> is conceived of as a job resource</w:t>
      </w:r>
    </w:p>
    <w:p w14:paraId="217C810E" w14:textId="77777777" w:rsidR="00E43767" w:rsidRDefault="00757E45">
      <w:r>
        <w:lastRenderedPageBreak/>
        <w:t xml:space="preserve">Components of CSE, self-efficacy, </w:t>
      </w:r>
      <w:proofErr w:type="gramStart"/>
      <w:r>
        <w:t>self</w:t>
      </w:r>
      <w:proofErr w:type="gramEnd"/>
      <w:r>
        <w:t>-esteem make unique contributions to work engagement in longitudinal studies (</w:t>
      </w:r>
      <w:proofErr w:type="spellStart"/>
      <w:r>
        <w:t>Xanthopoulou</w:t>
      </w:r>
      <w:proofErr w:type="spellEnd"/>
      <w:r>
        <w:t xml:space="preserve">, Bakker, </w:t>
      </w:r>
      <w:proofErr w:type="spellStart"/>
      <w:r>
        <w:t>Demerouti</w:t>
      </w:r>
      <w:proofErr w:type="spellEnd"/>
      <w:r>
        <w:t xml:space="preserve">, &amp; </w:t>
      </w:r>
      <w:proofErr w:type="spellStart"/>
      <w:r>
        <w:t>Schaufeli</w:t>
      </w:r>
      <w:proofErr w:type="spellEnd"/>
      <w:r>
        <w:t>, 2007)</w:t>
      </w:r>
    </w:p>
    <w:p w14:paraId="406FCD61" w14:textId="77777777" w:rsidR="00E43767" w:rsidRDefault="00757E45">
      <w:pPr>
        <w:pStyle w:val="Heading2"/>
      </w:pPr>
      <w:bookmarkStart w:id="5" w:name="p-o-fit"/>
      <w:bookmarkEnd w:id="5"/>
      <w:r>
        <w:t>P-O Fit</w:t>
      </w:r>
    </w:p>
    <w:p w14:paraId="1C26CD2B" w14:textId="77777777" w:rsidR="00E43767" w:rsidRDefault="00757E45">
      <w:r>
        <w:t>May et al. (2004) have also found that role fit is a predictor to engagement.</w:t>
      </w:r>
    </w:p>
    <w:p w14:paraId="1799B6AD" w14:textId="77777777" w:rsidR="00E43767" w:rsidRDefault="00757E45">
      <w:r>
        <w:t xml:space="preserve">In a review of research on motivation Latham &amp; </w:t>
      </w:r>
      <w:proofErr w:type="spellStart"/>
      <w:r>
        <w:t>Pinder</w:t>
      </w:r>
      <w:proofErr w:type="spellEnd"/>
      <w:r>
        <w:t xml:space="preserve"> (2005) suggests that the relationship between individual differences and outcomes is contingent upon organizational characteristics as well. Value congruence with the organization if one such fit model that has been conceptualized and used in research on fit (</w:t>
      </w:r>
      <w:proofErr w:type="spellStart"/>
      <w:r>
        <w:t>Kristof</w:t>
      </w:r>
      <w:proofErr w:type="spellEnd"/>
      <w:r>
        <w:t>, 1996).</w:t>
      </w:r>
    </w:p>
    <w:p w14:paraId="7F01CC55" w14:textId="77777777" w:rsidR="00E43767" w:rsidRDefault="00757E45">
      <w:r>
        <w:t xml:space="preserve">If an employee has values that are generally congruent with the organization we can expect him to derive greater meaningfulness from his work </w:t>
      </w:r>
      <w:proofErr w:type="gramStart"/>
      <w:r>
        <w:t>which would imply by Kahn's (1990) model that P-O Fit</w:t>
      </w:r>
      <w:proofErr w:type="gramEnd"/>
      <w:r>
        <w:t xml:space="preserve"> should be an antecedent to engagement (Rich et al., 2010).</w:t>
      </w:r>
    </w:p>
    <w:p w14:paraId="0308CFA5" w14:textId="77777777" w:rsidR="00E43767" w:rsidRDefault="00757E45">
      <w:pPr>
        <w:pStyle w:val="Heading1"/>
      </w:pPr>
      <w:bookmarkStart w:id="6" w:name="method"/>
      <w:bookmarkEnd w:id="6"/>
      <w:r>
        <w:t>Method</w:t>
      </w:r>
    </w:p>
    <w:p w14:paraId="04129CAD" w14:textId="77777777" w:rsidR="00E43767" w:rsidRDefault="00757E45">
      <w:pPr>
        <w:pStyle w:val="Heading2"/>
      </w:pPr>
      <w:bookmarkStart w:id="7" w:name="procedure-and-participants"/>
      <w:bookmarkEnd w:id="7"/>
      <w:r>
        <w:t>Procedure and Participants</w:t>
      </w:r>
    </w:p>
    <w:p w14:paraId="59114103" w14:textId="77777777" w:rsidR="00E43767" w:rsidRDefault="00757E45">
      <w:pPr>
        <w:pStyle w:val="Heading2"/>
      </w:pPr>
      <w:bookmarkStart w:id="8" w:name="measures"/>
      <w:bookmarkEnd w:id="8"/>
      <w:r>
        <w:t>Measures</w:t>
      </w:r>
    </w:p>
    <w:p w14:paraId="05F7E85A" w14:textId="77777777" w:rsidR="00E43767" w:rsidRDefault="00757E45">
      <w:pPr>
        <w:pStyle w:val="Heading3"/>
      </w:pPr>
      <w:bookmarkStart w:id="9" w:name="work-engagement"/>
      <w:bookmarkEnd w:id="9"/>
      <w:r>
        <w:t>Work Engagement</w:t>
      </w:r>
    </w:p>
    <w:p w14:paraId="129967D7" w14:textId="77777777" w:rsidR="00E43767" w:rsidRDefault="00757E45">
      <w:r>
        <w:t xml:space="preserve">Though Utrecht Work Engagement Scale (UWES; </w:t>
      </w:r>
      <w:proofErr w:type="spellStart"/>
      <w:r>
        <w:t>Schaufeli</w:t>
      </w:r>
      <w:proofErr w:type="spellEnd"/>
      <w:r>
        <w:t xml:space="preserve">, Bakker, &amp; </w:t>
      </w:r>
      <w:proofErr w:type="spellStart"/>
      <w:r>
        <w:t>Salanova</w:t>
      </w:r>
      <w:proofErr w:type="spellEnd"/>
      <w:r>
        <w:t>, 2006) has been criticized for including respondent perceptions of meaningfulness and challenge, we do not see this as a concern in our research as the predictors we use are all fairly distant.</w:t>
      </w:r>
    </w:p>
    <w:p w14:paraId="22315DDA" w14:textId="77777777" w:rsidR="00E43767" w:rsidRDefault="00757E45">
      <w:proofErr w:type="gramStart"/>
      <w:r>
        <w:t>Broad consensus on energy and identification as components of engagement (Bakker et al., 2011), both of which are reflected in the UWES.</w:t>
      </w:r>
      <w:proofErr w:type="gramEnd"/>
    </w:p>
    <w:p w14:paraId="5AEA3741" w14:textId="77777777" w:rsidR="00E43767" w:rsidRDefault="00757E45">
      <w:pPr>
        <w:pStyle w:val="Heading3"/>
      </w:pPr>
      <w:bookmarkStart w:id="10" w:name="leader-member-exchange-1"/>
      <w:bookmarkEnd w:id="10"/>
      <w:r>
        <w:lastRenderedPageBreak/>
        <w:t>Leader-member exchange</w:t>
      </w:r>
    </w:p>
    <w:p w14:paraId="6656A841" w14:textId="77777777" w:rsidR="00E43767" w:rsidRDefault="00757E45">
      <w:pPr>
        <w:pStyle w:val="Heading3"/>
      </w:pPr>
      <w:bookmarkStart w:id="11" w:name="core-self-evaluations-1"/>
      <w:bookmarkEnd w:id="11"/>
      <w:r>
        <w:t>Core self-evaluations</w:t>
      </w:r>
    </w:p>
    <w:p w14:paraId="2581B82E" w14:textId="77777777" w:rsidR="00E43767" w:rsidRDefault="00757E45">
      <w:pPr>
        <w:pStyle w:val="Heading3"/>
      </w:pPr>
      <w:bookmarkStart w:id="12" w:name="p-o-fit-1"/>
      <w:bookmarkEnd w:id="12"/>
      <w:r>
        <w:t>P-O Fit</w:t>
      </w:r>
    </w:p>
    <w:p w14:paraId="7C838C22" w14:textId="77777777" w:rsidR="00E43767" w:rsidRDefault="00757E45">
      <w:pPr>
        <w:pStyle w:val="Heading3"/>
      </w:pPr>
      <w:bookmarkStart w:id="13" w:name="control-variables"/>
      <w:bookmarkEnd w:id="13"/>
      <w:r>
        <w:t>Control Variables</w:t>
      </w:r>
    </w:p>
    <w:p w14:paraId="5DA3E2DF" w14:textId="77777777" w:rsidR="00E43767" w:rsidRDefault="00757E45">
      <w:r>
        <w:t>Conceivable that people with higher education would be more likely to engage in job crafting and thus be more engaged (Bakker et al., 2012)</w:t>
      </w:r>
    </w:p>
    <w:p w14:paraId="73435BDA" w14:textId="77777777" w:rsidR="00E43767" w:rsidRDefault="00757E45">
      <w:pPr>
        <w:pStyle w:val="Heading1"/>
      </w:pPr>
      <w:bookmarkStart w:id="14" w:name="results"/>
      <w:bookmarkEnd w:id="14"/>
      <w:r>
        <w:t>Results</w:t>
      </w:r>
    </w:p>
    <w:p w14:paraId="7A27A809" w14:textId="77777777" w:rsidR="00E43767" w:rsidRDefault="00757E45">
      <w:r>
        <w:rPr>
          <w:b/>
          <w:i/>
        </w:rPr>
        <w:t>TODO: Need to include discussion of directions and strengths of correlations</w:t>
      </w:r>
    </w:p>
    <w:p w14:paraId="5E666C8F" w14:textId="77777777" w:rsidR="00E43767" w:rsidRDefault="00757E45">
      <w:pPr>
        <w:pStyle w:val="Heading1"/>
      </w:pPr>
      <w:bookmarkStart w:id="15" w:name="discussion"/>
      <w:bookmarkEnd w:id="15"/>
      <w:r>
        <w:t>Discussion</w:t>
      </w:r>
    </w:p>
    <w:p w14:paraId="1A5F9D91" w14:textId="77777777" w:rsidR="00E43767" w:rsidRDefault="00757E45">
      <w:pPr>
        <w:pStyle w:val="Heading2"/>
      </w:pPr>
      <w:bookmarkStart w:id="16" w:name="theoretical-contributions"/>
      <w:bookmarkEnd w:id="16"/>
      <w:r>
        <w:t>Theoretical Contributions</w:t>
      </w:r>
    </w:p>
    <w:p w14:paraId="612C8191" w14:textId="77777777" w:rsidR="00E43767" w:rsidRDefault="00757E45">
      <w:r>
        <w:rPr>
          <w:b/>
          <w:i/>
        </w:rPr>
        <w:t>TODO: Possibility of variations due to sample characteristics</w:t>
      </w:r>
    </w:p>
    <w:p w14:paraId="037372DE" w14:textId="77777777" w:rsidR="00E43767" w:rsidRDefault="00757E45">
      <w:proofErr w:type="gramStart"/>
      <w:r>
        <w:t xml:space="preserve">High CSE individuals maybe immune to the situational strength (Meyer, Hecht, Gill, &amp; </w:t>
      </w:r>
      <w:proofErr w:type="spellStart"/>
      <w:r>
        <w:t>Toplonytsky</w:t>
      </w:r>
      <w:proofErr w:type="spellEnd"/>
      <w:r>
        <w:t>, 2010) of LMX.</w:t>
      </w:r>
      <w:proofErr w:type="gramEnd"/>
    </w:p>
    <w:p w14:paraId="7F0A644B" w14:textId="77777777" w:rsidR="00E43767" w:rsidRDefault="00757E45">
      <w:r>
        <w:t>High LMX would provide greater clarity on expectancies and appraisals.</w:t>
      </w:r>
    </w:p>
    <w:p w14:paraId="4CB6938C" w14:textId="77777777" w:rsidR="00E43767" w:rsidRDefault="00757E45">
      <w:r>
        <w:t>Enactment of high CSE may lead to high engagement even in the absence of high LMX</w:t>
      </w:r>
    </w:p>
    <w:p w14:paraId="134736E8" w14:textId="77777777" w:rsidR="00E43767" w:rsidRDefault="00757E45">
      <w:r>
        <w:t>Job crafting does not necessarily imply that the goals of the crafting would be inline with the organizational goals (</w:t>
      </w:r>
      <w:proofErr w:type="spellStart"/>
      <w:r>
        <w:t>Wrzesniewski</w:t>
      </w:r>
      <w:proofErr w:type="spellEnd"/>
      <w:r>
        <w:t xml:space="preserve"> &amp; Dutton, 2001). LMX would generally permit only </w:t>
      </w:r>
      <w:r>
        <w:lastRenderedPageBreak/>
        <w:t xml:space="preserve">those </w:t>
      </w:r>
      <w:proofErr w:type="spellStart"/>
      <w:r>
        <w:t>iDEALs</w:t>
      </w:r>
      <w:proofErr w:type="spellEnd"/>
      <w:r>
        <w:t xml:space="preserve"> (Rousseau, 2005) that supported organizational goals, thus people with low P-O Fit would have less job crafting opportunities and would thus not be engaged?</w:t>
      </w:r>
    </w:p>
    <w:p w14:paraId="2E121BFA" w14:textId="77777777" w:rsidR="00E43767" w:rsidRDefault="00757E45">
      <w:pPr>
        <w:pStyle w:val="Heading2"/>
      </w:pPr>
      <w:bookmarkStart w:id="17" w:name="practical-implications"/>
      <w:bookmarkEnd w:id="17"/>
      <w:r>
        <w:t>Practical Implications</w:t>
      </w:r>
    </w:p>
    <w:p w14:paraId="07C81A6B" w14:textId="77777777" w:rsidR="00E43767" w:rsidRDefault="00757E45">
      <w:r>
        <w:t>Might be difficult for knowledge workers to distinguish between physical and cognitive energies (Rich et al., 2010)</w:t>
      </w:r>
    </w:p>
    <w:p w14:paraId="22AA311F" w14:textId="77777777" w:rsidR="00E43767" w:rsidRDefault="00757E45">
      <w:proofErr w:type="gramStart"/>
      <w:r>
        <w:t>Some discussion on state engagement (</w:t>
      </w:r>
      <w:proofErr w:type="spellStart"/>
      <w:r>
        <w:t>Sonnentag</w:t>
      </w:r>
      <w:proofErr w:type="spellEnd"/>
      <w:r>
        <w:t xml:space="preserve">, 2011; </w:t>
      </w:r>
      <w:proofErr w:type="spellStart"/>
      <w:r>
        <w:t>Tims</w:t>
      </w:r>
      <w:proofErr w:type="spellEnd"/>
      <w:r>
        <w:t xml:space="preserve">, Bakker, &amp; </w:t>
      </w:r>
      <w:proofErr w:type="spellStart"/>
      <w:r>
        <w:t>Xanthopoulou</w:t>
      </w:r>
      <w:proofErr w:type="spellEnd"/>
      <w:r>
        <w:t>, 2011).</w:t>
      </w:r>
      <w:proofErr w:type="gramEnd"/>
      <w:r>
        <w:t xml:space="preserve"> Could be the reason why it makes sense to measure all the constructs together, episodic engagement (</w:t>
      </w:r>
      <w:proofErr w:type="spellStart"/>
      <w:r>
        <w:t>Sonnentag</w:t>
      </w:r>
      <w:proofErr w:type="spellEnd"/>
      <w:r>
        <w:t>, 2011)</w:t>
      </w:r>
    </w:p>
    <w:p w14:paraId="762B3937" w14:textId="77777777" w:rsidR="00E43767" w:rsidRDefault="00757E45">
      <w:pPr>
        <w:pStyle w:val="Heading2"/>
      </w:pPr>
      <w:bookmarkStart w:id="18" w:name="limitations-and-future-work"/>
      <w:bookmarkEnd w:id="18"/>
      <w:r>
        <w:t>Limitations and Future work</w:t>
      </w:r>
    </w:p>
    <w:p w14:paraId="733EF3B4" w14:textId="77777777" w:rsidR="00E43767" w:rsidRDefault="00757E45">
      <w:r>
        <w:t>Multi-item and high reliability scales might not have problems with common method bias (Spector, 1987)</w:t>
      </w:r>
    </w:p>
    <w:p w14:paraId="511842FD" w14:textId="77777777" w:rsidR="00E43767" w:rsidRDefault="00757E45">
      <w:r>
        <w:t>Reason not to use job performance directly: Could be more difficult for employees to vary there levels of objective job performance as these are often evaluated and used for compensation or other administrative reasons (Saks, 2006)</w:t>
      </w:r>
    </w:p>
    <w:p w14:paraId="2ACED4D4" w14:textId="77777777" w:rsidR="00E43767" w:rsidRDefault="00757E45">
      <w:r>
        <w:t>Reciprocal relationship between LMX and work engagement using a job crafting approach (Bakker et al., 2012)</w:t>
      </w:r>
    </w:p>
    <w:p w14:paraId="5BC79897" w14:textId="77777777" w:rsidR="00E43767" w:rsidRDefault="00757E45">
      <w:r>
        <w:t>Call for how engagement fits into other motivational theories (Rich et al., 2010). Can fit into VEI as follows:</w:t>
      </w:r>
    </w:p>
    <w:p w14:paraId="1335AEF3" w14:textId="77777777" w:rsidR="00E43767" w:rsidRDefault="00757E45">
      <w:pPr>
        <w:pStyle w:val="Compact"/>
        <w:numPr>
          <w:ilvl w:val="0"/>
          <w:numId w:val="5"/>
        </w:numPr>
      </w:pPr>
      <w:r>
        <w:t>Valence -&gt; P-O Fit</w:t>
      </w:r>
    </w:p>
    <w:p w14:paraId="0D856ECE" w14:textId="77777777" w:rsidR="00E43767" w:rsidRDefault="00757E45">
      <w:pPr>
        <w:pStyle w:val="Compact"/>
        <w:numPr>
          <w:ilvl w:val="0"/>
          <w:numId w:val="5"/>
        </w:numPr>
      </w:pPr>
      <w:r>
        <w:t>Expectancy -&gt; LMX, + CSE</w:t>
      </w:r>
    </w:p>
    <w:p w14:paraId="52F89619" w14:textId="77777777" w:rsidR="00E43767" w:rsidRDefault="00757E45">
      <w:pPr>
        <w:pStyle w:val="Compact"/>
        <w:numPr>
          <w:ilvl w:val="0"/>
          <w:numId w:val="5"/>
        </w:numPr>
      </w:pPr>
      <w:r>
        <w:lastRenderedPageBreak/>
        <w:t>Instrumentality -&gt; CSE</w:t>
      </w:r>
    </w:p>
    <w:p w14:paraId="25A31EF1" w14:textId="77777777" w:rsidR="00E43767" w:rsidRDefault="00757E45">
      <w:pPr>
        <w:pStyle w:val="Heading1"/>
      </w:pPr>
      <w:bookmarkStart w:id="19" w:name="references"/>
      <w:bookmarkEnd w:id="19"/>
      <w:r>
        <w:t>References</w:t>
      </w:r>
    </w:p>
    <w:p w14:paraId="7DE6BF91" w14:textId="77777777" w:rsidR="00E43767" w:rsidRDefault="00757E45">
      <w:pPr>
        <w:pStyle w:val="Bibliography"/>
      </w:pPr>
      <w:proofErr w:type="spellStart"/>
      <w:r>
        <w:t>Ashforth</w:t>
      </w:r>
      <w:proofErr w:type="spellEnd"/>
      <w:r>
        <w:t xml:space="preserve">, B. E., &amp; Humphrey, R. H. 1995. Emotion in the workplace: A reappraisal. </w:t>
      </w:r>
      <w:r>
        <w:rPr>
          <w:b/>
          <w:i/>
        </w:rPr>
        <w:t>Human Relations</w:t>
      </w:r>
      <w:r>
        <w:t xml:space="preserve">, 48(2): 97. </w:t>
      </w:r>
      <w:hyperlink r:id="rId8">
        <w:r>
          <w:rPr>
            <w:rStyle w:val="Link"/>
          </w:rPr>
          <w:t>http://search.proquest.com/docview/231466166?accountid=44542</w:t>
        </w:r>
      </w:hyperlink>
      <w:r>
        <w:t>, January 11, 2015.</w:t>
      </w:r>
    </w:p>
    <w:p w14:paraId="18500A79" w14:textId="77777777" w:rsidR="00E43767" w:rsidRDefault="00757E45">
      <w:pPr>
        <w:pStyle w:val="Bibliography"/>
      </w:pPr>
      <w:r>
        <w:t xml:space="preserve">Bakker, A. B., &amp; </w:t>
      </w:r>
      <w:proofErr w:type="spellStart"/>
      <w:r>
        <w:t>Leiter</w:t>
      </w:r>
      <w:proofErr w:type="spellEnd"/>
      <w:r>
        <w:t xml:space="preserve">, M. P. (Eds.). 2010. </w:t>
      </w:r>
      <w:r>
        <w:rPr>
          <w:b/>
          <w:i/>
        </w:rPr>
        <w:t>Work Engagement: A Handbook of Essential Theory and Research</w:t>
      </w:r>
      <w:r>
        <w:t xml:space="preserve"> (1 edition.). Hove </w:t>
      </w:r>
      <w:proofErr w:type="gramStart"/>
      <w:r>
        <w:t>England ;</w:t>
      </w:r>
      <w:proofErr w:type="gramEnd"/>
      <w:r>
        <w:t xml:space="preserve"> New York: Psychology Press.</w:t>
      </w:r>
    </w:p>
    <w:p w14:paraId="51AE93E8" w14:textId="77777777" w:rsidR="00E43767" w:rsidRDefault="00757E45">
      <w:pPr>
        <w:pStyle w:val="Bibliography"/>
      </w:pPr>
      <w:r>
        <w:t xml:space="preserve">Bakker, A. B., Albrecht, S. L., &amp; </w:t>
      </w:r>
      <w:proofErr w:type="spellStart"/>
      <w:r>
        <w:t>Leiter</w:t>
      </w:r>
      <w:proofErr w:type="spellEnd"/>
      <w:r>
        <w:t xml:space="preserve">, M. P. 2011. Key questions regarding work engagement. </w:t>
      </w:r>
      <w:proofErr w:type="gramStart"/>
      <w:r>
        <w:rPr>
          <w:b/>
          <w:i/>
        </w:rPr>
        <w:t>European Journal of Work and Organizational Psychology</w:t>
      </w:r>
      <w:r>
        <w:t>, 20(1): 4–28.</w:t>
      </w:r>
      <w:proofErr w:type="gramEnd"/>
      <w:r>
        <w:t xml:space="preserve"> </w:t>
      </w:r>
      <w:hyperlink r:id="rId9">
        <w:r>
          <w:rPr>
            <w:rStyle w:val="Link"/>
          </w:rPr>
          <w:t>http://www.tandfonline.com/doi/abs/10.1080/1359432X.2010.485352</w:t>
        </w:r>
      </w:hyperlink>
      <w:r>
        <w:t>.</w:t>
      </w:r>
    </w:p>
    <w:p w14:paraId="316CFDDA" w14:textId="77777777" w:rsidR="00E43767" w:rsidRDefault="00757E45">
      <w:pPr>
        <w:pStyle w:val="Bibliography"/>
      </w:pPr>
      <w:proofErr w:type="gramStart"/>
      <w:r>
        <w:t xml:space="preserve">Bakker, A. B., </w:t>
      </w:r>
      <w:proofErr w:type="spellStart"/>
      <w:r>
        <w:t>Tims</w:t>
      </w:r>
      <w:proofErr w:type="spellEnd"/>
      <w:r>
        <w:t xml:space="preserve">, M., &amp; </w:t>
      </w:r>
      <w:proofErr w:type="spellStart"/>
      <w:r>
        <w:t>Derks</w:t>
      </w:r>
      <w:proofErr w:type="spellEnd"/>
      <w:r>
        <w:t>, D. 2012.</w:t>
      </w:r>
      <w:proofErr w:type="gramEnd"/>
      <w:r>
        <w:t xml:space="preserve"> Proactive personality and job performance: The role of job crafting and work engagement. </w:t>
      </w:r>
      <w:proofErr w:type="gramStart"/>
      <w:r>
        <w:rPr>
          <w:b/>
          <w:i/>
        </w:rPr>
        <w:t>Human Relations</w:t>
      </w:r>
      <w:r>
        <w:t>, 65(10): 1359–1378.</w:t>
      </w:r>
      <w:proofErr w:type="gramEnd"/>
      <w:r>
        <w:t xml:space="preserve"> </w:t>
      </w:r>
      <w:hyperlink r:id="rId10">
        <w:r>
          <w:rPr>
            <w:rStyle w:val="Link"/>
          </w:rPr>
          <w:t>http://hum.sagepub.com/cgi/doi/10.1177/0018726712453471</w:t>
        </w:r>
      </w:hyperlink>
      <w:r>
        <w:t>, December 22, 2014.</w:t>
      </w:r>
    </w:p>
    <w:p w14:paraId="3D53747B" w14:textId="77777777" w:rsidR="00E43767" w:rsidRDefault="00757E45">
      <w:pPr>
        <w:pStyle w:val="Bibliography"/>
      </w:pPr>
      <w:r>
        <w:t xml:space="preserve">Bates, S. 2004. Getting Engaged. </w:t>
      </w:r>
      <w:r>
        <w:rPr>
          <w:b/>
          <w:i/>
        </w:rPr>
        <w:t>HR Magazine</w:t>
      </w:r>
      <w:r>
        <w:t xml:space="preserve">, 49(2). </w:t>
      </w:r>
      <w:hyperlink r:id="rId11">
        <w:r>
          <w:rPr>
            <w:rStyle w:val="Link"/>
          </w:rPr>
          <w:t>http://www.shrm.org/publications/hrmagazine/editorialcontent/pages/0204covstory.aspx</w:t>
        </w:r>
      </w:hyperlink>
      <w:r>
        <w:t>.</w:t>
      </w:r>
    </w:p>
    <w:p w14:paraId="45A855D2" w14:textId="77777777" w:rsidR="00E43767" w:rsidRDefault="00757E45">
      <w:pPr>
        <w:pStyle w:val="Bibliography"/>
      </w:pPr>
      <w:r>
        <w:t xml:space="preserve">Christian, M. S., Garza, A. S., &amp; Slaughter, J. E. 2011. Work engagement: A quantitative review and test of its relations with task and contextual performance. </w:t>
      </w:r>
      <w:proofErr w:type="gramStart"/>
      <w:r>
        <w:rPr>
          <w:b/>
          <w:i/>
        </w:rPr>
        <w:t>Personnel Psychology</w:t>
      </w:r>
      <w:r>
        <w:t>, 64(1): 89–136.</w:t>
      </w:r>
      <w:proofErr w:type="gramEnd"/>
      <w:r>
        <w:t xml:space="preserve"> </w:t>
      </w:r>
      <w:hyperlink r:id="rId12">
        <w:r>
          <w:rPr>
            <w:rStyle w:val="Link"/>
          </w:rPr>
          <w:t>http://onlinelibrary.wiley.com/doi/10.1111/j.1744-6570.2010.01203.x/full</w:t>
        </w:r>
      </w:hyperlink>
      <w:r>
        <w:t>, December 22, 2014.</w:t>
      </w:r>
    </w:p>
    <w:p w14:paraId="65F12989" w14:textId="77777777" w:rsidR="00E43767" w:rsidRDefault="00757E45">
      <w:pPr>
        <w:pStyle w:val="Bibliography"/>
      </w:pPr>
      <w:proofErr w:type="spellStart"/>
      <w:proofErr w:type="gramStart"/>
      <w:r>
        <w:lastRenderedPageBreak/>
        <w:t>Cropanzano</w:t>
      </w:r>
      <w:proofErr w:type="spellEnd"/>
      <w:r>
        <w:t>, R. 2005.</w:t>
      </w:r>
      <w:proofErr w:type="gramEnd"/>
      <w:r>
        <w:t xml:space="preserve"> Social Exchange Theory: An Interdisciplinary Review. </w:t>
      </w:r>
      <w:proofErr w:type="gramStart"/>
      <w:r>
        <w:rPr>
          <w:b/>
          <w:i/>
        </w:rPr>
        <w:t>Journal of Management</w:t>
      </w:r>
      <w:r>
        <w:t>, 31(6): 874–900.</w:t>
      </w:r>
      <w:proofErr w:type="gramEnd"/>
      <w:r>
        <w:t xml:space="preserve"> </w:t>
      </w:r>
      <w:hyperlink r:id="rId13">
        <w:r>
          <w:rPr>
            <w:rStyle w:val="Link"/>
          </w:rPr>
          <w:t>http://jom.sagepub.com/cgi/doi/10.1177/0149206305279602</w:t>
        </w:r>
      </w:hyperlink>
      <w:r>
        <w:t>, December 22, 2014.</w:t>
      </w:r>
    </w:p>
    <w:p w14:paraId="6FD35B36" w14:textId="77777777" w:rsidR="00E43767" w:rsidRDefault="00757E45">
      <w:pPr>
        <w:pStyle w:val="Bibliography"/>
      </w:pPr>
      <w:proofErr w:type="spellStart"/>
      <w:proofErr w:type="gramStart"/>
      <w:r>
        <w:t>Dalal</w:t>
      </w:r>
      <w:proofErr w:type="spellEnd"/>
      <w:r>
        <w:t xml:space="preserve">, R. S., </w:t>
      </w:r>
      <w:proofErr w:type="spellStart"/>
      <w:r>
        <w:t>Baysinger</w:t>
      </w:r>
      <w:proofErr w:type="spellEnd"/>
      <w:r>
        <w:t xml:space="preserve">, M., Brummel, B. J., &amp; </w:t>
      </w:r>
      <w:proofErr w:type="spellStart"/>
      <w:r>
        <w:t>LeBreton</w:t>
      </w:r>
      <w:proofErr w:type="spellEnd"/>
      <w:r>
        <w:t>, J. M. 2012.</w:t>
      </w:r>
      <w:proofErr w:type="gramEnd"/>
      <w:r>
        <w:t xml:space="preserve"> The Relative Importance of Employee Engagement, Other Job Attitudes, and Trait Affect as Predictors of Job Performance: Relative Importance of Job Attitudes. </w:t>
      </w:r>
      <w:r>
        <w:rPr>
          <w:b/>
          <w:i/>
        </w:rPr>
        <w:t>Journal of Applied Social Psychology</w:t>
      </w:r>
      <w:r>
        <w:t xml:space="preserve">, 42(S1): E295–E325. </w:t>
      </w:r>
      <w:hyperlink r:id="rId14">
        <w:r>
          <w:rPr>
            <w:rStyle w:val="Link"/>
          </w:rPr>
          <w:t>http://doi.wiley.com/10.1111/j.1559-1816.2012.01017.x</w:t>
        </w:r>
      </w:hyperlink>
      <w:r>
        <w:t>, December 23, 2014.</w:t>
      </w:r>
    </w:p>
    <w:p w14:paraId="1A5F1CC8" w14:textId="77777777" w:rsidR="00E43767" w:rsidRDefault="00757E45">
      <w:pPr>
        <w:pStyle w:val="Bibliography"/>
      </w:pPr>
      <w:proofErr w:type="spellStart"/>
      <w:proofErr w:type="gramStart"/>
      <w:r>
        <w:t>Graen</w:t>
      </w:r>
      <w:proofErr w:type="spellEnd"/>
      <w:r>
        <w:t xml:space="preserve">, G. B., &amp; </w:t>
      </w:r>
      <w:proofErr w:type="spellStart"/>
      <w:r>
        <w:t>Uhl</w:t>
      </w:r>
      <w:proofErr w:type="spellEnd"/>
      <w:r>
        <w:t>-Bien, M. 1995.</w:t>
      </w:r>
      <w:proofErr w:type="gramEnd"/>
      <w:r>
        <w:t xml:space="preserve"> Relationship-based approach to leadership: Development of leader-member exchange (LMX) theory of leadership over 25 years: Applying a multi-level multi-domain perspective. </w:t>
      </w:r>
      <w:proofErr w:type="gramStart"/>
      <w:r>
        <w:rPr>
          <w:b/>
          <w:i/>
        </w:rPr>
        <w:t>The Leadership Quarterly</w:t>
      </w:r>
      <w:r>
        <w:t>, 6(2): 219–247.</w:t>
      </w:r>
      <w:proofErr w:type="gramEnd"/>
    </w:p>
    <w:p w14:paraId="4DDFE95D" w14:textId="77777777" w:rsidR="00E43767" w:rsidRDefault="00757E45">
      <w:pPr>
        <w:pStyle w:val="Bibliography"/>
      </w:pPr>
      <w:proofErr w:type="spellStart"/>
      <w:r>
        <w:t>Halbesleben</w:t>
      </w:r>
      <w:proofErr w:type="spellEnd"/>
      <w:r>
        <w:t xml:space="preserve">, J. R. B., &amp; Wheeler, A. R. 2008. The relative roles of engagement and </w:t>
      </w:r>
      <w:proofErr w:type="spellStart"/>
      <w:r>
        <w:t>embeddedness</w:t>
      </w:r>
      <w:proofErr w:type="spellEnd"/>
      <w:r>
        <w:t xml:space="preserve"> in predicting job performance and intention to leave. </w:t>
      </w:r>
      <w:proofErr w:type="gramStart"/>
      <w:r>
        <w:rPr>
          <w:b/>
          <w:i/>
        </w:rPr>
        <w:t>Work &amp; Stress</w:t>
      </w:r>
      <w:r>
        <w:t>, 22(3): 242–256.</w:t>
      </w:r>
      <w:proofErr w:type="gramEnd"/>
      <w:r>
        <w:t xml:space="preserve"> </w:t>
      </w:r>
      <w:hyperlink r:id="rId15">
        <w:r>
          <w:rPr>
            <w:rStyle w:val="Link"/>
          </w:rPr>
          <w:t>http://search.ebscohost.com/login.aspx?direct=true\&amp;db=bth\&amp;AN=34357067\&amp;site=ehost-live</w:t>
        </w:r>
      </w:hyperlink>
      <w:r>
        <w:t>, January 12, 2015.</w:t>
      </w:r>
    </w:p>
    <w:p w14:paraId="22088448" w14:textId="77777777" w:rsidR="00E43767" w:rsidRDefault="00757E45">
      <w:pPr>
        <w:pStyle w:val="Bibliography"/>
      </w:pPr>
      <w:proofErr w:type="gramStart"/>
      <w:r>
        <w:t>Harter, J. K., Schmidt, F. L., &amp; Hayes, T. L. 2002.</w:t>
      </w:r>
      <w:proofErr w:type="gramEnd"/>
      <w:r>
        <w:t xml:space="preserve"> Business-unit-level relationship between employee satisfaction, employee engagement, and business outcomes: A meta-analysis. </w:t>
      </w:r>
      <w:proofErr w:type="gramStart"/>
      <w:r>
        <w:rPr>
          <w:b/>
          <w:i/>
        </w:rPr>
        <w:t>Journal of Applied Psychology</w:t>
      </w:r>
      <w:r>
        <w:t>, 87(2): 268–279.</w:t>
      </w:r>
      <w:proofErr w:type="gramEnd"/>
      <w:r>
        <w:t xml:space="preserve"> </w:t>
      </w:r>
      <w:hyperlink r:id="rId16">
        <w:r>
          <w:rPr>
            <w:rStyle w:val="Link"/>
          </w:rPr>
          <w:t>http://doi.apa.org/getdoi.cfm?doi=10.1037/0021-9010.87.2.268</w:t>
        </w:r>
      </w:hyperlink>
      <w:r>
        <w:t>, December 23, 2014.</w:t>
      </w:r>
    </w:p>
    <w:p w14:paraId="3BC77C6C" w14:textId="77777777" w:rsidR="00E43767" w:rsidRDefault="00757E45">
      <w:pPr>
        <w:pStyle w:val="Bibliography"/>
      </w:pPr>
      <w:proofErr w:type="gramStart"/>
      <w:r>
        <w:lastRenderedPageBreak/>
        <w:t>Kahn, W. A. 1990.</w:t>
      </w:r>
      <w:proofErr w:type="gramEnd"/>
      <w:r>
        <w:t xml:space="preserve"> </w:t>
      </w:r>
      <w:proofErr w:type="gramStart"/>
      <w:r>
        <w:t>Psychological conditions of personal engagement and disengagement at work.</w:t>
      </w:r>
      <w:proofErr w:type="gramEnd"/>
      <w:r>
        <w:t xml:space="preserve"> </w:t>
      </w:r>
      <w:proofErr w:type="gramStart"/>
      <w:r>
        <w:rPr>
          <w:b/>
          <w:i/>
        </w:rPr>
        <w:t>Academy of Management Journal</w:t>
      </w:r>
      <w:r>
        <w:t>, 33(4): 692–724.</w:t>
      </w:r>
      <w:proofErr w:type="gramEnd"/>
      <w:r>
        <w:t xml:space="preserve"> </w:t>
      </w:r>
      <w:hyperlink r:id="rId17">
        <w:r>
          <w:rPr>
            <w:rStyle w:val="Link"/>
          </w:rPr>
          <w:t>http://amj.aom.org/cgi/doi/10.2307/256287</w:t>
        </w:r>
      </w:hyperlink>
      <w:r>
        <w:t>, December 23, 2014.</w:t>
      </w:r>
    </w:p>
    <w:p w14:paraId="6EFD12E6" w14:textId="77777777" w:rsidR="00E43767" w:rsidRDefault="00757E45">
      <w:pPr>
        <w:pStyle w:val="Bibliography"/>
      </w:pPr>
      <w:proofErr w:type="spellStart"/>
      <w:proofErr w:type="gramStart"/>
      <w:r>
        <w:t>Kristof</w:t>
      </w:r>
      <w:proofErr w:type="spellEnd"/>
      <w:r>
        <w:t>, A. L. 1996.</w:t>
      </w:r>
      <w:proofErr w:type="gramEnd"/>
      <w:r>
        <w:t xml:space="preserve"> Person-Organization Fit: An Integrative Review of Its Conceptualizations, Measurement, and Implications. </w:t>
      </w:r>
      <w:proofErr w:type="gramStart"/>
      <w:r>
        <w:rPr>
          <w:b/>
          <w:i/>
        </w:rPr>
        <w:t>Personnel Psychology</w:t>
      </w:r>
      <w:r>
        <w:t>, 49(1): 1–49.</w:t>
      </w:r>
      <w:proofErr w:type="gramEnd"/>
    </w:p>
    <w:p w14:paraId="7DCAEF52" w14:textId="77777777" w:rsidR="00E43767" w:rsidRDefault="00757E45">
      <w:pPr>
        <w:pStyle w:val="Bibliography"/>
      </w:pPr>
      <w:r>
        <w:t xml:space="preserve">Latham, G. P., &amp; </w:t>
      </w:r>
      <w:proofErr w:type="spellStart"/>
      <w:r>
        <w:t>Pinder</w:t>
      </w:r>
      <w:proofErr w:type="spellEnd"/>
      <w:r>
        <w:t xml:space="preserve">, C. C. 2005. Work Motivation Theory and Research at the Dawn of the Twenty-First Century. </w:t>
      </w:r>
      <w:proofErr w:type="gramStart"/>
      <w:r>
        <w:rPr>
          <w:b/>
          <w:i/>
        </w:rPr>
        <w:t>Annual Review of Psychology</w:t>
      </w:r>
      <w:r>
        <w:t>, 56(1): 485–516.</w:t>
      </w:r>
      <w:proofErr w:type="gramEnd"/>
      <w:r>
        <w:t xml:space="preserve"> </w:t>
      </w:r>
      <w:hyperlink r:id="rId18">
        <w:r>
          <w:rPr>
            <w:rStyle w:val="Link"/>
          </w:rPr>
          <w:t>http://www.annualreviews.org/doi/abs/10.1146/annurev.psych.55.090902.142105</w:t>
        </w:r>
      </w:hyperlink>
      <w:r>
        <w:t>, December 23, 2014.</w:t>
      </w:r>
    </w:p>
    <w:p w14:paraId="6D4C2109" w14:textId="77777777" w:rsidR="00E43767" w:rsidRDefault="00757E45">
      <w:pPr>
        <w:pStyle w:val="Bibliography"/>
      </w:pPr>
      <w:proofErr w:type="spellStart"/>
      <w:r>
        <w:t>Maslach</w:t>
      </w:r>
      <w:proofErr w:type="spellEnd"/>
      <w:r>
        <w:t xml:space="preserve">, C., </w:t>
      </w:r>
      <w:proofErr w:type="spellStart"/>
      <w:r>
        <w:t>Schaufeli</w:t>
      </w:r>
      <w:proofErr w:type="spellEnd"/>
      <w:r>
        <w:t xml:space="preserve">, W. B., &amp; </w:t>
      </w:r>
      <w:proofErr w:type="spellStart"/>
      <w:r>
        <w:t>Leiter</w:t>
      </w:r>
      <w:proofErr w:type="spellEnd"/>
      <w:r>
        <w:t xml:space="preserve">, M. P. 2001. Job burnout. </w:t>
      </w:r>
      <w:proofErr w:type="gramStart"/>
      <w:r>
        <w:rPr>
          <w:b/>
          <w:i/>
        </w:rPr>
        <w:t>Annual Review of Psychology</w:t>
      </w:r>
      <w:r>
        <w:t>, 52: 397–422.</w:t>
      </w:r>
      <w:proofErr w:type="gramEnd"/>
      <w:r>
        <w:t xml:space="preserve"> </w:t>
      </w:r>
      <w:hyperlink r:id="rId19">
        <w:r>
          <w:rPr>
            <w:rStyle w:val="Link"/>
          </w:rPr>
          <w:t>http://search.proquest.com/docview/619576745/23E7AC251E0485EPQ/5?accountid=44542</w:t>
        </w:r>
      </w:hyperlink>
      <w:r>
        <w:t>, January 11, 2015.</w:t>
      </w:r>
    </w:p>
    <w:p w14:paraId="1C9C470A" w14:textId="77777777" w:rsidR="00E43767" w:rsidRDefault="00757E45">
      <w:pPr>
        <w:pStyle w:val="Bibliography"/>
      </w:pPr>
      <w:proofErr w:type="gramStart"/>
      <w:r>
        <w:t>May, D. R., Gilson, R. L., &amp; Harter, L. M. 2004.</w:t>
      </w:r>
      <w:proofErr w:type="gramEnd"/>
      <w:r>
        <w:t xml:space="preserve"> </w:t>
      </w:r>
      <w:proofErr w:type="gramStart"/>
      <w:r>
        <w:t>The psychological conditions of meaningfulness, safety and availability and the engagement of the human spirit at work.</w:t>
      </w:r>
      <w:proofErr w:type="gramEnd"/>
      <w:r>
        <w:t xml:space="preserve"> </w:t>
      </w:r>
      <w:proofErr w:type="gramStart"/>
      <w:r>
        <w:rPr>
          <w:b/>
          <w:i/>
        </w:rPr>
        <w:t>Journal of Occupational and Organizational Psychology</w:t>
      </w:r>
      <w:r>
        <w:t>, 77(1): 11–37.</w:t>
      </w:r>
      <w:proofErr w:type="gramEnd"/>
      <w:r>
        <w:t xml:space="preserve"> </w:t>
      </w:r>
      <w:hyperlink r:id="rId20">
        <w:r>
          <w:rPr>
            <w:rStyle w:val="Link"/>
          </w:rPr>
          <w:t>http://onlinelibrary.wiley.com/doi/10.1348/096317904322915892/abstract</w:t>
        </w:r>
      </w:hyperlink>
      <w:r>
        <w:t>, December 24, 2014.</w:t>
      </w:r>
    </w:p>
    <w:p w14:paraId="325E0C59" w14:textId="77777777" w:rsidR="00E43767" w:rsidRDefault="00757E45">
      <w:pPr>
        <w:pStyle w:val="Bibliography"/>
      </w:pPr>
      <w:r>
        <w:t xml:space="preserve">Meyer, J. P., Hecht, T. D., Gill, H., &amp; </w:t>
      </w:r>
      <w:proofErr w:type="spellStart"/>
      <w:r>
        <w:t>Toplonytsky</w:t>
      </w:r>
      <w:proofErr w:type="spellEnd"/>
      <w:r>
        <w:t xml:space="preserve">, L. 2010. Person–organization (culture) fit and employee commitment under conditions of organizational change: A longitudinal study. </w:t>
      </w:r>
      <w:proofErr w:type="gramStart"/>
      <w:r>
        <w:rPr>
          <w:b/>
          <w:i/>
        </w:rPr>
        <w:t>Journal of Vocational Behavior</w:t>
      </w:r>
      <w:r>
        <w:t>, 76(3): 458–473.</w:t>
      </w:r>
      <w:proofErr w:type="gramEnd"/>
      <w:r>
        <w:t xml:space="preserve"> </w:t>
      </w:r>
      <w:hyperlink r:id="rId21">
        <w:r>
          <w:rPr>
            <w:rStyle w:val="Link"/>
          </w:rPr>
          <w:t>http://linkinghub.elsevier.com/retrieve/pii/S0001879110000023</w:t>
        </w:r>
      </w:hyperlink>
      <w:r>
        <w:t>, December 22, 2014.</w:t>
      </w:r>
    </w:p>
    <w:p w14:paraId="5D0C7145" w14:textId="77777777" w:rsidR="00E43767" w:rsidRDefault="00757E45">
      <w:pPr>
        <w:pStyle w:val="Bibliography"/>
      </w:pPr>
      <w:r>
        <w:lastRenderedPageBreak/>
        <w:t xml:space="preserve">Rich, B. L., </w:t>
      </w:r>
      <w:proofErr w:type="spellStart"/>
      <w:r>
        <w:t>Lepine</w:t>
      </w:r>
      <w:proofErr w:type="spellEnd"/>
      <w:r>
        <w:t xml:space="preserve">, J. A., &amp; Crawford, E. R. 2010. Job engagement: Antecedents and effects on job performance. </w:t>
      </w:r>
      <w:proofErr w:type="gramStart"/>
      <w:r>
        <w:rPr>
          <w:b/>
          <w:i/>
        </w:rPr>
        <w:t>Academy of Management Journal</w:t>
      </w:r>
      <w:r>
        <w:t>, 53(3): 617–635.</w:t>
      </w:r>
      <w:proofErr w:type="gramEnd"/>
      <w:r>
        <w:t xml:space="preserve"> </w:t>
      </w:r>
      <w:hyperlink r:id="rId22">
        <w:r>
          <w:rPr>
            <w:rStyle w:val="Link"/>
          </w:rPr>
          <w:t>http://amj.aom.org/content/53/3/617.short</w:t>
        </w:r>
      </w:hyperlink>
      <w:r>
        <w:t>, December 24, 2014.</w:t>
      </w:r>
    </w:p>
    <w:p w14:paraId="41625416" w14:textId="77777777" w:rsidR="00E43767" w:rsidRDefault="00757E45">
      <w:pPr>
        <w:pStyle w:val="Bibliography"/>
      </w:pPr>
      <w:proofErr w:type="spellStart"/>
      <w:r>
        <w:t>Rothbard</w:t>
      </w:r>
      <w:proofErr w:type="spellEnd"/>
      <w:r>
        <w:t xml:space="preserve">, N. P. 2001. Enriching or Depleting? </w:t>
      </w:r>
      <w:proofErr w:type="gramStart"/>
      <w:r>
        <w:t>The Dynamics of Engagement in Work and Family Roles.</w:t>
      </w:r>
      <w:proofErr w:type="gramEnd"/>
      <w:r>
        <w:t xml:space="preserve"> </w:t>
      </w:r>
      <w:proofErr w:type="gramStart"/>
      <w:r>
        <w:rPr>
          <w:b/>
          <w:i/>
        </w:rPr>
        <w:t>Administrative Science Quarterly</w:t>
      </w:r>
      <w:r>
        <w:t>, 46(4): 655–684.</w:t>
      </w:r>
      <w:proofErr w:type="gramEnd"/>
      <w:r>
        <w:t xml:space="preserve"> </w:t>
      </w:r>
      <w:hyperlink r:id="rId23">
        <w:r>
          <w:rPr>
            <w:rStyle w:val="Link"/>
          </w:rPr>
          <w:t>http://asq.sagepub.com/content/46/4/655</w:t>
        </w:r>
      </w:hyperlink>
      <w:r>
        <w:t>, January 11, 2015.</w:t>
      </w:r>
    </w:p>
    <w:p w14:paraId="744098AB" w14:textId="77777777" w:rsidR="00E43767" w:rsidRDefault="00757E45">
      <w:pPr>
        <w:pStyle w:val="Bibliography"/>
      </w:pPr>
      <w:proofErr w:type="gramStart"/>
      <w:r>
        <w:t>Rousseau, D. M. 2005.</w:t>
      </w:r>
      <w:proofErr w:type="gramEnd"/>
      <w:r>
        <w:t xml:space="preserve"> </w:t>
      </w:r>
      <w:r>
        <w:rPr>
          <w:b/>
          <w:i/>
        </w:rPr>
        <w:t>I-deals: Idiosyncratic Deals Employees Bargain for Themselves</w:t>
      </w:r>
      <w:r>
        <w:t xml:space="preserve">. Armonk, N.Y.: </w:t>
      </w:r>
      <w:proofErr w:type="spellStart"/>
      <w:r>
        <w:t>Routledge</w:t>
      </w:r>
      <w:proofErr w:type="spellEnd"/>
      <w:r>
        <w:t>.</w:t>
      </w:r>
    </w:p>
    <w:p w14:paraId="6D2DDFAA" w14:textId="77777777" w:rsidR="00E43767" w:rsidRDefault="00757E45">
      <w:pPr>
        <w:pStyle w:val="Bibliography"/>
      </w:pPr>
      <w:proofErr w:type="gramStart"/>
      <w:r>
        <w:t>Saks, A. M. 2006.</w:t>
      </w:r>
      <w:proofErr w:type="gramEnd"/>
      <w:r>
        <w:t xml:space="preserve"> </w:t>
      </w:r>
      <w:proofErr w:type="gramStart"/>
      <w:r>
        <w:t>Antecedents and consequences of employee engagement.</w:t>
      </w:r>
      <w:proofErr w:type="gramEnd"/>
      <w:r>
        <w:t xml:space="preserve"> </w:t>
      </w:r>
      <w:proofErr w:type="gramStart"/>
      <w:r>
        <w:rPr>
          <w:b/>
          <w:i/>
        </w:rPr>
        <w:t>Journal of Managerial Psychology</w:t>
      </w:r>
      <w:r>
        <w:t>, 21(7): 600–619.</w:t>
      </w:r>
      <w:proofErr w:type="gramEnd"/>
      <w:r>
        <w:t xml:space="preserve"> </w:t>
      </w:r>
      <w:hyperlink r:id="rId24">
        <w:r>
          <w:rPr>
            <w:rStyle w:val="Link"/>
          </w:rPr>
          <w:t>http://www.emeraldinsight.com/doi/abs/10.1108/02683940610690169</w:t>
        </w:r>
      </w:hyperlink>
      <w:r>
        <w:t>, December 23, 2014.</w:t>
      </w:r>
    </w:p>
    <w:p w14:paraId="13EA6D3A" w14:textId="77777777" w:rsidR="00E43767" w:rsidRDefault="00757E45">
      <w:pPr>
        <w:pStyle w:val="Bibliography"/>
      </w:pPr>
      <w:proofErr w:type="spellStart"/>
      <w:proofErr w:type="gramStart"/>
      <w:r>
        <w:t>Schaufeli</w:t>
      </w:r>
      <w:proofErr w:type="spellEnd"/>
      <w:r>
        <w:t>, W. B., &amp; Bakker, A. B. 2004.</w:t>
      </w:r>
      <w:proofErr w:type="gramEnd"/>
      <w:r>
        <w:t xml:space="preserve"> Job demands, job resources, and their relationship with burnout and engagement: A multi-sample study. </w:t>
      </w:r>
      <w:proofErr w:type="gramStart"/>
      <w:r>
        <w:rPr>
          <w:b/>
          <w:i/>
        </w:rPr>
        <w:t>Journal of Organizational Behavior</w:t>
      </w:r>
      <w:r>
        <w:t>, 25(3): 293–315.</w:t>
      </w:r>
      <w:proofErr w:type="gramEnd"/>
      <w:r>
        <w:t xml:space="preserve"> </w:t>
      </w:r>
      <w:hyperlink r:id="rId25">
        <w:r>
          <w:rPr>
            <w:rStyle w:val="Link"/>
          </w:rPr>
          <w:t>http://doi.wiley.com/10.1002/job.248</w:t>
        </w:r>
      </w:hyperlink>
      <w:r>
        <w:t>, December 23, 2014.</w:t>
      </w:r>
    </w:p>
    <w:p w14:paraId="236D1646" w14:textId="77777777" w:rsidR="00E43767" w:rsidRDefault="00757E45">
      <w:pPr>
        <w:pStyle w:val="Bibliography"/>
      </w:pPr>
      <w:proofErr w:type="spellStart"/>
      <w:proofErr w:type="gramStart"/>
      <w:r>
        <w:t>Schaufeli</w:t>
      </w:r>
      <w:proofErr w:type="spellEnd"/>
      <w:r>
        <w:t xml:space="preserve">, W. B., Bakker, A. B., &amp; </w:t>
      </w:r>
      <w:proofErr w:type="spellStart"/>
      <w:r>
        <w:t>Salanova</w:t>
      </w:r>
      <w:proofErr w:type="spellEnd"/>
      <w:r>
        <w:t>, M. 2006.</w:t>
      </w:r>
      <w:proofErr w:type="gramEnd"/>
      <w:r>
        <w:t xml:space="preserve"> The Measurement of Work Engagement With a Short Questionnaire: A Cross-National Study. </w:t>
      </w:r>
      <w:proofErr w:type="gramStart"/>
      <w:r>
        <w:rPr>
          <w:b/>
          <w:i/>
        </w:rPr>
        <w:t>Educational and Psychological Measurement</w:t>
      </w:r>
      <w:r>
        <w:t>, 66(4): 701–716.</w:t>
      </w:r>
      <w:proofErr w:type="gramEnd"/>
      <w:r>
        <w:t xml:space="preserve"> </w:t>
      </w:r>
      <w:hyperlink r:id="rId26">
        <w:r>
          <w:rPr>
            <w:rStyle w:val="Link"/>
          </w:rPr>
          <w:t>http://epm.sagepub.com/cgi/doi/10.1177/0013164405282471</w:t>
        </w:r>
      </w:hyperlink>
      <w:r>
        <w:t>.</w:t>
      </w:r>
    </w:p>
    <w:p w14:paraId="2AFC4ADB" w14:textId="77777777" w:rsidR="00E43767" w:rsidRDefault="00757E45">
      <w:pPr>
        <w:pStyle w:val="Bibliography"/>
      </w:pPr>
      <w:r>
        <w:t xml:space="preserve">Shuck, B. 2011. Integrative Literature Review: Four Emerging Perspectives of Employee Engagement: An Integrative Literature Review. </w:t>
      </w:r>
      <w:proofErr w:type="gramStart"/>
      <w:r>
        <w:rPr>
          <w:b/>
          <w:i/>
        </w:rPr>
        <w:t>Human Resource Development Review</w:t>
      </w:r>
      <w:r>
        <w:t xml:space="preserve">, </w:t>
      </w:r>
      <w:r>
        <w:lastRenderedPageBreak/>
        <w:t>10(3): 304–328.</w:t>
      </w:r>
      <w:proofErr w:type="gramEnd"/>
      <w:r>
        <w:t xml:space="preserve"> </w:t>
      </w:r>
      <w:hyperlink r:id="rId27">
        <w:r>
          <w:rPr>
            <w:rStyle w:val="Link"/>
          </w:rPr>
          <w:t>http://hrd.sagepub.com/cgi/doi/10.1177/1534484311410840</w:t>
        </w:r>
      </w:hyperlink>
      <w:r>
        <w:t>, December 23, 2014.</w:t>
      </w:r>
    </w:p>
    <w:p w14:paraId="2BD07BB7" w14:textId="77777777" w:rsidR="00E43767" w:rsidRDefault="00757E45">
      <w:pPr>
        <w:pStyle w:val="Bibliography"/>
      </w:pPr>
      <w:proofErr w:type="spellStart"/>
      <w:r>
        <w:t>Sonnentag</w:t>
      </w:r>
      <w:proofErr w:type="spellEnd"/>
      <w:r>
        <w:t xml:space="preserve">, S. 2011. Research on work engagement is well and alive. </w:t>
      </w:r>
      <w:proofErr w:type="gramStart"/>
      <w:r>
        <w:rPr>
          <w:b/>
          <w:i/>
        </w:rPr>
        <w:t>European Journal of Work and Organizational Psychology</w:t>
      </w:r>
      <w:r>
        <w:t>, 20(1): 29–38.</w:t>
      </w:r>
      <w:proofErr w:type="gramEnd"/>
      <w:r>
        <w:t xml:space="preserve"> </w:t>
      </w:r>
      <w:hyperlink r:id="rId28">
        <w:r>
          <w:rPr>
            <w:rStyle w:val="Link"/>
          </w:rPr>
          <w:t>http://www.tandfonline.com/doi/abs/10.1080/1359432X.2010.510639</w:t>
        </w:r>
      </w:hyperlink>
      <w:r>
        <w:t>, December 22, 2014.</w:t>
      </w:r>
    </w:p>
    <w:p w14:paraId="7826F23F" w14:textId="77777777" w:rsidR="00E43767" w:rsidRDefault="00757E45">
      <w:pPr>
        <w:pStyle w:val="Bibliography"/>
      </w:pPr>
      <w:proofErr w:type="gramStart"/>
      <w:r>
        <w:t>Spector, P. E. 1987.</w:t>
      </w:r>
      <w:proofErr w:type="gramEnd"/>
      <w:r>
        <w:t xml:space="preserve"> Method Variance as an Artifact in Self-Reported Affect and Perceptions at Work: Myth or Significant Problem? </w:t>
      </w:r>
      <w:proofErr w:type="gramStart"/>
      <w:r>
        <w:rPr>
          <w:b/>
          <w:i/>
        </w:rPr>
        <w:t>Journal of Applied Psychology</w:t>
      </w:r>
      <w:r>
        <w:t>, 72(3): 438–443.</w:t>
      </w:r>
      <w:proofErr w:type="gramEnd"/>
      <w:r>
        <w:t xml:space="preserve"> </w:t>
      </w:r>
      <w:hyperlink r:id="rId29">
        <w:r>
          <w:rPr>
            <w:rStyle w:val="Link"/>
          </w:rPr>
          <w:t>http://search.ebscohost.com/login.aspx?direct=true\&amp;db=bth\&amp;AN=5111719\&amp;site=ehost-live</w:t>
        </w:r>
      </w:hyperlink>
      <w:r>
        <w:t>, January 11, 2015.</w:t>
      </w:r>
    </w:p>
    <w:p w14:paraId="092841C4" w14:textId="77777777" w:rsidR="00E43767" w:rsidRDefault="00757E45">
      <w:pPr>
        <w:pStyle w:val="Bibliography"/>
      </w:pPr>
      <w:proofErr w:type="spellStart"/>
      <w:proofErr w:type="gramStart"/>
      <w:r>
        <w:t>Tims</w:t>
      </w:r>
      <w:proofErr w:type="spellEnd"/>
      <w:r>
        <w:t xml:space="preserve">, M., Bakker, A. B., &amp; </w:t>
      </w:r>
      <w:proofErr w:type="spellStart"/>
      <w:r>
        <w:t>Xanthopoulou</w:t>
      </w:r>
      <w:proofErr w:type="spellEnd"/>
      <w:r>
        <w:t>, D. 2011.</w:t>
      </w:r>
      <w:proofErr w:type="gramEnd"/>
      <w:r>
        <w:t xml:space="preserve"> Do transformational leaders enhance their followers’ daily work engagement? </w:t>
      </w:r>
      <w:proofErr w:type="gramStart"/>
      <w:r>
        <w:rPr>
          <w:b/>
          <w:i/>
        </w:rPr>
        <w:t>The Leadership Quarterly</w:t>
      </w:r>
      <w:r>
        <w:t>, 22(1): 121–131.</w:t>
      </w:r>
      <w:proofErr w:type="gramEnd"/>
      <w:r>
        <w:t xml:space="preserve"> </w:t>
      </w:r>
      <w:hyperlink r:id="rId30">
        <w:r>
          <w:rPr>
            <w:rStyle w:val="Link"/>
          </w:rPr>
          <w:t>http://linkinghub.elsevier.com/retrieve/pii/S1048984310001918</w:t>
        </w:r>
      </w:hyperlink>
      <w:r>
        <w:t>, December 23, 2014.</w:t>
      </w:r>
    </w:p>
    <w:p w14:paraId="686FBED0" w14:textId="77777777" w:rsidR="00E43767" w:rsidRDefault="00757E45">
      <w:pPr>
        <w:pStyle w:val="Bibliography"/>
      </w:pPr>
      <w:proofErr w:type="spellStart"/>
      <w:r>
        <w:t>Wrzesniewski</w:t>
      </w:r>
      <w:proofErr w:type="spellEnd"/>
      <w:r>
        <w:t xml:space="preserve">, A., &amp; Dutton, J. E. 2001. Crafting a job: </w:t>
      </w:r>
      <w:proofErr w:type="spellStart"/>
      <w:r>
        <w:t>Revisioning</w:t>
      </w:r>
      <w:proofErr w:type="spellEnd"/>
      <w:r>
        <w:t xml:space="preserve"> employees as active crafters of their work. </w:t>
      </w:r>
      <w:proofErr w:type="gramStart"/>
      <w:r>
        <w:rPr>
          <w:b/>
          <w:i/>
        </w:rPr>
        <w:t>Academy of Management.</w:t>
      </w:r>
      <w:proofErr w:type="gramEnd"/>
      <w:r>
        <w:rPr>
          <w:b/>
          <w:i/>
        </w:rPr>
        <w:t xml:space="preserve"> </w:t>
      </w:r>
      <w:proofErr w:type="gramStart"/>
      <w:r>
        <w:rPr>
          <w:b/>
          <w:i/>
        </w:rPr>
        <w:t>The Academy of Management Review</w:t>
      </w:r>
      <w:r>
        <w:t>, 26(2): 179–201.</w:t>
      </w:r>
      <w:proofErr w:type="gramEnd"/>
      <w:r>
        <w:t xml:space="preserve"> </w:t>
      </w:r>
      <w:hyperlink r:id="rId31">
        <w:r>
          <w:rPr>
            <w:rStyle w:val="Link"/>
          </w:rPr>
          <w:t>http://search.proquest.com/docview/210967626/49DD6667D122405DPQ/1?accountid=44542</w:t>
        </w:r>
      </w:hyperlink>
      <w:r>
        <w:t>, January 12, 2015.</w:t>
      </w:r>
    </w:p>
    <w:p w14:paraId="21F81DC3" w14:textId="77777777" w:rsidR="00E43767" w:rsidRDefault="00757E45">
      <w:pPr>
        <w:pStyle w:val="Bibliography"/>
      </w:pPr>
      <w:proofErr w:type="spellStart"/>
      <w:proofErr w:type="gramStart"/>
      <w:r>
        <w:t>Xanthopoulou</w:t>
      </w:r>
      <w:proofErr w:type="spellEnd"/>
      <w:r>
        <w:t xml:space="preserve">, D., Bakker, A. B., </w:t>
      </w:r>
      <w:proofErr w:type="spellStart"/>
      <w:r>
        <w:t>Demerouti</w:t>
      </w:r>
      <w:proofErr w:type="spellEnd"/>
      <w:r>
        <w:t xml:space="preserve">, E., &amp; </w:t>
      </w:r>
      <w:proofErr w:type="spellStart"/>
      <w:r>
        <w:t>Schaufeli</w:t>
      </w:r>
      <w:proofErr w:type="spellEnd"/>
      <w:r>
        <w:t>, W. B. 2007.</w:t>
      </w:r>
      <w:proofErr w:type="gramEnd"/>
      <w:r>
        <w:t xml:space="preserve"> </w:t>
      </w:r>
      <w:proofErr w:type="gramStart"/>
      <w:r>
        <w:t>The role of personal resources in the job demands-resources model.</w:t>
      </w:r>
      <w:proofErr w:type="gramEnd"/>
      <w:r>
        <w:t xml:space="preserve"> </w:t>
      </w:r>
      <w:proofErr w:type="gramStart"/>
      <w:r>
        <w:rPr>
          <w:b/>
          <w:i/>
        </w:rPr>
        <w:t>International Journal of Stress Management</w:t>
      </w:r>
      <w:r>
        <w:t>, 14(2): 121–141.</w:t>
      </w:r>
      <w:proofErr w:type="gramEnd"/>
      <w:r>
        <w:t xml:space="preserve"> </w:t>
      </w:r>
      <w:hyperlink r:id="rId32">
        <w:r>
          <w:rPr>
            <w:rStyle w:val="Link"/>
          </w:rPr>
          <w:t>http://doi.apa.org/getdoi.cfm?doi=10.1037/1072-5245.14.2.121</w:t>
        </w:r>
      </w:hyperlink>
      <w:r>
        <w:t>, December 23, 2014.</w:t>
      </w:r>
    </w:p>
    <w:p w14:paraId="469A8068" w14:textId="77777777" w:rsidR="00E43767" w:rsidRDefault="00757E45">
      <w:pPr>
        <w:pStyle w:val="Bibliography"/>
      </w:pPr>
      <w:proofErr w:type="spellStart"/>
      <w:proofErr w:type="gramStart"/>
      <w:r>
        <w:lastRenderedPageBreak/>
        <w:t>Xanthopoulou</w:t>
      </w:r>
      <w:proofErr w:type="spellEnd"/>
      <w:r>
        <w:t xml:space="preserve">, D., Bakker, A. B., </w:t>
      </w:r>
      <w:proofErr w:type="spellStart"/>
      <w:r>
        <w:t>Demerouti</w:t>
      </w:r>
      <w:proofErr w:type="spellEnd"/>
      <w:r>
        <w:t xml:space="preserve">, E., &amp; </w:t>
      </w:r>
      <w:proofErr w:type="spellStart"/>
      <w:r>
        <w:t>Schaufeli</w:t>
      </w:r>
      <w:proofErr w:type="spellEnd"/>
      <w:r>
        <w:t>, W. B. 2009.</w:t>
      </w:r>
      <w:proofErr w:type="gramEnd"/>
      <w:r>
        <w:t xml:space="preserve"> Work engagement and financial returns: A diary study on the role of job and personal resources. </w:t>
      </w:r>
      <w:proofErr w:type="gramStart"/>
      <w:r>
        <w:rPr>
          <w:b/>
          <w:i/>
        </w:rPr>
        <w:t>Journal of Occupational &amp; Organizational Psychology</w:t>
      </w:r>
      <w:r>
        <w:t>, 82(1): 183–200.</w:t>
      </w:r>
      <w:proofErr w:type="gramEnd"/>
      <w:r>
        <w:t xml:space="preserve"> </w:t>
      </w:r>
      <w:hyperlink r:id="rId33">
        <w:r>
          <w:rPr>
            <w:rStyle w:val="Link"/>
          </w:rPr>
          <w:t>http://search.ebscohost.com/login.aspx?direct=true\&amp;db=bth\&amp;AN=37295523\&amp;site=ehost-live</w:t>
        </w:r>
      </w:hyperlink>
      <w:r>
        <w:t>, January 12, 2015.</w:t>
      </w:r>
    </w:p>
    <w:sectPr w:rsidR="00E43767" w:rsidSect="00A75579">
      <w:headerReference w:type="default" r:id="rId34"/>
      <w:footerReference w:type="default" r:id="rId35"/>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EBB25" w14:textId="77777777" w:rsidR="00A96BDC" w:rsidRDefault="00A96BDC">
      <w:pPr>
        <w:spacing w:before="0" w:after="0" w:line="240" w:lineRule="auto"/>
      </w:pPr>
      <w:r>
        <w:separator/>
      </w:r>
    </w:p>
  </w:endnote>
  <w:endnote w:type="continuationSeparator" w:id="0">
    <w:p w14:paraId="555FC4AB" w14:textId="77777777" w:rsidR="00A96BDC" w:rsidRDefault="00A96B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163B6" w14:textId="77777777" w:rsidR="00A75579" w:rsidRDefault="005C2B8D" w:rsidP="006A03DD">
    <w:pPr>
      <w:pStyle w:val="Footer"/>
    </w:pPr>
  </w:p>
  <w:p w14:paraId="4E3B292A" w14:textId="77777777" w:rsidR="00A75579" w:rsidRDefault="005C2B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CE2F5" w14:textId="77777777" w:rsidR="00A96BDC" w:rsidRDefault="00A96BDC">
      <w:pPr>
        <w:spacing w:before="0" w:after="0" w:line="240" w:lineRule="auto"/>
      </w:pPr>
      <w:r>
        <w:separator/>
      </w:r>
    </w:p>
  </w:footnote>
  <w:footnote w:type="continuationSeparator" w:id="0">
    <w:p w14:paraId="48BA2C31" w14:textId="77777777" w:rsidR="00A96BDC" w:rsidRDefault="00A96BD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905346"/>
      <w:docPartObj>
        <w:docPartGallery w:val="Page Numbers (Top of Page)"/>
        <w:docPartUnique/>
      </w:docPartObj>
    </w:sdtPr>
    <w:sdtEndPr>
      <w:rPr>
        <w:noProof/>
      </w:rPr>
    </w:sdtEndPr>
    <w:sdtContent>
      <w:p w14:paraId="287EEB97" w14:textId="77777777" w:rsidR="006A03DD" w:rsidRDefault="006A03DD">
        <w:pPr>
          <w:pStyle w:val="Header"/>
          <w:jc w:val="right"/>
        </w:pPr>
        <w:r>
          <w:fldChar w:fldCharType="begin"/>
        </w:r>
        <w:r>
          <w:instrText xml:space="preserve"> PAGE   \* MERGEFORMAT </w:instrText>
        </w:r>
        <w:r>
          <w:fldChar w:fldCharType="separate"/>
        </w:r>
        <w:r w:rsidR="005C2B8D">
          <w:rPr>
            <w:noProof/>
          </w:rPr>
          <w:t>12</w:t>
        </w:r>
        <w:r>
          <w:rPr>
            <w:noProof/>
          </w:rPr>
          <w:fldChar w:fldCharType="end"/>
        </w:r>
      </w:p>
    </w:sdtContent>
  </w:sdt>
  <w:p w14:paraId="2820C0F8" w14:textId="77777777" w:rsidR="006A03DD" w:rsidRDefault="006A03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B9262"/>
    <w:multiLevelType w:val="multilevel"/>
    <w:tmpl w:val="40184A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493C926"/>
    <w:multiLevelType w:val="multilevel"/>
    <w:tmpl w:val="A6CC6B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BE64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0E4518E"/>
    <w:multiLevelType w:val="multilevel"/>
    <w:tmpl w:val="EA14B6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8F662D"/>
    <w:multiLevelType w:val="multilevel"/>
    <w:tmpl w:val="AE662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0C13"/>
    <w:rsid w:val="00333582"/>
    <w:rsid w:val="004E29B3"/>
    <w:rsid w:val="00590D07"/>
    <w:rsid w:val="005C2B8D"/>
    <w:rsid w:val="006A03DD"/>
    <w:rsid w:val="00757E45"/>
    <w:rsid w:val="00784D58"/>
    <w:rsid w:val="008D6863"/>
    <w:rsid w:val="00A96BDC"/>
    <w:rsid w:val="00B86B75"/>
    <w:rsid w:val="00BC48D5"/>
    <w:rsid w:val="00C36279"/>
    <w:rsid w:val="00D761C8"/>
    <w:rsid w:val="00DC514F"/>
    <w:rsid w:val="00E315A3"/>
    <w:rsid w:val="00E437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B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D761C8"/>
    <w:pPr>
      <w:spacing w:before="180" w:after="180" w:line="480" w:lineRule="auto"/>
      <w:ind w:firstLine="720"/>
    </w:pPr>
    <w:rPr>
      <w:rFonts w:ascii="Times New Roman" w:hAnsi="Times New Roman"/>
    </w:rPr>
  </w:style>
  <w:style w:type="paragraph" w:styleId="Heading1">
    <w:name w:val="heading 1"/>
    <w:basedOn w:val="Normal"/>
    <w:next w:val="Normal"/>
    <w:uiPriority w:val="9"/>
    <w:qFormat/>
    <w:rsid w:val="00180C13"/>
    <w:pPr>
      <w:keepNext/>
      <w:keepLines/>
      <w:spacing w:before="480" w:after="0"/>
      <w:jc w:val="center"/>
      <w:outlineLvl w:val="0"/>
    </w:pPr>
    <w:rPr>
      <w:rFonts w:eastAsiaTheme="majorEastAsia" w:cstheme="majorBidi"/>
      <w:b/>
      <w:bCs/>
      <w:caps/>
      <w:szCs w:val="32"/>
    </w:rPr>
  </w:style>
  <w:style w:type="paragraph" w:styleId="Heading2">
    <w:name w:val="heading 2"/>
    <w:basedOn w:val="Normal"/>
    <w:next w:val="Normal"/>
    <w:uiPriority w:val="9"/>
    <w:unhideWhenUsed/>
    <w:qFormat/>
    <w:rsid w:val="00333582"/>
    <w:pPr>
      <w:keepNext/>
      <w:keepLines/>
      <w:spacing w:before="200" w:after="0"/>
      <w:outlineLvl w:val="1"/>
    </w:pPr>
    <w:rPr>
      <w:rFonts w:eastAsiaTheme="majorEastAsia" w:cstheme="majorBidi"/>
      <w:b/>
      <w:bCs/>
      <w:szCs w:val="32"/>
    </w:rPr>
  </w:style>
  <w:style w:type="paragraph" w:styleId="Heading3">
    <w:name w:val="heading 3"/>
    <w:basedOn w:val="Normal"/>
    <w:next w:val="Normal"/>
    <w:uiPriority w:val="9"/>
    <w:unhideWhenUsed/>
    <w:qFormat/>
    <w:rsid w:val="00333582"/>
    <w:pPr>
      <w:keepNext/>
      <w:keepLines/>
      <w:spacing w:before="200" w:after="0"/>
      <w:ind w:left="720"/>
      <w:outlineLvl w:val="2"/>
    </w:pPr>
    <w:rPr>
      <w:rFonts w:eastAsiaTheme="majorEastAsia" w:cstheme="majorBidi"/>
      <w:b/>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6A03DD"/>
    <w:pPr>
      <w:keepNext/>
      <w:keepLines/>
      <w:spacing w:before="480" w:after="240"/>
      <w:jc w:val="center"/>
    </w:pPr>
    <w:rPr>
      <w:rFonts w:eastAsiaTheme="majorEastAsia" w:cstheme="majorBidi"/>
      <w:b/>
      <w:bCs/>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6A03DD"/>
    <w:pPr>
      <w:keepLines/>
      <w:spacing w:before="300" w:after="300"/>
    </w:pPr>
    <w:rPr>
      <w:szCs w:val="20"/>
    </w:rPr>
  </w:style>
  <w:style w:type="paragraph" w:styleId="Bibliography">
    <w:name w:val="Bibliography"/>
    <w:basedOn w:val="Normal"/>
    <w:qFormat/>
    <w:rsid w:val="00DC514F"/>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iPriority w:val="99"/>
    <w:unhideWhenUsed/>
    <w:rsid w:val="00A7557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75579"/>
    <w:rPr>
      <w:rFonts w:ascii="Times New Roman" w:hAnsi="Times New Roman"/>
    </w:rPr>
  </w:style>
  <w:style w:type="paragraph" w:styleId="Footer">
    <w:name w:val="footer"/>
    <w:basedOn w:val="Normal"/>
    <w:link w:val="FooterChar"/>
    <w:uiPriority w:val="99"/>
    <w:unhideWhenUsed/>
    <w:rsid w:val="00A7557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75579"/>
    <w:rPr>
      <w:rFonts w:ascii="Times New Roman" w:hAnsi="Times New Roman"/>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onlinelibrary.wiley.com/doi/10.1348/096317904322915892/abstract" TargetMode="External"/><Relationship Id="rId21" Type="http://schemas.openxmlformats.org/officeDocument/2006/relationships/hyperlink" Target="http://linkinghub.elsevier.com/retrieve/pii/S0001879110000023" TargetMode="External"/><Relationship Id="rId22" Type="http://schemas.openxmlformats.org/officeDocument/2006/relationships/hyperlink" Target="http://amj.aom.org/content/53/3/617.short" TargetMode="External"/><Relationship Id="rId23" Type="http://schemas.openxmlformats.org/officeDocument/2006/relationships/hyperlink" Target="http://asq.sagepub.com/content/46/4/655" TargetMode="External"/><Relationship Id="rId24" Type="http://schemas.openxmlformats.org/officeDocument/2006/relationships/hyperlink" Target="http://www.emeraldinsight.com/doi/abs/10.1108/02683940610690169" TargetMode="External"/><Relationship Id="rId25" Type="http://schemas.openxmlformats.org/officeDocument/2006/relationships/hyperlink" Target="http://doi.wiley.com/10.1002/job.248" TargetMode="External"/><Relationship Id="rId26" Type="http://schemas.openxmlformats.org/officeDocument/2006/relationships/hyperlink" Target="http://epm.sagepub.com/cgi/doi/10.1177/0013164405282471" TargetMode="External"/><Relationship Id="rId27" Type="http://schemas.openxmlformats.org/officeDocument/2006/relationships/hyperlink" Target="http://hrd.sagepub.com/cgi/doi/10.1177/1534484311410840" TargetMode="External"/><Relationship Id="rId28" Type="http://schemas.openxmlformats.org/officeDocument/2006/relationships/hyperlink" Target="http://www.tandfonline.com/doi/abs/10.1080/1359432X.2010.510639" TargetMode="External"/><Relationship Id="rId29" Type="http://schemas.openxmlformats.org/officeDocument/2006/relationships/hyperlink" Target="http://search.ebscohost.com/login.aspx?direct=true\&amp;db=bth\&amp;AN=5111719\&amp;site=ehost-liv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linkinghub.elsevier.com/retrieve/pii/S1048984310001918" TargetMode="External"/><Relationship Id="rId31" Type="http://schemas.openxmlformats.org/officeDocument/2006/relationships/hyperlink" Target="http://search.proquest.com/docview/210967626/49DD6667D122405DPQ/1?accountid=44542" TargetMode="External"/><Relationship Id="rId32" Type="http://schemas.openxmlformats.org/officeDocument/2006/relationships/hyperlink" Target="http://doi.apa.org/getdoi.cfm?doi=10.1037/1072-5245.14.2.121" TargetMode="External"/><Relationship Id="rId9" Type="http://schemas.openxmlformats.org/officeDocument/2006/relationships/hyperlink" Target="http://www.tandfonline.com/doi/abs/10.1080/1359432X.2010.485352"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proquest.com/docview/231466166?accountid=44542" TargetMode="External"/><Relationship Id="rId33" Type="http://schemas.openxmlformats.org/officeDocument/2006/relationships/hyperlink" Target="http://search.ebscohost.com/login.aspx?direct=true\&amp;db=bth\&amp;AN=37295523\&amp;site=ehost-live"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hum.sagepub.com/cgi/doi/10.1177/0018726712453471" TargetMode="External"/><Relationship Id="rId11" Type="http://schemas.openxmlformats.org/officeDocument/2006/relationships/hyperlink" Target="http://www.shrm.org/publications/hrmagazine/editorialcontent/pages/0204covstory.aspx" TargetMode="External"/><Relationship Id="rId12" Type="http://schemas.openxmlformats.org/officeDocument/2006/relationships/hyperlink" Target="http://onlinelibrary.wiley.com/doi/10.1111/j.1744-6570.2010.01203.x/full" TargetMode="External"/><Relationship Id="rId13" Type="http://schemas.openxmlformats.org/officeDocument/2006/relationships/hyperlink" Target="http://jom.sagepub.com/cgi/doi/10.1177/0149206305279602" TargetMode="External"/><Relationship Id="rId14" Type="http://schemas.openxmlformats.org/officeDocument/2006/relationships/hyperlink" Target="http://doi.wiley.com/10.1111/j.1559-1816.2012.01017.x" TargetMode="External"/><Relationship Id="rId15" Type="http://schemas.openxmlformats.org/officeDocument/2006/relationships/hyperlink" Target="http://search.ebscohost.com/login.aspx?direct=true\&amp;db=bth\&amp;AN=34357067\&amp;site=ehost-live" TargetMode="External"/><Relationship Id="rId16" Type="http://schemas.openxmlformats.org/officeDocument/2006/relationships/hyperlink" Target="http://doi.apa.org/getdoi.cfm?doi=10.1037/0021-9010.87.2.268" TargetMode="External"/><Relationship Id="rId17" Type="http://schemas.openxmlformats.org/officeDocument/2006/relationships/hyperlink" Target="http://amj.aom.org/cgi/doi/10.2307/256287" TargetMode="External"/><Relationship Id="rId18" Type="http://schemas.openxmlformats.org/officeDocument/2006/relationships/hyperlink" Target="http://www.annualreviews.org/doi/abs/10.1146/annurev.psych.55.090902.142105" TargetMode="External"/><Relationship Id="rId19" Type="http://schemas.openxmlformats.org/officeDocument/2006/relationships/hyperlink" Target="http://search.proquest.com/docview/619576745/23E7AC251E0485EPQ/5?accountid=44542"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2551</Words>
  <Characters>14545</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Exploring the boundary conditions of the relationships between LMX and work engagement</vt:lpstr>
    </vt:vector>
  </TitlesOfParts>
  <Company/>
  <LinksUpToDate>false</LinksUpToDate>
  <CharactersWithSpaces>17062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boundary conditions of the relationships between LMX and work engagement</dc:title>
  <dc:creator/>
  <cp:lastModifiedBy>Mohammad Haris Minai</cp:lastModifiedBy>
  <cp:revision>6</cp:revision>
  <dcterms:created xsi:type="dcterms:W3CDTF">2015-01-12T11:22:00Z</dcterms:created>
  <dcterms:modified xsi:type="dcterms:W3CDTF">2015-12-07T17:14:00Z</dcterms:modified>
</cp:coreProperties>
</file>