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9768F" w14:textId="1CBDD777" w:rsidR="00946513" w:rsidRDefault="00601762">
      <w:r w:rsidRPr="00601762">
        <w:rPr>
          <w:noProof/>
        </w:rPr>
        <w:drawing>
          <wp:inline distT="0" distB="0" distL="0" distR="0" wp14:anchorId="39FFAA86" wp14:editId="7933571E">
            <wp:extent cx="5760720" cy="4076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6700"/>
                    </a:xfrm>
                    <a:prstGeom prst="rect">
                      <a:avLst/>
                    </a:prstGeom>
                  </pic:spPr>
                </pic:pic>
              </a:graphicData>
            </a:graphic>
          </wp:inline>
        </w:drawing>
      </w:r>
    </w:p>
    <w:p w14:paraId="4DED4295" w14:textId="1E6EB07F" w:rsidR="00347500" w:rsidRPr="007E1F54" w:rsidRDefault="003237FB">
      <w:pPr>
        <w:rPr>
          <w:b/>
          <w:bCs/>
          <w:sz w:val="32"/>
          <w:szCs w:val="32"/>
        </w:rPr>
      </w:pPr>
      <w:r w:rsidRPr="007E1F54">
        <w:rPr>
          <w:b/>
          <w:bCs/>
          <w:sz w:val="32"/>
          <w:szCs w:val="32"/>
        </w:rPr>
        <w:t>Punkt 0</w:t>
      </w:r>
      <w:r w:rsidR="00CF5CAA">
        <w:rPr>
          <w:b/>
          <w:bCs/>
          <w:sz w:val="32"/>
          <w:szCs w:val="32"/>
        </w:rPr>
        <w:t xml:space="preserve"> &amp; 4</w:t>
      </w:r>
      <w:r w:rsidRPr="007E1F54">
        <w:rPr>
          <w:b/>
          <w:bCs/>
          <w:sz w:val="32"/>
          <w:szCs w:val="32"/>
        </w:rPr>
        <w:t>:</w:t>
      </w:r>
    </w:p>
    <w:p w14:paraId="5B5727B5" w14:textId="7C9D822A" w:rsidR="00CF5CAA" w:rsidRDefault="001A2D60" w:rsidP="00CF5CAA">
      <w:r>
        <w:t>Um unsere Datensätze von .PNG zu .JPEG/.JPEG200</w:t>
      </w:r>
      <w:r w:rsidR="000344E2">
        <w:t>0</w:t>
      </w:r>
      <w:proofErr w:type="gramStart"/>
      <w:r>
        <w:t>/.JPRG</w:t>
      </w:r>
      <w:proofErr w:type="gramEnd"/>
      <w:r>
        <w:t xml:space="preserve"> XR zu komprimieren, haben wir uns für </w:t>
      </w:r>
      <w:r w:rsidR="00CF5CAA">
        <w:t xml:space="preserve">eine automatisierte Variante über Java entschieden. Dort haben wir unseren Datensatz mit folgenden </w:t>
      </w:r>
      <w:proofErr w:type="spellStart"/>
      <w:r w:rsidR="00CF5CAA">
        <w:t>compression</w:t>
      </w:r>
      <w:proofErr w:type="spellEnd"/>
      <w:r w:rsidR="00CF5CAA">
        <w:t xml:space="preserve"> </w:t>
      </w:r>
      <w:proofErr w:type="spellStart"/>
      <w:r w:rsidR="00CF5CAA">
        <w:t>ratio</w:t>
      </w:r>
      <w:proofErr w:type="spellEnd"/>
      <w:r w:rsidR="00CF5CAA">
        <w:t xml:space="preserve"> komprimiert:</w:t>
      </w:r>
    </w:p>
    <w:p w14:paraId="41978529" w14:textId="03245EFE" w:rsidR="00CF5CAA" w:rsidRDefault="00CF5CAA" w:rsidP="00CF5CAA">
      <w:r>
        <w:t>JPEG bis zu 1:40</w:t>
      </w:r>
    </w:p>
    <w:p w14:paraId="255CE242" w14:textId="67AFE488" w:rsidR="00CF5CAA" w:rsidRDefault="00CF5CAA" w:rsidP="00CF5CAA">
      <w:r>
        <w:t>JPEG2000 bis zu 1:40</w:t>
      </w:r>
    </w:p>
    <w:p w14:paraId="61DF30A9" w14:textId="36E7785C" w:rsidR="00CF5CAA" w:rsidRDefault="00CF5CAA" w:rsidP="00CF5CAA">
      <w:r>
        <w:t>AVIF bis zu 1:25</w:t>
      </w:r>
    </w:p>
    <w:p w14:paraId="69014560" w14:textId="5BB8EFA6" w:rsidR="00CF5CAA" w:rsidRDefault="00CF5CAA" w:rsidP="00CF5CAA">
      <w:r>
        <w:t>JPEGXR bis zu 1:2</w:t>
      </w:r>
      <w:r w:rsidR="00A93C6C">
        <w:t>5</w:t>
      </w:r>
    </w:p>
    <w:p w14:paraId="7AF80DEA" w14:textId="48CF15DC" w:rsidR="00CF5CAA" w:rsidRDefault="00CF5CAA">
      <w:r>
        <w:t xml:space="preserve">Diese wurden dann </w:t>
      </w:r>
      <w:proofErr w:type="gramStart"/>
      <w:r>
        <w:t>sortiert</w:t>
      </w:r>
      <w:proofErr w:type="gramEnd"/>
      <w:r>
        <w:t xml:space="preserve"> um unsere Face Recognition zu testen.</w:t>
      </w:r>
    </w:p>
    <w:p w14:paraId="5D978BEB" w14:textId="77777777" w:rsidR="007E1F54" w:rsidRDefault="00E13592">
      <w:r>
        <w:t>Bei dem von uns gewählten Datensatz, handelt es sich nunmehr um den</w:t>
      </w:r>
      <w:r w:rsidRPr="00E13592">
        <w:t xml:space="preserve"> AT&amp;T-Gesichtsdatensatz</w:t>
      </w:r>
      <w:r w:rsidR="000344E2">
        <w:rPr>
          <w:rStyle w:val="Funotenzeichen"/>
        </w:rPr>
        <w:footnoteReference w:id="1"/>
      </w:r>
      <w:r w:rsidRPr="00E13592">
        <w:t>,</w:t>
      </w:r>
      <w:r>
        <w:t xml:space="preserve"> welcher </w:t>
      </w:r>
      <w:r w:rsidRPr="00E13592">
        <w:t xml:space="preserve">früher 'The ORL Database </w:t>
      </w:r>
      <w:proofErr w:type="spellStart"/>
      <w:r w:rsidRPr="00E13592">
        <w:t>of</w:t>
      </w:r>
      <w:proofErr w:type="spellEnd"/>
      <w:r w:rsidRPr="00E13592">
        <w:t xml:space="preserve"> Faces'</w:t>
      </w:r>
      <w:r>
        <w:t xml:space="preserve"> genannt wurde. Dieser</w:t>
      </w:r>
      <w:r w:rsidRPr="00E13592">
        <w:t xml:space="preserve"> enthält einen Satz von Gesichtsbildern, die zwischen April 1992 und April 1994 im Labor aufgenommen wurden. </w:t>
      </w:r>
    </w:p>
    <w:p w14:paraId="1039687F" w14:textId="6C45E9AD" w:rsidR="00105958" w:rsidRDefault="00D30800">
      <w:r>
        <w:t>Das Dataset besteht aus 400 Bildern, die eine Größe von 64x64 aufweisen. Innerhalb dieser 400 Bilder finden sich 40 unterschiedliche Personen. Daraus ergibt sich, dass es für jede Personen 10 unterschiedliche Bilder gibt. Diese unterscheiden sich von Lichtverhältnis, Betrachtungswinkel und Gesichtsausdruck. Einen Überblick über das Dataset verschafft das unten beigefügte Bild auf Seite 3.</w:t>
      </w:r>
    </w:p>
    <w:p w14:paraId="51227C65" w14:textId="51764513" w:rsidR="00A46B6E" w:rsidRDefault="00A46B6E">
      <w:r>
        <w:t>Alle Bilder haben eine Abmessung von 92x112 und liegen bereits in schwarz-weiß vor.</w:t>
      </w:r>
    </w:p>
    <w:p w14:paraId="64365976" w14:textId="715F0BF6" w:rsidR="00105958" w:rsidRDefault="000344E2" w:rsidP="00E13592">
      <w:pPr>
        <w:jc w:val="center"/>
      </w:pPr>
      <w:r w:rsidRPr="000344E2">
        <w:rPr>
          <w:noProof/>
        </w:rPr>
        <w:lastRenderedPageBreak/>
        <w:drawing>
          <wp:inline distT="0" distB="0" distL="0" distR="0" wp14:anchorId="665AD899" wp14:editId="539CAC2F">
            <wp:extent cx="5373114" cy="90493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591" cy="9093914"/>
                    </a:xfrm>
                    <a:prstGeom prst="rect">
                      <a:avLst/>
                    </a:prstGeom>
                  </pic:spPr>
                </pic:pic>
              </a:graphicData>
            </a:graphic>
          </wp:inline>
        </w:drawing>
      </w:r>
    </w:p>
    <w:p w14:paraId="0370A9FF" w14:textId="551A46A9" w:rsidR="003237FB" w:rsidRPr="007E1F54" w:rsidRDefault="003237FB">
      <w:pPr>
        <w:rPr>
          <w:b/>
          <w:bCs/>
          <w:sz w:val="32"/>
          <w:szCs w:val="32"/>
        </w:rPr>
      </w:pPr>
      <w:r w:rsidRPr="007E1F54">
        <w:rPr>
          <w:b/>
          <w:bCs/>
          <w:sz w:val="32"/>
          <w:szCs w:val="32"/>
        </w:rPr>
        <w:lastRenderedPageBreak/>
        <w:t>Punkt 1</w:t>
      </w:r>
      <w:r w:rsidR="00035F1E">
        <w:rPr>
          <w:b/>
          <w:bCs/>
          <w:sz w:val="32"/>
          <w:szCs w:val="32"/>
        </w:rPr>
        <w:t xml:space="preserve"> &amp; Punkt 5</w:t>
      </w:r>
      <w:r w:rsidRPr="007E1F54">
        <w:rPr>
          <w:b/>
          <w:bCs/>
          <w:sz w:val="32"/>
          <w:szCs w:val="32"/>
        </w:rPr>
        <w:t>:</w:t>
      </w:r>
    </w:p>
    <w:p w14:paraId="2B8E2846" w14:textId="7D20F662" w:rsidR="00F90F3E" w:rsidRDefault="00D30800" w:rsidP="00F90F3E">
      <w:r>
        <w:t xml:space="preserve">In dieser Studie wurde die Gesichtserkennung mit den </w:t>
      </w:r>
      <w:r w:rsidR="00035F1E">
        <w:t>Bildern</w:t>
      </w:r>
      <w:r>
        <w:t xml:space="preserve"> </w:t>
      </w:r>
      <w:r w:rsidRPr="00D30800">
        <w:t xml:space="preserve">aus dem </w:t>
      </w:r>
      <w:r w:rsidR="005F20CC">
        <w:t>AT&amp;T</w:t>
      </w:r>
      <w:r w:rsidRPr="00D30800">
        <w:t>-Datensatz durchgeführt</w:t>
      </w:r>
      <w:r w:rsidR="00035F1E">
        <w:t xml:space="preserve">. </w:t>
      </w:r>
      <w:r w:rsidR="005F20CC">
        <w:t>Dies wurde in Python implementiert und brachte folgende Ergebnisse</w:t>
      </w:r>
    </w:p>
    <w:p w14:paraId="3ED8EAAE" w14:textId="6E302290" w:rsidR="00CF5CAA" w:rsidRDefault="00CF5CAA">
      <w:pPr>
        <w:rPr>
          <w:rStyle w:val="FuzeileZchn"/>
        </w:rPr>
      </w:pPr>
      <w:r>
        <w:rPr>
          <w:rStyle w:val="FuzeileZchn"/>
        </w:rPr>
        <w:t>Verwendet wurde hier die Eigenface Methode und</w:t>
      </w:r>
      <w:r w:rsidR="00996FF8">
        <w:rPr>
          <w:rStyle w:val="FuzeileZchn"/>
        </w:rPr>
        <w:t xml:space="preserve"> diese</w:t>
      </w:r>
      <w:r>
        <w:rPr>
          <w:rStyle w:val="FuzeileZchn"/>
        </w:rPr>
        <w:t xml:space="preserve"> haben </w:t>
      </w:r>
      <w:r w:rsidR="00996FF8">
        <w:rPr>
          <w:rStyle w:val="FuzeileZchn"/>
        </w:rPr>
        <w:t>wir</w:t>
      </w:r>
      <w:r>
        <w:rPr>
          <w:rStyle w:val="FuzeileZchn"/>
        </w:rPr>
        <w:t xml:space="preserve"> mit unseren verschiedenen Kompressionsraten getestet.</w:t>
      </w:r>
    </w:p>
    <w:p w14:paraId="0239DEF7" w14:textId="29FFE339" w:rsidR="00996FF8" w:rsidRDefault="00C158B6">
      <w:pPr>
        <w:rPr>
          <w:rStyle w:val="FuzeileZchn"/>
        </w:rPr>
      </w:pPr>
      <w:r>
        <w:rPr>
          <w:rStyle w:val="FuzeileZchn"/>
        </w:rPr>
        <w:t>Bei JPEG mit einer Komp</w:t>
      </w:r>
      <w:r w:rsidR="00A93C6C">
        <w:rPr>
          <w:rStyle w:val="FuzeileZchn"/>
        </w:rPr>
        <w:t>r</w:t>
      </w:r>
      <w:r>
        <w:rPr>
          <w:rStyle w:val="FuzeileZchn"/>
        </w:rPr>
        <w:t>e</w:t>
      </w:r>
      <w:r w:rsidR="002E539D">
        <w:rPr>
          <w:rStyle w:val="FuzeileZchn"/>
        </w:rPr>
        <w:t>s</w:t>
      </w:r>
      <w:r>
        <w:rPr>
          <w:rStyle w:val="FuzeileZchn"/>
        </w:rPr>
        <w:t xml:space="preserve">sionsrate von 1:40 war das Ergebnis 90% </w:t>
      </w:r>
      <w:proofErr w:type="spellStart"/>
      <w:r>
        <w:rPr>
          <w:rStyle w:val="FuzeileZchn"/>
        </w:rPr>
        <w:t>Accuracy</w:t>
      </w:r>
      <w:proofErr w:type="spellEnd"/>
      <w:r>
        <w:rPr>
          <w:rStyle w:val="FuzeileZchn"/>
        </w:rPr>
        <w:t>.</w:t>
      </w:r>
      <w:r w:rsidR="00155B40">
        <w:rPr>
          <w:rStyle w:val="FuzeileZchn"/>
        </w:rPr>
        <w:t xml:space="preserve"> Im Vergleich bei 1:10 war diese 95%.</w:t>
      </w:r>
      <w:r>
        <w:rPr>
          <w:rStyle w:val="FuzeileZchn"/>
        </w:rPr>
        <w:br/>
        <w:t xml:space="preserve">Bei JPEG2000 mit </w:t>
      </w:r>
      <w:r w:rsidR="00A93C6C">
        <w:rPr>
          <w:rStyle w:val="FuzeileZchn"/>
        </w:rPr>
        <w:t>1:40</w:t>
      </w:r>
      <w:r>
        <w:rPr>
          <w:rStyle w:val="FuzeileZchn"/>
        </w:rPr>
        <w:t xml:space="preserve"> Rate wurde ein Ergebnis von 85%</w:t>
      </w:r>
      <w:r w:rsidR="008F7740">
        <w:rPr>
          <w:rStyle w:val="FuzeileZchn"/>
        </w:rPr>
        <w:t xml:space="preserve"> erzielt</w:t>
      </w:r>
      <w:r w:rsidR="00A93C6C">
        <w:rPr>
          <w:rStyle w:val="FuzeileZchn"/>
        </w:rPr>
        <w:t xml:space="preserve"> und mit 1:10 auch um die 95%.</w:t>
      </w:r>
    </w:p>
    <w:p w14:paraId="70650108" w14:textId="6B6A2EAC" w:rsidR="008F7740" w:rsidRDefault="00996FF8">
      <w:pPr>
        <w:rPr>
          <w:rStyle w:val="FuzeileZchn"/>
        </w:rPr>
      </w:pPr>
      <w:r>
        <w:rPr>
          <w:rStyle w:val="FuzeileZchn"/>
        </w:rPr>
        <w:t>Bei JPEGXR</w:t>
      </w:r>
      <w:r w:rsidR="008F7740">
        <w:rPr>
          <w:rStyle w:val="FuzeileZchn"/>
        </w:rPr>
        <w:t xml:space="preserve"> </w:t>
      </w:r>
      <w:r w:rsidR="00A93C6C">
        <w:rPr>
          <w:rStyle w:val="FuzeileZchn"/>
        </w:rPr>
        <w:t>war bei einer 1:25 Rate das Ergebnis auch knapp über 90% genau wie bei AVIF.</w:t>
      </w:r>
    </w:p>
    <w:p w14:paraId="7091B30C" w14:textId="40A8E256" w:rsidR="00A946A2" w:rsidRDefault="00635FBE">
      <w:pPr>
        <w:rPr>
          <w:rStyle w:val="FuzeileZchn"/>
        </w:rPr>
      </w:pPr>
      <w:r>
        <w:rPr>
          <w:rStyle w:val="FuzeileZchn"/>
        </w:rPr>
        <w:t>Allgemein</w:t>
      </w:r>
      <w:r w:rsidR="00A93C6C">
        <w:rPr>
          <w:rStyle w:val="FuzeileZchn"/>
        </w:rPr>
        <w:t xml:space="preserve"> kann man sagen, dass die</w:t>
      </w:r>
      <w:r>
        <w:rPr>
          <w:rStyle w:val="FuzeileZchn"/>
        </w:rPr>
        <w:t xml:space="preserve"> Face Recognition relativ gut</w:t>
      </w:r>
      <w:r w:rsidR="00A93C6C">
        <w:rPr>
          <w:rStyle w:val="FuzeileZchn"/>
        </w:rPr>
        <w:t xml:space="preserve"> mit diesen Raten und Dataset arbeitet</w:t>
      </w:r>
      <w:r>
        <w:rPr>
          <w:rStyle w:val="FuzeileZchn"/>
        </w:rPr>
        <w:t>.</w:t>
      </w:r>
      <w:r w:rsidR="00A946A2">
        <w:rPr>
          <w:rStyle w:val="FuzeileZchn"/>
        </w:rPr>
        <w:br w:type="page"/>
      </w:r>
    </w:p>
    <w:p w14:paraId="7FF67AB1" w14:textId="313D7F5F" w:rsidR="003237FB" w:rsidRPr="007E1F54" w:rsidRDefault="003237FB">
      <w:pPr>
        <w:rPr>
          <w:b/>
          <w:bCs/>
          <w:sz w:val="32"/>
          <w:szCs w:val="32"/>
        </w:rPr>
      </w:pPr>
      <w:r w:rsidRPr="007E1F54">
        <w:rPr>
          <w:b/>
          <w:bCs/>
          <w:sz w:val="32"/>
          <w:szCs w:val="32"/>
        </w:rPr>
        <w:lastRenderedPageBreak/>
        <w:t>Punkt 2:</w:t>
      </w:r>
      <w:r w:rsidR="00746EDD" w:rsidRPr="007E1F54">
        <w:rPr>
          <w:b/>
          <w:bCs/>
          <w:sz w:val="32"/>
          <w:szCs w:val="32"/>
        </w:rPr>
        <w:t xml:space="preserve"> </w:t>
      </w:r>
    </w:p>
    <w:p w14:paraId="62CA7356" w14:textId="705D80EB" w:rsidR="00FB3870" w:rsidRPr="00105958" w:rsidRDefault="00FB3870">
      <w:pPr>
        <w:rPr>
          <w:b/>
          <w:bCs/>
          <w:lang w:val="en-US"/>
        </w:rPr>
      </w:pPr>
      <w:r w:rsidRPr="00105958">
        <w:rPr>
          <w:b/>
          <w:bCs/>
          <w:lang w:val="en-US"/>
        </w:rPr>
        <w:t>full-reference quality metric:</w:t>
      </w:r>
    </w:p>
    <w:p w14:paraId="0DB8967A" w14:textId="77777777" w:rsidR="007E1F54" w:rsidRPr="007E1F54" w:rsidRDefault="007E1F54" w:rsidP="007E1F54">
      <w:r w:rsidRPr="007E1F54">
        <w:t xml:space="preserve">Versucht die Qualität eines Testbildes anhand eines Referenzbildes zu vergleichen, von dem angenommen wird, dass es eine perfekte Qualität hat. </w:t>
      </w:r>
      <w:proofErr w:type="spellStart"/>
      <w:r w:rsidRPr="007E1F54">
        <w:t>Z.b</w:t>
      </w:r>
      <w:proofErr w:type="spellEnd"/>
      <w:r w:rsidRPr="007E1F54">
        <w:t xml:space="preserve"> das Original Bild im Vergleich zu einem JPEG komprimierten Bild</w:t>
      </w:r>
    </w:p>
    <w:p w14:paraId="7D7177D8" w14:textId="049CD369" w:rsidR="007E1F54" w:rsidRPr="007E1F54" w:rsidRDefault="007E1F54" w:rsidP="007E1F54">
      <w:r w:rsidRPr="007E1F54">
        <w:t xml:space="preserve">Hier haben wir uns für Python entschieden und die von Python zur Verfügung gestellten Funktionen für die </w:t>
      </w:r>
      <w:proofErr w:type="spellStart"/>
      <w:r w:rsidRPr="007E1F54">
        <w:t>full-reference</w:t>
      </w:r>
      <w:proofErr w:type="spellEnd"/>
      <w:r w:rsidRPr="007E1F54">
        <w:t xml:space="preserve"> </w:t>
      </w:r>
      <w:proofErr w:type="spellStart"/>
      <w:r w:rsidRPr="007E1F54">
        <w:t>Metric</w:t>
      </w:r>
      <w:proofErr w:type="spellEnd"/>
      <w:r w:rsidRPr="007E1F54">
        <w:t xml:space="preserve"> implementiert.</w:t>
      </w:r>
      <w:r w:rsidR="00E53161">
        <w:rPr>
          <w:rStyle w:val="Funotenzeichen"/>
        </w:rPr>
        <w:footnoteReference w:id="2"/>
      </w:r>
    </w:p>
    <w:p w14:paraId="050F9C26" w14:textId="77777777" w:rsidR="007E1F54" w:rsidRPr="007E1F54" w:rsidRDefault="007E1F54" w:rsidP="007E1F54">
      <w:r w:rsidRPr="007E1F54">
        <w:t>Verwendete Funktionen:</w:t>
      </w:r>
    </w:p>
    <w:p w14:paraId="42E608E3" w14:textId="77777777" w:rsidR="007E1F54" w:rsidRPr="007E1F54" w:rsidRDefault="007E1F54" w:rsidP="007E1F54">
      <w:r w:rsidRPr="007E1F54">
        <w:t xml:space="preserve">•    </w:t>
      </w:r>
      <w:r w:rsidRPr="00E53161">
        <w:rPr>
          <w:b/>
          <w:bCs/>
        </w:rPr>
        <w:t xml:space="preserve">Mean </w:t>
      </w:r>
      <w:proofErr w:type="spellStart"/>
      <w:r w:rsidRPr="00E53161">
        <w:rPr>
          <w:b/>
          <w:bCs/>
        </w:rPr>
        <w:t>Squared</w:t>
      </w:r>
      <w:proofErr w:type="spellEnd"/>
      <w:r w:rsidRPr="00E53161">
        <w:rPr>
          <w:b/>
          <w:bCs/>
        </w:rPr>
        <w:t xml:space="preserve"> Error (MSE)</w:t>
      </w:r>
      <w:r w:rsidRPr="007E1F54">
        <w:t xml:space="preserve"> misst die durchschnittliche quadratische Different zwischen dem Original und dem komprimierten Bild. Es wird jeder Pixel in der Helligkeitskomponente betrachtet. </w:t>
      </w:r>
    </w:p>
    <w:p w14:paraId="0DEFD751" w14:textId="77777777" w:rsidR="007E1F54" w:rsidRPr="00E53161" w:rsidRDefault="007E1F54" w:rsidP="007E1F54">
      <w:pPr>
        <w:rPr>
          <w:i/>
          <w:iCs/>
        </w:rPr>
      </w:pPr>
      <w:r w:rsidRPr="00E53161">
        <w:rPr>
          <w:i/>
          <w:iCs/>
        </w:rPr>
        <w:t>Hier gilt umso niedriger desto besser, MSE = 0 gibt es nur wenn die Bilder ident sind.</w:t>
      </w:r>
    </w:p>
    <w:p w14:paraId="4523F2A7" w14:textId="77777777" w:rsidR="007E1F54" w:rsidRPr="007E1F54" w:rsidRDefault="007E1F54" w:rsidP="007E1F54">
      <w:r w:rsidRPr="007E1F54">
        <w:t xml:space="preserve">•    </w:t>
      </w:r>
      <w:r w:rsidRPr="00E53161">
        <w:rPr>
          <w:b/>
          <w:bCs/>
        </w:rPr>
        <w:t>Peak Signal-</w:t>
      </w:r>
      <w:proofErr w:type="spellStart"/>
      <w:r w:rsidRPr="00E53161">
        <w:rPr>
          <w:b/>
          <w:bCs/>
        </w:rPr>
        <w:t>to</w:t>
      </w:r>
      <w:proofErr w:type="spellEnd"/>
      <w:r w:rsidRPr="00E53161">
        <w:rPr>
          <w:b/>
          <w:bCs/>
        </w:rPr>
        <w:t>-Noise Ratio (PSNR)</w:t>
      </w:r>
      <w:r w:rsidRPr="007E1F54">
        <w:t xml:space="preserve"> wird vom MSE abgeleitet und gibt das Verhältnis der maximalen Pixelintensität zur Leistung der Verzerrung an. Hier gilt umso größer der MSE, desto kleiner der PSNR Wert und umso größer der PSNR desto besser. </w:t>
      </w:r>
    </w:p>
    <w:p w14:paraId="0F20BB4D" w14:textId="77777777" w:rsidR="007E1F54" w:rsidRPr="00E53161" w:rsidRDefault="007E1F54" w:rsidP="007E1F54">
      <w:pPr>
        <w:rPr>
          <w:i/>
          <w:iCs/>
        </w:rPr>
      </w:pPr>
      <w:r w:rsidRPr="00E53161">
        <w:rPr>
          <w:i/>
          <w:iCs/>
        </w:rPr>
        <w:t>Typische Werte sind hier zwischen 30 und 50dB und umso höher desto besser.</w:t>
      </w:r>
    </w:p>
    <w:p w14:paraId="75BE2926" w14:textId="77777777" w:rsidR="007E1F54" w:rsidRPr="007E1F54" w:rsidRDefault="007E1F54" w:rsidP="007E1F54">
      <w:r w:rsidRPr="007E1F54">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(SSIM</w:t>
      </w:r>
      <w:r w:rsidRPr="007E1F54">
        <w:t xml:space="preserve">) Hier wird versucht, die Ähnlichkeit der Bildstruktur zu erfassen. Der Begriff „Struktur“ eines Bildes bezeichnet die Abhängigkeiten zwischen benachbarten Bildpunkten, die unabhängig von der Helligkeit und dem Kontrast in dieser Region des Bildes sind. </w:t>
      </w:r>
    </w:p>
    <w:p w14:paraId="1B3D8F24" w14:textId="77777777" w:rsidR="007E1F54" w:rsidRPr="00E53161" w:rsidRDefault="007E1F54" w:rsidP="007E1F54">
      <w:pPr>
        <w:rPr>
          <w:i/>
          <w:iCs/>
        </w:rPr>
      </w:pPr>
      <w:r w:rsidRPr="00E53161">
        <w:rPr>
          <w:i/>
          <w:iCs/>
        </w:rPr>
        <w:t>Hier liegt die Maßzahl zwischen 0 (</w:t>
      </w:r>
      <w:proofErr w:type="gramStart"/>
      <w:r w:rsidRPr="00E53161">
        <w:rPr>
          <w:i/>
          <w:iCs/>
        </w:rPr>
        <w:t>total unterschiedlich</w:t>
      </w:r>
      <w:proofErr w:type="gramEnd"/>
      <w:r w:rsidRPr="00E53161">
        <w:rPr>
          <w:i/>
          <w:iCs/>
        </w:rPr>
        <w:t>) und 1(identisch)</w:t>
      </w:r>
    </w:p>
    <w:p w14:paraId="23A92721" w14:textId="21FBAE85" w:rsidR="007E1F54" w:rsidRPr="007E1F54" w:rsidRDefault="007E1F54" w:rsidP="007E1F54">
      <w:r w:rsidRPr="007E1F54">
        <w:t xml:space="preserve">•    </w:t>
      </w:r>
      <w:r w:rsidRPr="00E53161">
        <w:rPr>
          <w:b/>
          <w:bCs/>
        </w:rPr>
        <w:t>Multi-</w:t>
      </w:r>
      <w:proofErr w:type="spellStart"/>
      <w:r w:rsidRPr="00E53161">
        <w:rPr>
          <w:b/>
          <w:bCs/>
        </w:rPr>
        <w:t>scale</w:t>
      </w:r>
      <w:proofErr w:type="spellEnd"/>
      <w:r w:rsidRPr="00E53161">
        <w:rPr>
          <w:b/>
          <w:bCs/>
        </w:rPr>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(MS-SSIM)</w:t>
      </w:r>
      <w:r w:rsidRPr="007E1F54">
        <w:t xml:space="preserve"> erweitert den SSIM-Index, indem sie </w:t>
      </w:r>
      <w:r w:rsidR="00E53161" w:rsidRPr="007E1F54">
        <w:t>Luminanz Informationen</w:t>
      </w:r>
      <w:r w:rsidRPr="007E1F54">
        <w:t xml:space="preserve"> auf der höchsten Auflösungsebene mit Struktur- und Kontrastinformationen in mehreren heruntergerechneten Auflösungen bzw. Skalen kombiniert. Die verschiedenen Skalen berücksichtigen die Variabilität in der Wahrnehmung von Bilddetails, die durch Faktoren wie den Betrachtungsabstand zum Bild, den Abstand der Szene zum Sensor und die Auflösung des Bilderfassungssensors verursacht werden.</w:t>
      </w:r>
    </w:p>
    <w:p w14:paraId="51AA56CC" w14:textId="6A4AEE8D" w:rsidR="007E1F54" w:rsidRPr="00E53161" w:rsidRDefault="007E1F54" w:rsidP="007E1F54">
      <w:pPr>
        <w:rPr>
          <w:i/>
          <w:iCs/>
          <w:noProof/>
        </w:rPr>
      </w:pPr>
      <w:r w:rsidRPr="00E53161">
        <w:rPr>
          <w:i/>
          <w:iCs/>
        </w:rPr>
        <w:t xml:space="preserve">Wenn der Wert näher bei 1 ist, ist die Qualität höher und Richtung 0 sinkt die Qualität. </w:t>
      </w:r>
      <w:r w:rsidR="00E53161">
        <w:rPr>
          <w:rStyle w:val="Funotenzeichen"/>
          <w:i/>
          <w:iCs/>
        </w:rPr>
        <w:footnoteReference w:id="3"/>
      </w:r>
    </w:p>
    <w:p w14:paraId="2102DFE0" w14:textId="3D2BB9AA" w:rsidR="00E53161" w:rsidRDefault="00E53161" w:rsidP="007E1F54">
      <w:r w:rsidRPr="00E53161">
        <w:rPr>
          <w:noProof/>
        </w:rPr>
        <w:lastRenderedPageBreak/>
        <w:drawing>
          <wp:inline distT="0" distB="0" distL="0" distR="0" wp14:anchorId="517E75DD" wp14:editId="5027F04E">
            <wp:extent cx="5760720" cy="287591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75915"/>
                    </a:xfrm>
                    <a:prstGeom prst="rect">
                      <a:avLst/>
                    </a:prstGeom>
                  </pic:spPr>
                </pic:pic>
              </a:graphicData>
            </a:graphic>
          </wp:inline>
        </w:drawing>
      </w:r>
    </w:p>
    <w:p w14:paraId="1044C354" w14:textId="77777777" w:rsidR="001B0039" w:rsidRDefault="001B0039"/>
    <w:p w14:paraId="2070FB9D" w14:textId="14037E69" w:rsidR="003237FB" w:rsidRPr="007E1F54" w:rsidRDefault="003237FB">
      <w:pPr>
        <w:rPr>
          <w:b/>
          <w:bCs/>
          <w:sz w:val="32"/>
          <w:szCs w:val="32"/>
        </w:rPr>
      </w:pPr>
      <w:r w:rsidRPr="007E1F54">
        <w:rPr>
          <w:b/>
          <w:bCs/>
          <w:sz w:val="32"/>
          <w:szCs w:val="32"/>
        </w:rPr>
        <w:t>Punkt 3:</w:t>
      </w:r>
    </w:p>
    <w:p w14:paraId="48BB13D7" w14:textId="04EE6BE7" w:rsidR="000217FA" w:rsidRDefault="00635FBE" w:rsidP="00CF5CAA">
      <w:r>
        <w:t xml:space="preserve">Hier haben wir uns für eine </w:t>
      </w:r>
      <w:r w:rsidRPr="00A93C6C">
        <w:rPr>
          <w:b/>
          <w:bCs/>
        </w:rPr>
        <w:t>Autoencoder</w:t>
      </w:r>
      <w:r>
        <w:t xml:space="preserve"> </w:t>
      </w:r>
      <w:proofErr w:type="spellStart"/>
      <w:r>
        <w:t>deep</w:t>
      </w:r>
      <w:proofErr w:type="spellEnd"/>
      <w:r>
        <w:t xml:space="preserve"> </w:t>
      </w:r>
      <w:proofErr w:type="spellStart"/>
      <w:r>
        <w:t>learning</w:t>
      </w:r>
      <w:proofErr w:type="spellEnd"/>
      <w:r>
        <w:t xml:space="preserve"> </w:t>
      </w:r>
      <w:proofErr w:type="spellStart"/>
      <w:r>
        <w:t>compression</w:t>
      </w:r>
      <w:proofErr w:type="spellEnd"/>
      <w:r>
        <w:t xml:space="preserve"> entschieden. Als Beispiel hier:</w:t>
      </w:r>
    </w:p>
    <w:p w14:paraId="49AE4081" w14:textId="66E34B36" w:rsidR="00635FBE" w:rsidRDefault="00635FBE" w:rsidP="00CF5CAA">
      <w:hyperlink r:id="rId11" w:history="1">
        <w:r w:rsidRPr="00B35253">
          <w:rPr>
            <w:rStyle w:val="Hyperlink"/>
          </w:rPr>
          <w:t>https://www.tensorflow.org/tutorials/generative/autoencoder</w:t>
        </w:r>
      </w:hyperlink>
      <w:r>
        <w:t xml:space="preserve"> </w:t>
      </w:r>
    </w:p>
    <w:p w14:paraId="38C94690" w14:textId="71130F85" w:rsidR="00635FBE" w:rsidRDefault="00635FBE" w:rsidP="00CF5CAA">
      <w:hyperlink r:id="rId12" w:history="1">
        <w:r w:rsidRPr="00B35253">
          <w:rPr>
            <w:rStyle w:val="Hyperlink"/>
          </w:rPr>
          <w:t>https://colab.research.google.com/github/Justin-Tan/high-fidelity-generative-compression/blob/master/assets/HiFIC_torch_colab_demo.ipynb#scrollTo=9BKccvcTpj1k</w:t>
        </w:r>
      </w:hyperlink>
      <w:r>
        <w:t xml:space="preserve"> </w:t>
      </w:r>
    </w:p>
    <w:p w14:paraId="735AA43A" w14:textId="431E2EB6" w:rsidR="00BD27DD" w:rsidRDefault="00BD27DD"/>
    <w:p w14:paraId="492F58EF" w14:textId="77F2D3B5" w:rsidR="000217FA" w:rsidRDefault="000217FA"/>
    <w:p w14:paraId="3BAA1624" w14:textId="2A632582" w:rsidR="00981C10" w:rsidRPr="00A46B6E" w:rsidRDefault="00981C10">
      <w:pPr>
        <w:rPr>
          <w:b/>
          <w:bCs/>
        </w:rPr>
      </w:pPr>
      <w:r w:rsidRPr="00A46B6E">
        <w:rPr>
          <w:b/>
          <w:bCs/>
        </w:rPr>
        <w:br w:type="page"/>
      </w:r>
    </w:p>
    <w:p w14:paraId="5461B2E2" w14:textId="29ADC5ED" w:rsidR="000344E2" w:rsidRPr="007E1F54" w:rsidRDefault="003237FB" w:rsidP="000344E2">
      <w:pPr>
        <w:rPr>
          <w:b/>
          <w:bCs/>
          <w:sz w:val="32"/>
          <w:szCs w:val="32"/>
        </w:rPr>
      </w:pPr>
      <w:r w:rsidRPr="007E1F54">
        <w:rPr>
          <w:b/>
          <w:bCs/>
          <w:sz w:val="32"/>
          <w:szCs w:val="32"/>
        </w:rPr>
        <w:lastRenderedPageBreak/>
        <w:t>Punkt 4</w:t>
      </w:r>
      <w:r w:rsidR="000344E2" w:rsidRPr="007E1F54">
        <w:rPr>
          <w:b/>
          <w:bCs/>
          <w:sz w:val="32"/>
          <w:szCs w:val="32"/>
        </w:rPr>
        <w:t xml:space="preserve"> AVIF:</w:t>
      </w:r>
    </w:p>
    <w:p w14:paraId="616839F3" w14:textId="4B2BBCB1" w:rsidR="000344E2" w:rsidRDefault="00A46B6E" w:rsidP="00A46B6E">
      <w:r>
        <w:t xml:space="preserve">Hier wurde unser AT&amp;T Dataset auf das Format AVIF umgewandelt. </w:t>
      </w:r>
      <w:r w:rsidR="000344E2">
        <w:t>Für das Format AVIF konnten die 3,30 KB durch das Ausprobieren von den unten gezeigten Parametern erreicht werden:</w:t>
      </w:r>
    </w:p>
    <w:p w14:paraId="25429AD7" w14:textId="7A31DF2F" w:rsidR="003237FB" w:rsidRDefault="000344E2">
      <w:r>
        <w:rPr>
          <w:noProof/>
        </w:rPr>
        <w:drawing>
          <wp:inline distT="0" distB="0" distL="0" distR="0" wp14:anchorId="664C068F" wp14:editId="0DA478CA">
            <wp:extent cx="2257143" cy="1733333"/>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7143" cy="1733333"/>
                    </a:xfrm>
                    <a:prstGeom prst="rect">
                      <a:avLst/>
                    </a:prstGeom>
                  </pic:spPr>
                </pic:pic>
              </a:graphicData>
            </a:graphic>
          </wp:inline>
        </w:drawing>
      </w:r>
    </w:p>
    <w:p w14:paraId="68D0240A" w14:textId="2706B084" w:rsidR="00F72A53" w:rsidRDefault="000344E2">
      <w:r>
        <w:t xml:space="preserve">Dabei bezieht sich der 2. Parameter auf die Transparenz und der 1. auf die </w:t>
      </w:r>
      <w:r w:rsidRPr="000344E2">
        <w:t>Farb-Quantifizierung</w:t>
      </w:r>
      <w:r>
        <w:t xml:space="preserve"> selbst.</w:t>
      </w:r>
    </w:p>
    <w:p w14:paraId="7D47A151" w14:textId="77777777" w:rsidR="003237FB" w:rsidRDefault="003237FB"/>
    <w:sectPr w:rsidR="003237FB">
      <w:headerReference w:type="default" r:id="rId14"/>
      <w:footerReference w:type="defaul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BDAB40" w14:textId="77777777" w:rsidR="00B77183" w:rsidRDefault="00B77183" w:rsidP="00347500">
      <w:pPr>
        <w:spacing w:after="0" w:line="240" w:lineRule="auto"/>
      </w:pPr>
      <w:r>
        <w:separator/>
      </w:r>
    </w:p>
  </w:endnote>
  <w:endnote w:type="continuationSeparator" w:id="0">
    <w:p w14:paraId="21217D58" w14:textId="77777777" w:rsidR="00B77183" w:rsidRDefault="00B77183" w:rsidP="0034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6416950"/>
      <w:docPartObj>
        <w:docPartGallery w:val="Page Numbers (Bottom of Page)"/>
        <w:docPartUnique/>
      </w:docPartObj>
    </w:sdtPr>
    <w:sdtEndPr/>
    <w:sdtContent>
      <w:p w14:paraId="7D93AD99" w14:textId="7E964440" w:rsidR="00D30800" w:rsidRDefault="00D30800">
        <w:pPr>
          <w:pStyle w:val="Fuzeile"/>
          <w:jc w:val="right"/>
        </w:pPr>
        <w:r>
          <w:fldChar w:fldCharType="begin"/>
        </w:r>
        <w:r>
          <w:instrText>PAGE   \* MERGEFORMAT</w:instrText>
        </w:r>
        <w:r>
          <w:fldChar w:fldCharType="separate"/>
        </w:r>
        <w:r>
          <w:rPr>
            <w:lang w:val="de-DE"/>
          </w:rPr>
          <w:t>2</w:t>
        </w:r>
        <w:r>
          <w:fldChar w:fldCharType="end"/>
        </w:r>
      </w:p>
    </w:sdtContent>
  </w:sdt>
  <w:p w14:paraId="22351DD8" w14:textId="77777777" w:rsidR="00D30800" w:rsidRDefault="00D3080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C3AC56" w14:textId="77777777" w:rsidR="00B77183" w:rsidRDefault="00B77183" w:rsidP="00347500">
      <w:pPr>
        <w:spacing w:after="0" w:line="240" w:lineRule="auto"/>
      </w:pPr>
      <w:r>
        <w:separator/>
      </w:r>
    </w:p>
  </w:footnote>
  <w:footnote w:type="continuationSeparator" w:id="0">
    <w:p w14:paraId="65A7C340" w14:textId="77777777" w:rsidR="00B77183" w:rsidRDefault="00B77183" w:rsidP="00347500">
      <w:pPr>
        <w:spacing w:after="0" w:line="240" w:lineRule="auto"/>
      </w:pPr>
      <w:r>
        <w:continuationSeparator/>
      </w:r>
    </w:p>
  </w:footnote>
  <w:footnote w:id="1">
    <w:p w14:paraId="658000D5" w14:textId="53F27AB8" w:rsidR="000344E2" w:rsidRDefault="000344E2">
      <w:pPr>
        <w:pStyle w:val="Funotentext"/>
      </w:pPr>
      <w:r>
        <w:rPr>
          <w:rStyle w:val="Funotenzeichen"/>
        </w:rPr>
        <w:footnoteRef/>
      </w:r>
      <w:r>
        <w:t xml:space="preserve"> </w:t>
      </w:r>
      <w:hyperlink r:id="rId1" w:history="1">
        <w:r w:rsidRPr="00F52D19">
          <w:rPr>
            <w:rStyle w:val="Hyperlink"/>
          </w:rPr>
          <w:t>https://git-disl.github.io/GTDLBench/datasets/att_face_dataset/</w:t>
        </w:r>
      </w:hyperlink>
      <w:r>
        <w:t xml:space="preserve"> </w:t>
      </w:r>
    </w:p>
  </w:footnote>
  <w:footnote w:id="2">
    <w:p w14:paraId="3AA77EA2" w14:textId="5131EF1C" w:rsidR="00E53161" w:rsidRDefault="00E53161">
      <w:pPr>
        <w:pStyle w:val="Funotentext"/>
      </w:pPr>
      <w:r>
        <w:rPr>
          <w:rStyle w:val="Funotenzeichen"/>
        </w:rPr>
        <w:footnoteRef/>
      </w:r>
      <w:r>
        <w:t xml:space="preserve"> </w:t>
      </w:r>
      <w:hyperlink r:id="rId2" w:history="1">
        <w:r w:rsidR="00A46B6E" w:rsidRPr="00A67AE2">
          <w:rPr>
            <w:rStyle w:val="Hyperlink"/>
          </w:rPr>
          <w:t>https://sewar.readthedocs.io/en/latest/</w:t>
        </w:r>
      </w:hyperlink>
    </w:p>
  </w:footnote>
  <w:footnote w:id="3">
    <w:p w14:paraId="57AE8D3C" w14:textId="61137982" w:rsidR="00E53161" w:rsidRDefault="00E53161">
      <w:pPr>
        <w:pStyle w:val="Funotentext"/>
      </w:pPr>
      <w:r>
        <w:rPr>
          <w:rStyle w:val="Funotenzeichen"/>
        </w:rPr>
        <w:footnoteRef/>
      </w:r>
      <w:r>
        <w:t xml:space="preserve"> </w:t>
      </w:r>
      <w:hyperlink r:id="rId3" w:anchor=":~:text=Full-Reference%20Quality%20Metrics,-Full-reference%20algorithms&amp;text=Mean-squared%20error%20(MSE),the%20human%20perception%20of%20quality.&amp;text=Peak%20signal-to-noise%20ratio%20(pSNR)" w:history="1">
        <w:r w:rsidRPr="00D37F3B">
          <w:rPr>
            <w:rStyle w:val="Hyperlink"/>
          </w:rPr>
          <w:t>https://de.mathworks.com/help/images/image-quality-metrics.html#:~:text=Full-Reference%20Quality%20Metrics,-Full-reference%20algorithms&amp;text=Mean-squared%20error%20(MSE),the%20human%20perception%20of%20quality.&amp;text=Peak%20signal-to-noise%20ratio%20(pSNR)</w:t>
        </w:r>
      </w:hyperlink>
      <w:r w:rsidRPr="000358A3">
        <w: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51C3E" w14:textId="4F561E82" w:rsidR="00347500" w:rsidRDefault="00347500">
    <w:pPr>
      <w:pStyle w:val="Kopfzeile"/>
    </w:pPr>
    <w:r>
      <w:t>Ignaz Ötzlinger</w:t>
    </w:r>
  </w:p>
  <w:p w14:paraId="35DD3692" w14:textId="47974F81" w:rsidR="00347500" w:rsidRDefault="00347500">
    <w:pPr>
      <w:pStyle w:val="Kopfzeile"/>
    </w:pPr>
    <w:r>
      <w:t>Muhammed Ali Aktas</w:t>
    </w:r>
  </w:p>
  <w:p w14:paraId="12D1DC9C" w14:textId="05693925" w:rsidR="00347500" w:rsidRDefault="00347500">
    <w:pPr>
      <w:pStyle w:val="Kopfzeile"/>
    </w:pPr>
    <w:r>
      <w:t>Vivienne Pesendorfer</w:t>
    </w:r>
  </w:p>
  <w:p w14:paraId="30C1FCAF" w14:textId="77777777" w:rsidR="001B0039" w:rsidRDefault="001B003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D185A"/>
    <w:multiLevelType w:val="hybridMultilevel"/>
    <w:tmpl w:val="EEE467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6D109D2"/>
    <w:multiLevelType w:val="hybridMultilevel"/>
    <w:tmpl w:val="BE8EEA9C"/>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B87073"/>
    <w:multiLevelType w:val="hybridMultilevel"/>
    <w:tmpl w:val="7F5C7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B9069B3"/>
    <w:multiLevelType w:val="hybridMultilevel"/>
    <w:tmpl w:val="AFBA1260"/>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6F3EA1"/>
    <w:multiLevelType w:val="hybridMultilevel"/>
    <w:tmpl w:val="CC4292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3B4D26EC"/>
    <w:multiLevelType w:val="hybridMultilevel"/>
    <w:tmpl w:val="C70C8D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35E35BC"/>
    <w:multiLevelType w:val="hybridMultilevel"/>
    <w:tmpl w:val="1EB214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765C04ED"/>
    <w:multiLevelType w:val="hybridMultilevel"/>
    <w:tmpl w:val="559464DE"/>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1"/>
  </w:num>
  <w:num w:numId="5">
    <w:abstractNumId w:val="7"/>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00"/>
    <w:rsid w:val="000217FA"/>
    <w:rsid w:val="000344E2"/>
    <w:rsid w:val="00035F1E"/>
    <w:rsid w:val="00105958"/>
    <w:rsid w:val="00155B40"/>
    <w:rsid w:val="00162691"/>
    <w:rsid w:val="00182B98"/>
    <w:rsid w:val="0019275F"/>
    <w:rsid w:val="001A2D60"/>
    <w:rsid w:val="001B0039"/>
    <w:rsid w:val="00215401"/>
    <w:rsid w:val="0023257E"/>
    <w:rsid w:val="0023422F"/>
    <w:rsid w:val="00253C47"/>
    <w:rsid w:val="002E539D"/>
    <w:rsid w:val="003237FB"/>
    <w:rsid w:val="00347500"/>
    <w:rsid w:val="003716E5"/>
    <w:rsid w:val="003851C0"/>
    <w:rsid w:val="003D4828"/>
    <w:rsid w:val="0042391E"/>
    <w:rsid w:val="00442BDF"/>
    <w:rsid w:val="00494273"/>
    <w:rsid w:val="004E1AC1"/>
    <w:rsid w:val="00577887"/>
    <w:rsid w:val="005805CB"/>
    <w:rsid w:val="005C32FA"/>
    <w:rsid w:val="005C503E"/>
    <w:rsid w:val="005D7905"/>
    <w:rsid w:val="005F20CC"/>
    <w:rsid w:val="00601762"/>
    <w:rsid w:val="00635FBE"/>
    <w:rsid w:val="006418C4"/>
    <w:rsid w:val="006F5522"/>
    <w:rsid w:val="006F773A"/>
    <w:rsid w:val="00717863"/>
    <w:rsid w:val="00746EDD"/>
    <w:rsid w:val="00765B8D"/>
    <w:rsid w:val="007D3993"/>
    <w:rsid w:val="007E1F54"/>
    <w:rsid w:val="0080579C"/>
    <w:rsid w:val="008C04FF"/>
    <w:rsid w:val="008F7740"/>
    <w:rsid w:val="00912965"/>
    <w:rsid w:val="00942CA7"/>
    <w:rsid w:val="00946513"/>
    <w:rsid w:val="00981C10"/>
    <w:rsid w:val="00996FF8"/>
    <w:rsid w:val="009A79F8"/>
    <w:rsid w:val="009B24D9"/>
    <w:rsid w:val="009E5922"/>
    <w:rsid w:val="00A11030"/>
    <w:rsid w:val="00A15304"/>
    <w:rsid w:val="00A46B6E"/>
    <w:rsid w:val="00A844AB"/>
    <w:rsid w:val="00A8593D"/>
    <w:rsid w:val="00A93C6C"/>
    <w:rsid w:val="00A946A2"/>
    <w:rsid w:val="00B07270"/>
    <w:rsid w:val="00B72D13"/>
    <w:rsid w:val="00B73DF4"/>
    <w:rsid w:val="00B77183"/>
    <w:rsid w:val="00B827C1"/>
    <w:rsid w:val="00B83FBF"/>
    <w:rsid w:val="00BD27DD"/>
    <w:rsid w:val="00BE64A3"/>
    <w:rsid w:val="00C158B6"/>
    <w:rsid w:val="00C34C23"/>
    <w:rsid w:val="00C94D94"/>
    <w:rsid w:val="00CA6863"/>
    <w:rsid w:val="00CB6FFC"/>
    <w:rsid w:val="00CE69B5"/>
    <w:rsid w:val="00CF5CAA"/>
    <w:rsid w:val="00D30800"/>
    <w:rsid w:val="00D46364"/>
    <w:rsid w:val="00D77A2D"/>
    <w:rsid w:val="00DA7367"/>
    <w:rsid w:val="00E02763"/>
    <w:rsid w:val="00E13592"/>
    <w:rsid w:val="00E34E3C"/>
    <w:rsid w:val="00E45BCD"/>
    <w:rsid w:val="00E53161"/>
    <w:rsid w:val="00EC04CF"/>
    <w:rsid w:val="00F72A53"/>
    <w:rsid w:val="00F90F3E"/>
    <w:rsid w:val="00FB3870"/>
    <w:rsid w:val="00FB458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0BDD"/>
  <w15:chartTrackingRefBased/>
  <w15:docId w15:val="{13D19E90-19F3-4535-B0BD-9DDE78DA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475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7500"/>
  </w:style>
  <w:style w:type="paragraph" w:styleId="Fuzeile">
    <w:name w:val="footer"/>
    <w:basedOn w:val="Standard"/>
    <w:link w:val="FuzeileZchn"/>
    <w:uiPriority w:val="99"/>
    <w:unhideWhenUsed/>
    <w:rsid w:val="003475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7500"/>
  </w:style>
  <w:style w:type="character" w:styleId="Hyperlink">
    <w:name w:val="Hyperlink"/>
    <w:basedOn w:val="Absatz-Standardschriftart"/>
    <w:uiPriority w:val="99"/>
    <w:unhideWhenUsed/>
    <w:rsid w:val="00746EDD"/>
    <w:rPr>
      <w:color w:val="0563C1" w:themeColor="hyperlink"/>
      <w:u w:val="single"/>
    </w:rPr>
  </w:style>
  <w:style w:type="character" w:styleId="NichtaufgelsteErwhnung">
    <w:name w:val="Unresolved Mention"/>
    <w:basedOn w:val="Absatz-Standardschriftart"/>
    <w:uiPriority w:val="99"/>
    <w:semiHidden/>
    <w:unhideWhenUsed/>
    <w:rsid w:val="00746EDD"/>
    <w:rPr>
      <w:color w:val="605E5C"/>
      <w:shd w:val="clear" w:color="auto" w:fill="E1DFDD"/>
    </w:rPr>
  </w:style>
  <w:style w:type="paragraph" w:styleId="Funotentext">
    <w:name w:val="footnote text"/>
    <w:basedOn w:val="Standard"/>
    <w:link w:val="FunotentextZchn"/>
    <w:uiPriority w:val="99"/>
    <w:semiHidden/>
    <w:unhideWhenUsed/>
    <w:rsid w:val="00FB38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B3870"/>
    <w:rPr>
      <w:sz w:val="20"/>
      <w:szCs w:val="20"/>
    </w:rPr>
  </w:style>
  <w:style w:type="character" w:styleId="Funotenzeichen">
    <w:name w:val="footnote reference"/>
    <w:basedOn w:val="Absatz-Standardschriftart"/>
    <w:uiPriority w:val="99"/>
    <w:semiHidden/>
    <w:unhideWhenUsed/>
    <w:rsid w:val="00FB3870"/>
    <w:rPr>
      <w:vertAlign w:val="superscript"/>
    </w:rPr>
  </w:style>
  <w:style w:type="character" w:styleId="BesuchterLink">
    <w:name w:val="FollowedHyperlink"/>
    <w:basedOn w:val="Absatz-Standardschriftart"/>
    <w:uiPriority w:val="99"/>
    <w:semiHidden/>
    <w:unhideWhenUsed/>
    <w:rsid w:val="00B72D13"/>
    <w:rPr>
      <w:color w:val="954F72" w:themeColor="followedHyperlink"/>
      <w:u w:val="single"/>
    </w:rPr>
  </w:style>
  <w:style w:type="paragraph" w:styleId="Listenabsatz">
    <w:name w:val="List Paragraph"/>
    <w:basedOn w:val="Standard"/>
    <w:uiPriority w:val="34"/>
    <w:qFormat/>
    <w:rsid w:val="001A2D60"/>
    <w:pPr>
      <w:ind w:left="720"/>
      <w:contextualSpacing/>
    </w:pPr>
  </w:style>
  <w:style w:type="paragraph" w:styleId="Endnotentext">
    <w:name w:val="endnote text"/>
    <w:basedOn w:val="Standard"/>
    <w:link w:val="EndnotentextZchn"/>
    <w:uiPriority w:val="99"/>
    <w:semiHidden/>
    <w:unhideWhenUsed/>
    <w:rsid w:val="00DA736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DA7367"/>
    <w:rPr>
      <w:sz w:val="20"/>
      <w:szCs w:val="20"/>
    </w:rPr>
  </w:style>
  <w:style w:type="character" w:styleId="Endnotenzeichen">
    <w:name w:val="endnote reference"/>
    <w:basedOn w:val="Absatz-Standardschriftart"/>
    <w:uiPriority w:val="99"/>
    <w:semiHidden/>
    <w:unhideWhenUsed/>
    <w:rsid w:val="00DA73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637158">
      <w:bodyDiv w:val="1"/>
      <w:marLeft w:val="0"/>
      <w:marRight w:val="0"/>
      <w:marTop w:val="0"/>
      <w:marBottom w:val="0"/>
      <w:divBdr>
        <w:top w:val="none" w:sz="0" w:space="0" w:color="auto"/>
        <w:left w:val="none" w:sz="0" w:space="0" w:color="auto"/>
        <w:bottom w:val="none" w:sz="0" w:space="0" w:color="auto"/>
        <w:right w:val="none" w:sz="0" w:space="0" w:color="auto"/>
      </w:divBdr>
    </w:div>
    <w:div w:id="635531536">
      <w:bodyDiv w:val="1"/>
      <w:marLeft w:val="0"/>
      <w:marRight w:val="0"/>
      <w:marTop w:val="0"/>
      <w:marBottom w:val="0"/>
      <w:divBdr>
        <w:top w:val="none" w:sz="0" w:space="0" w:color="auto"/>
        <w:left w:val="none" w:sz="0" w:space="0" w:color="auto"/>
        <w:bottom w:val="none" w:sz="0" w:space="0" w:color="auto"/>
        <w:right w:val="none" w:sz="0" w:space="0" w:color="auto"/>
      </w:divBdr>
    </w:div>
    <w:div w:id="942225525">
      <w:bodyDiv w:val="1"/>
      <w:marLeft w:val="0"/>
      <w:marRight w:val="0"/>
      <w:marTop w:val="0"/>
      <w:marBottom w:val="0"/>
      <w:divBdr>
        <w:top w:val="none" w:sz="0" w:space="0" w:color="auto"/>
        <w:left w:val="none" w:sz="0" w:space="0" w:color="auto"/>
        <w:bottom w:val="none" w:sz="0" w:space="0" w:color="auto"/>
        <w:right w:val="none" w:sz="0" w:space="0" w:color="auto"/>
      </w:divBdr>
    </w:div>
    <w:div w:id="100251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olab.research.google.com/github/Justin-Tan/high-fidelity-generative-compression/blob/master/assets/HiFIC_torch_colab_demo.ipynb#scrollTo=9BKccvcTpj1k"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sorflow.org/tutorials/generative/autoencoder"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de.mathworks.com/help/images/image-quality-metrics.html" TargetMode="External"/><Relationship Id="rId2" Type="http://schemas.openxmlformats.org/officeDocument/2006/relationships/hyperlink" Target="https://sewar.readthedocs.io/en/latest/" TargetMode="External"/><Relationship Id="rId1" Type="http://schemas.openxmlformats.org/officeDocument/2006/relationships/hyperlink" Target="https://git-disl.github.io/GTDLBench/datasets/att_face_datas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9D9A-38C2-4B2B-B960-E953E5D2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642</Words>
  <Characters>4046</Characters>
  <Application>Microsoft Office Word</Application>
  <DocSecurity>0</DocSecurity>
  <Lines>33</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Vivienne Pesendorfer</dc:creator>
  <cp:keywords/>
  <dc:description/>
  <cp:lastModifiedBy>Vivienne Pesendorfer</cp:lastModifiedBy>
  <cp:revision>2</cp:revision>
  <dcterms:created xsi:type="dcterms:W3CDTF">2021-05-09T07:41:00Z</dcterms:created>
  <dcterms:modified xsi:type="dcterms:W3CDTF">2021-05-09T07:41:00Z</dcterms:modified>
</cp:coreProperties>
</file>