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assunto,</w:t>
      </w:r>
    </w:p>
    <w:p w:rsidR="00000000" w:rsidDel="00000000" w:rsidP="00000000" w:rsidRDefault="00000000" w:rsidRPr="00000000" w14:paraId="0000003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ano,</w:t>
      </w:r>
    </w:p>
    <w:p w:rsidR="00000000" w:rsidDel="00000000" w:rsidP="00000000" w:rsidRDefault="00000000" w:rsidRPr="00000000" w14:paraId="0000003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COUNT(*)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quantidade</w:t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atendimentos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3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assunto, ano</w:t>
      </w:r>
    </w:p>
    <w:p w:rsidR="00000000" w:rsidDel="00000000" w:rsidP="00000000" w:rsidRDefault="00000000" w:rsidRPr="00000000" w14:paraId="00000040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41">
      <w:pPr>
        <w:shd w:fill="1e1e1e" w:val="clear"/>
        <w:spacing w:line="32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COUNT(*)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ano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quantidade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5086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2B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12B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gbQ425/euuPnF9WgXgWe14cmg==">CgMxLjA4AHIhMTF2ZU9abUZFeGtzYW1mZWxVLUkwd1AtRmF4S1prcER0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</cp:coreProperties>
</file>