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D4500" w14:textId="5344AA45" w:rsidR="00D82B8C" w:rsidRDefault="002C200E" w:rsidP="00D82B8C">
      <w:pPr>
        <w:spacing w:before="100" w:beforeAutospacing="1" w:after="100" w:afterAutospacing="1" w:line="480" w:lineRule="auto"/>
        <w:jc w:val="center"/>
        <w:rPr>
          <w:rFonts w:ascii="Times New Roman" w:eastAsia="Times New Roman" w:hAnsi="Times New Roman" w:cs="Times New Roman"/>
          <w:b/>
          <w:bCs/>
          <w:kern w:val="36"/>
          <w:sz w:val="32"/>
          <w:szCs w:val="32"/>
          <w14:ligatures w14:val="none"/>
        </w:rPr>
      </w:pPr>
      <w:r w:rsidRPr="002C200E">
        <w:rPr>
          <w:rFonts w:ascii="Times New Roman" w:eastAsia="Times New Roman" w:hAnsi="Times New Roman" w:cs="Times New Roman"/>
          <w:b/>
          <w:bCs/>
          <w:kern w:val="36"/>
          <w:sz w:val="32"/>
          <w:szCs w:val="32"/>
          <w14:ligatures w14:val="none"/>
        </w:rPr>
        <w:t>Truck Assignment and Route Optimization for Istanbul–France Corridor</w:t>
      </w:r>
    </w:p>
    <w:p w14:paraId="1B32ABA2" w14:textId="77777777" w:rsidR="00D82B8C" w:rsidRPr="007B1DCE" w:rsidRDefault="00D82B8C" w:rsidP="00E85E10">
      <w:pPr>
        <w:spacing w:before="100" w:beforeAutospacing="1" w:after="100" w:afterAutospacing="1" w:line="480" w:lineRule="auto"/>
        <w:jc w:val="center"/>
        <w:rPr>
          <w:rFonts w:ascii="Times New Roman" w:eastAsia="Times New Roman" w:hAnsi="Times New Roman" w:cs="Times New Roman"/>
          <w:b/>
          <w:bCs/>
          <w:kern w:val="0"/>
          <w:sz w:val="32"/>
          <w:szCs w:val="32"/>
          <w14:ligatures w14:val="none"/>
        </w:rPr>
      </w:pPr>
    </w:p>
    <w:p w14:paraId="7B05242E" w14:textId="17B9B816" w:rsidR="002C200E" w:rsidRPr="00D82B8C" w:rsidRDefault="002C200E"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Title:</w:t>
      </w:r>
      <w:r w:rsidRPr="00D82B8C">
        <w:rPr>
          <w:rFonts w:ascii="Times New Roman" w:eastAsia="Times New Roman" w:hAnsi="Times New Roman" w:cs="Times New Roman"/>
          <w:kern w:val="0"/>
          <w:sz w:val="28"/>
          <w:szCs w:val="28"/>
          <w14:ligatures w14:val="none"/>
        </w:rPr>
        <w:t xml:space="preserve"> Truck Assignment &amp; Route Optimization</w:t>
      </w:r>
    </w:p>
    <w:p w14:paraId="0F49E3A3" w14:textId="523E34E0" w:rsidR="002C200E" w:rsidRPr="00D82B8C" w:rsidRDefault="002C200E"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Name:</w:t>
      </w:r>
      <w:r w:rsidRPr="00D82B8C">
        <w:rPr>
          <w:rFonts w:ascii="Times New Roman" w:eastAsia="Times New Roman" w:hAnsi="Times New Roman" w:cs="Times New Roman"/>
          <w:kern w:val="0"/>
          <w:sz w:val="28"/>
          <w:szCs w:val="28"/>
          <w14:ligatures w14:val="none"/>
        </w:rPr>
        <w:t xml:space="preserve"> Mehmet Yusuf Demirci, [ID: 31187]</w:t>
      </w:r>
    </w:p>
    <w:p w14:paraId="66292585" w14:textId="71FC40B8" w:rsidR="002C200E" w:rsidRPr="00D82B8C" w:rsidRDefault="002C200E"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Company:</w:t>
      </w:r>
      <w:r w:rsidRPr="00D82B8C">
        <w:rPr>
          <w:rFonts w:ascii="Times New Roman" w:eastAsia="Times New Roman" w:hAnsi="Times New Roman" w:cs="Times New Roman"/>
          <w:kern w:val="0"/>
          <w:sz w:val="28"/>
          <w:szCs w:val="28"/>
          <w14:ligatures w14:val="none"/>
        </w:rPr>
        <w:t xml:space="preserve"> Lotus Antrepo / VIP Lojistik  (Hadımköy, Istanbul)</w:t>
      </w:r>
    </w:p>
    <w:p w14:paraId="53915879" w14:textId="6D968140" w:rsidR="002C200E" w:rsidRPr="00D82B8C" w:rsidRDefault="002C200E"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Internship Period:</w:t>
      </w:r>
      <w:r w:rsidRPr="00D82B8C">
        <w:rPr>
          <w:rFonts w:ascii="Times New Roman" w:eastAsia="Times New Roman" w:hAnsi="Times New Roman" w:cs="Times New Roman"/>
          <w:kern w:val="0"/>
          <w:sz w:val="28"/>
          <w:szCs w:val="28"/>
          <w14:ligatures w14:val="none"/>
        </w:rPr>
        <w:t xml:space="preserve"> June – September 2025</w:t>
      </w:r>
    </w:p>
    <w:p w14:paraId="09FC0F26" w14:textId="0CAB9BA5" w:rsidR="002C200E" w:rsidRPr="00D82B8C" w:rsidRDefault="002C200E"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Internship Supervisor:</w:t>
      </w:r>
      <w:r w:rsidRPr="00D82B8C">
        <w:rPr>
          <w:rFonts w:ascii="Times New Roman" w:eastAsia="Times New Roman" w:hAnsi="Times New Roman" w:cs="Times New Roman"/>
          <w:kern w:val="0"/>
          <w:sz w:val="28"/>
          <w:szCs w:val="28"/>
          <w14:ligatures w14:val="none"/>
        </w:rPr>
        <w:t xml:space="preserve"> Akın Mutlu, Manager of Lotus Antrepo</w:t>
      </w:r>
    </w:p>
    <w:p w14:paraId="25DDDB94" w14:textId="6EE2A796" w:rsidR="002C200E" w:rsidRPr="00D82B8C" w:rsidRDefault="002C200E"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Academic Supervisor:</w:t>
      </w:r>
      <w:r w:rsidRPr="00D82B8C">
        <w:rPr>
          <w:rFonts w:ascii="Times New Roman" w:eastAsia="Times New Roman" w:hAnsi="Times New Roman" w:cs="Times New Roman"/>
          <w:kern w:val="0"/>
          <w:sz w:val="28"/>
          <w:szCs w:val="28"/>
          <w14:ligatures w14:val="none"/>
        </w:rPr>
        <w:t xml:space="preserve"> Kemal Kılıç</w:t>
      </w:r>
    </w:p>
    <w:p w14:paraId="4B3D8E23" w14:textId="77777777" w:rsidR="002C200E" w:rsidRPr="00D82B8C" w:rsidRDefault="002C200E"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Submission Date:</w:t>
      </w:r>
      <w:r w:rsidRPr="00D82B8C">
        <w:rPr>
          <w:rFonts w:ascii="Times New Roman" w:eastAsia="Times New Roman" w:hAnsi="Times New Roman" w:cs="Times New Roman"/>
          <w:kern w:val="0"/>
          <w:sz w:val="28"/>
          <w:szCs w:val="28"/>
          <w14:ligatures w14:val="none"/>
        </w:rPr>
        <w:t xml:space="preserve"> August 15, 2025</w:t>
      </w:r>
    </w:p>
    <w:p w14:paraId="10493554" w14:textId="0B4D7A35" w:rsidR="003300CB" w:rsidRPr="00D82B8C" w:rsidRDefault="003300CB" w:rsidP="00D82B8C">
      <w:pPr>
        <w:spacing w:before="100" w:beforeAutospacing="1" w:after="100" w:afterAutospacing="1" w:line="480" w:lineRule="auto"/>
        <w:jc w:val="center"/>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Faculty of Engineering and Natural Sciences, Sabancı University</w:t>
      </w:r>
    </w:p>
    <w:p w14:paraId="0B7336DF" w14:textId="359A203D" w:rsidR="003300CB" w:rsidRPr="00D82B8C" w:rsidRDefault="003300CB" w:rsidP="00D82B8C">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D82B8C">
        <w:rPr>
          <w:rFonts w:ascii="Times New Roman" w:eastAsia="Times New Roman" w:hAnsi="Times New Roman" w:cs="Times New Roman"/>
          <w:b/>
          <w:bCs/>
          <w:kern w:val="0"/>
          <w:sz w:val="28"/>
          <w:szCs w:val="28"/>
          <w14:ligatures w14:val="none"/>
        </w:rPr>
        <w:t xml:space="preserve">Major: </w:t>
      </w:r>
      <w:r w:rsidRPr="00D82B8C">
        <w:rPr>
          <w:rFonts w:ascii="Times New Roman" w:eastAsia="Times New Roman" w:hAnsi="Times New Roman" w:cs="Times New Roman"/>
          <w:kern w:val="0"/>
          <w:sz w:val="28"/>
          <w:szCs w:val="28"/>
          <w14:ligatures w14:val="none"/>
        </w:rPr>
        <w:t>Industrial Engineering</w:t>
      </w:r>
    </w:p>
    <w:p w14:paraId="37093893" w14:textId="77777777" w:rsidR="00D82B8C" w:rsidRDefault="00D82B8C" w:rsidP="00E85E10">
      <w:pPr>
        <w:spacing w:before="100" w:beforeAutospacing="1" w:after="100" w:afterAutospacing="1" w:line="480" w:lineRule="auto"/>
        <w:outlineLvl w:val="1"/>
        <w:rPr>
          <w:rFonts w:ascii="Times New Roman" w:eastAsia="Times New Roman" w:hAnsi="Times New Roman" w:cs="Times New Roman"/>
          <w:kern w:val="0"/>
          <w14:ligatures w14:val="none"/>
        </w:rPr>
      </w:pPr>
    </w:p>
    <w:p w14:paraId="3368B717" w14:textId="77777777" w:rsidR="00D82B8C" w:rsidRDefault="00D82B8C" w:rsidP="00E85E10">
      <w:pPr>
        <w:spacing w:before="100" w:beforeAutospacing="1" w:after="100" w:afterAutospacing="1" w:line="480" w:lineRule="auto"/>
        <w:outlineLvl w:val="1"/>
        <w:rPr>
          <w:rFonts w:ascii="Times New Roman" w:eastAsia="Times New Roman" w:hAnsi="Times New Roman" w:cs="Times New Roman"/>
          <w:b/>
          <w:bCs/>
          <w:kern w:val="0"/>
          <w:sz w:val="28"/>
          <w:szCs w:val="28"/>
          <w14:ligatures w14:val="none"/>
        </w:rPr>
      </w:pPr>
    </w:p>
    <w:p w14:paraId="292A8ADC" w14:textId="77777777" w:rsidR="00D82B8C" w:rsidRDefault="00D82B8C" w:rsidP="00E85E10">
      <w:pPr>
        <w:spacing w:before="100" w:beforeAutospacing="1" w:after="100" w:afterAutospacing="1" w:line="480" w:lineRule="auto"/>
        <w:outlineLvl w:val="1"/>
        <w:rPr>
          <w:rFonts w:ascii="Times New Roman" w:eastAsia="Times New Roman" w:hAnsi="Times New Roman" w:cs="Times New Roman"/>
          <w:b/>
          <w:bCs/>
          <w:kern w:val="0"/>
          <w:sz w:val="28"/>
          <w:szCs w:val="28"/>
          <w14:ligatures w14:val="none"/>
        </w:rPr>
      </w:pPr>
    </w:p>
    <w:p w14:paraId="5D1BDDB7" w14:textId="3A8FBB17" w:rsidR="002C200E" w:rsidRPr="002C200E" w:rsidRDefault="002C200E" w:rsidP="00E85E10">
      <w:pPr>
        <w:spacing w:before="100" w:beforeAutospacing="1" w:after="100" w:afterAutospacing="1" w:line="480" w:lineRule="auto"/>
        <w:outlineLvl w:val="1"/>
        <w:rPr>
          <w:rFonts w:ascii="Times New Roman" w:eastAsia="Times New Roman" w:hAnsi="Times New Roman" w:cs="Times New Roman"/>
          <w:b/>
          <w:bCs/>
          <w:kern w:val="0"/>
          <w:sz w:val="32"/>
          <w:szCs w:val="32"/>
          <w14:ligatures w14:val="none"/>
        </w:rPr>
      </w:pPr>
      <w:r w:rsidRPr="00D82B8C">
        <w:rPr>
          <w:rFonts w:ascii="Times New Roman" w:eastAsia="Times New Roman" w:hAnsi="Times New Roman" w:cs="Times New Roman"/>
          <w:b/>
          <w:bCs/>
          <w:kern w:val="0"/>
          <w:sz w:val="28"/>
          <w:szCs w:val="28"/>
          <w14:ligatures w14:val="none"/>
        </w:rPr>
        <w:lastRenderedPageBreak/>
        <w:t>Abstract</w:t>
      </w:r>
    </w:p>
    <w:p w14:paraId="4FC0CC88" w14:textId="77777777" w:rsidR="00CD7D86" w:rsidRDefault="00CD7D86" w:rsidP="00E85E10">
      <w:pPr>
        <w:pStyle w:val="p1"/>
        <w:spacing w:line="480" w:lineRule="auto"/>
      </w:pPr>
      <w:r>
        <w:t xml:space="preserve">This report compares three optimization codes and their outputs hosted in the project’s GitHub repository: </w:t>
      </w:r>
      <w:r>
        <w:rPr>
          <w:rStyle w:val="s1"/>
          <w:rFonts w:eastAsiaTheme="majorEastAsia"/>
          <w:b/>
          <w:bCs/>
        </w:rPr>
        <w:t>(1) project code without mixed filo</w:t>
      </w:r>
      <w:r>
        <w:t xml:space="preserve">, </w:t>
      </w:r>
      <w:r>
        <w:rPr>
          <w:rStyle w:val="s1"/>
          <w:rFonts w:eastAsiaTheme="majorEastAsia"/>
          <w:b/>
          <w:bCs/>
        </w:rPr>
        <w:t>(2) project code with mixed filo</w:t>
      </w:r>
      <w:r>
        <w:t xml:space="preserve">, and </w:t>
      </w:r>
      <w:r>
        <w:rPr>
          <w:rStyle w:val="s1"/>
          <w:rFonts w:eastAsiaTheme="majorEastAsia"/>
          <w:b/>
          <w:bCs/>
        </w:rPr>
        <w:t>(3) project code with mixed filo extra demand</w:t>
      </w:r>
      <w:r>
        <w:t>, along with their corresponding outputs. The baseline model (“without mixed filo”) assigns whole orders to a single truck (no split deliveries), which can activate more trucks and inflate fixed costs. The “with mixed filo” variants permit order sharing across trucks (split deliveries) and, when stress-tested with higher demands (“extra demand”), demonstrate the intended behavior of reducing the number of active trucks and total cost by increasing truck load factors and consolidating stops. The corridor, costs, and inputs follow the Istanbul→Kapıkule→Strasbourg→France setting and Gurobi MIP formulation documented in the repository’s overview.</w:t>
      </w:r>
      <w:r>
        <w:rPr>
          <w:rStyle w:val="apple-converted-space"/>
          <w:rFonts w:eastAsiaTheme="majorEastAsia"/>
        </w:rPr>
        <w:t xml:space="preserve">  </w:t>
      </w:r>
    </w:p>
    <w:p w14:paraId="32735B25" w14:textId="77777777" w:rsidR="00CD7D86" w:rsidRDefault="00CD7D86" w:rsidP="00E85E10">
      <w:pPr>
        <w:pStyle w:val="p2"/>
        <w:spacing w:line="480" w:lineRule="auto"/>
      </w:pPr>
    </w:p>
    <w:p w14:paraId="0E7C56D6" w14:textId="77777777" w:rsidR="00CD7D86" w:rsidRDefault="00CD7D86" w:rsidP="00E85E10">
      <w:pPr>
        <w:pStyle w:val="p1"/>
        <w:spacing w:line="480" w:lineRule="auto"/>
      </w:pPr>
      <w:r>
        <w:rPr>
          <w:rStyle w:val="s1"/>
          <w:rFonts w:eastAsiaTheme="majorEastAsia"/>
          <w:b/>
          <w:bCs/>
        </w:rPr>
        <w:t>Keywords:</w:t>
      </w:r>
      <w:r>
        <w:t xml:space="preserve"> Vehicle Routing Problem (VRP), split delivery, mixed fleet/filo, fixed-charge, Gurobi, corridor logistics</w:t>
      </w:r>
    </w:p>
    <w:p w14:paraId="4291AF68" w14:textId="6A030C82" w:rsidR="002C200E" w:rsidRDefault="00F12A6D"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29DC61F">
          <v:rect id="_x0000_i1035" alt="" style="width:412.8pt;height:.05pt;mso-width-percent:0;mso-height-percent:0;mso-width-percent:0;mso-height-percent:0" o:hrpct="882" o:hralign="center" o:hrstd="t" o:hr="t" fillcolor="#a0a0a0" stroked="f"/>
        </w:pict>
      </w:r>
    </w:p>
    <w:p w14:paraId="44B47C56" w14:textId="49ED60DE" w:rsidR="00CD7D86" w:rsidRPr="00D82B8C" w:rsidRDefault="00CD7D86" w:rsidP="00E85E10">
      <w:pPr>
        <w:spacing w:after="0" w:line="480" w:lineRule="auto"/>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Table of Contents</w:t>
      </w:r>
    </w:p>
    <w:p w14:paraId="4D097431" w14:textId="125A7C54"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Introduction</w:t>
      </w:r>
    </w:p>
    <w:p w14:paraId="7972171F"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Data, Corridor, and Cost Model</w:t>
      </w:r>
    </w:p>
    <w:p w14:paraId="28EE0064"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Model Variants: What Changes Across the Three Codes?</w:t>
      </w:r>
    </w:p>
    <w:p w14:paraId="4D91C708"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Outputs: What Changes in the Results?</w:t>
      </w:r>
    </w:p>
    <w:p w14:paraId="6C8D5B6A"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Why the “Mixed Filo” Variants Reduce Cost</w:t>
      </w:r>
    </w:p>
    <w:p w14:paraId="05F8E5BA"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Stress Test Rationale: “Mixed Filo Extra Demand”</w:t>
      </w:r>
    </w:p>
    <w:p w14:paraId="3891B98F"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Conclusions</w:t>
      </w:r>
    </w:p>
    <w:p w14:paraId="49886423"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lastRenderedPageBreak/>
        <w:t>Recommendations</w:t>
      </w:r>
    </w:p>
    <w:p w14:paraId="10766D9B"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References</w:t>
      </w:r>
    </w:p>
    <w:p w14:paraId="2A579373" w14:textId="77777777" w:rsidR="00CD7D86" w:rsidRPr="00CD7D86" w:rsidRDefault="00CD7D86" w:rsidP="00E85E10">
      <w:pPr>
        <w:pStyle w:val="ListParagraph"/>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Appendices</w:t>
      </w:r>
    </w:p>
    <w:p w14:paraId="2F48FD99" w14:textId="264CBCED" w:rsidR="003300CB" w:rsidRPr="002C200E" w:rsidRDefault="00F12A6D"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9C65559">
          <v:rect id="_x0000_i1034" alt="" style="width:412.8pt;height:.05pt;mso-width-percent:0;mso-height-percent:0;mso-width-percent:0;mso-height-percent:0" o:hrpct="882" o:hralign="center" o:hrstd="t" o:hr="t" fillcolor="#a0a0a0" stroked="f"/>
        </w:pict>
      </w:r>
    </w:p>
    <w:p w14:paraId="1772AD1E" w14:textId="77777777" w:rsidR="003300CB" w:rsidRPr="00D82B8C" w:rsidRDefault="002C200E" w:rsidP="00E85E10">
      <w:pPr>
        <w:pStyle w:val="ListParagraph"/>
        <w:numPr>
          <w:ilvl w:val="0"/>
          <w:numId w:val="48"/>
        </w:numPr>
        <w:spacing w:before="100" w:beforeAutospacing="1" w:after="100" w:afterAutospacing="1" w:line="480" w:lineRule="auto"/>
        <w:outlineLvl w:val="1"/>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Introduction</w:t>
      </w:r>
    </w:p>
    <w:p w14:paraId="1F198EE4" w14:textId="0C796696" w:rsidR="00CD7D86" w:rsidRPr="00CD7D86" w:rsidRDefault="00CD7D86" w:rsidP="00E85E10">
      <w:pPr>
        <w:spacing w:after="0"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 xml:space="preserve">The project builds a decision-support tool to assign trucks and optimize routes from Istanbul/Hadımköy to multiple French destinations via Kapıkule (TR–BG) and typically Strasbourg as the French entry point. It is formulated as a fixed-charge, capacitated multi-vehicle VRP and solved with Gurobi; distance is based on a square Excel matrix; costs combine a fixed per-truck charge plus a per-km fuel term. These elements are summarized in the repository’s README.  </w:t>
      </w:r>
    </w:p>
    <w:p w14:paraId="2ED67985" w14:textId="58994F05" w:rsidR="00CD7D86" w:rsidRPr="00CD7D86" w:rsidRDefault="00CD7D86" w:rsidP="00E85E10">
      <w:pPr>
        <w:spacing w:after="0"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GitHub (file names and images listed there):</w:t>
      </w:r>
    </w:p>
    <w:p w14:paraId="7500BE80" w14:textId="6C01F211" w:rsidR="00CD7D86" w:rsidRPr="00CD7D86" w:rsidRDefault="00CD7D86" w:rsidP="00E85E10">
      <w:pPr>
        <w:spacing w:after="0"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ab/>
        <w:t>•</w:t>
      </w:r>
      <w:r w:rsidRPr="00CD7D86">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project code without mixed filo.py</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 xml:space="preserve"> and </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output without mixed filo.PNG</w:t>
      </w:r>
      <w:r>
        <w:rPr>
          <w:rFonts w:ascii="Times New Roman" w:eastAsia="Times New Roman" w:hAnsi="Times New Roman" w:cs="Times New Roman"/>
          <w:kern w:val="0"/>
          <w14:ligatures w14:val="none"/>
        </w:rPr>
        <w:t>”</w:t>
      </w:r>
    </w:p>
    <w:p w14:paraId="389936E0" w14:textId="4E219609" w:rsidR="00CD7D86" w:rsidRPr="00CD7D86" w:rsidRDefault="00CD7D86" w:rsidP="00E85E10">
      <w:pPr>
        <w:spacing w:after="0"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ab/>
        <w:t>•</w:t>
      </w:r>
      <w:r w:rsidRPr="00CD7D86">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project code with mixed filo.py</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 xml:space="preserve"> and </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output with mixed filo.png</w:t>
      </w:r>
      <w:r>
        <w:rPr>
          <w:rFonts w:ascii="Times New Roman" w:eastAsia="Times New Roman" w:hAnsi="Times New Roman" w:cs="Times New Roman"/>
          <w:kern w:val="0"/>
          <w14:ligatures w14:val="none"/>
        </w:rPr>
        <w:t>”</w:t>
      </w:r>
    </w:p>
    <w:p w14:paraId="6ABCBB5D" w14:textId="77777777" w:rsidR="00D82B8C" w:rsidRDefault="00CD7D86" w:rsidP="00E85E10">
      <w:pPr>
        <w:spacing w:after="0"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ab/>
        <w:t>•</w:t>
      </w:r>
      <w:r w:rsidRPr="00CD7D86">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project code with mixed filo extra demand.py</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 xml:space="preserve"> and </w:t>
      </w:r>
      <w:r>
        <w:rPr>
          <w:rFonts w:ascii="Times New Roman" w:eastAsia="Times New Roman" w:hAnsi="Times New Roman" w:cs="Times New Roman"/>
          <w:kern w:val="0"/>
          <w14:ligatures w14:val="none"/>
        </w:rPr>
        <w:t>“</w:t>
      </w:r>
      <w:r w:rsidRPr="00CD7D86">
        <w:rPr>
          <w:rFonts w:ascii="Times New Roman" w:eastAsia="Times New Roman" w:hAnsi="Times New Roman" w:cs="Times New Roman"/>
          <w:kern w:val="0"/>
          <w14:ligatures w14:val="none"/>
        </w:rPr>
        <w:t>output with mixed filo extra demand.png</w:t>
      </w:r>
      <w:r>
        <w:rPr>
          <w:rFonts w:ascii="Times New Roman" w:eastAsia="Times New Roman" w:hAnsi="Times New Roman" w:cs="Times New Roman"/>
          <w:kern w:val="0"/>
          <w14:ligatures w14:val="none"/>
        </w:rPr>
        <w:t>”</w:t>
      </w:r>
    </w:p>
    <w:p w14:paraId="7303A889" w14:textId="656CDE29" w:rsidR="002C200E" w:rsidRPr="002C200E" w:rsidRDefault="00F12A6D"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8C5191C">
          <v:rect id="_x0000_i1033" alt="" style="width:412.8pt;height:.05pt;mso-width-percent:0;mso-height-percent:0;mso-width-percent:0;mso-height-percent:0" o:hrpct="882" o:hralign="center" o:hrstd="t" o:hr="t" fillcolor="#a0a0a0" stroked="f"/>
        </w:pict>
      </w:r>
    </w:p>
    <w:p w14:paraId="45C4BE12" w14:textId="7BD48393" w:rsidR="002C200E" w:rsidRPr="00D82B8C" w:rsidRDefault="00CD7D86" w:rsidP="00E85E10">
      <w:pPr>
        <w:pStyle w:val="ListParagraph"/>
        <w:numPr>
          <w:ilvl w:val="0"/>
          <w:numId w:val="48"/>
        </w:numPr>
        <w:spacing w:before="100" w:beforeAutospacing="1" w:after="100" w:afterAutospacing="1" w:line="480" w:lineRule="auto"/>
        <w:outlineLvl w:val="1"/>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Data, Corridor and Cost Model</w:t>
      </w:r>
    </w:p>
    <w:p w14:paraId="358BB10C" w14:textId="38F1F836" w:rsidR="00CD7D86" w:rsidRPr="00CD7D86" w:rsidRDefault="00CD7D86" w:rsidP="00E85E10">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 xml:space="preserve">Corridor &amp; </w:t>
      </w:r>
      <w:r>
        <w:rPr>
          <w:rFonts w:ascii="Times New Roman" w:eastAsia="Times New Roman" w:hAnsi="Times New Roman" w:cs="Times New Roman"/>
          <w:b/>
          <w:bCs/>
          <w:kern w:val="0"/>
          <w14:ligatures w14:val="none"/>
        </w:rPr>
        <w:t>N</w:t>
      </w:r>
      <w:r w:rsidRPr="00CD7D86">
        <w:rPr>
          <w:rFonts w:ascii="Times New Roman" w:eastAsia="Times New Roman" w:hAnsi="Times New Roman" w:cs="Times New Roman"/>
          <w:b/>
          <w:bCs/>
          <w:kern w:val="0"/>
          <w14:ligatures w14:val="none"/>
        </w:rPr>
        <w:t>odes</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Origin Istanbul/Hadımköy; transit via </w:t>
      </w:r>
      <w:r w:rsidRPr="00CD7D86">
        <w:rPr>
          <w:rFonts w:ascii="Times New Roman" w:eastAsia="Times New Roman" w:hAnsi="Times New Roman" w:cs="Times New Roman"/>
          <w:b/>
          <w:bCs/>
          <w:kern w:val="0"/>
          <w14:ligatures w14:val="none"/>
        </w:rPr>
        <w:t>Kapıkule</w:t>
      </w:r>
      <w:r w:rsidRPr="00CD7D86">
        <w:rPr>
          <w:rFonts w:ascii="Times New Roman" w:eastAsia="Times New Roman" w:hAnsi="Times New Roman" w:cs="Times New Roman"/>
          <w:kern w:val="0"/>
          <w14:ligatures w14:val="none"/>
        </w:rPr>
        <w:t xml:space="preserve">; entry into France via </w:t>
      </w:r>
      <w:r w:rsidRPr="00CD7D86">
        <w:rPr>
          <w:rFonts w:ascii="Times New Roman" w:eastAsia="Times New Roman" w:hAnsi="Times New Roman" w:cs="Times New Roman"/>
          <w:b/>
          <w:bCs/>
          <w:kern w:val="0"/>
          <w14:ligatures w14:val="none"/>
        </w:rPr>
        <w:t>Strasbourg</w:t>
      </w:r>
      <w:r w:rsidRPr="00CD7D86">
        <w:rPr>
          <w:rFonts w:ascii="Times New Roman" w:eastAsia="Times New Roman" w:hAnsi="Times New Roman" w:cs="Times New Roman"/>
          <w:kern w:val="0"/>
          <w14:ligatures w14:val="none"/>
        </w:rPr>
        <w:t xml:space="preserve">; deliveries spread across French cities. The corridor kilometers include Istanbul→Kapıkule, Kapıkule→Strasbourg, the France leg, and the return to Istanbul, per active truck.  </w:t>
      </w:r>
    </w:p>
    <w:p w14:paraId="4B13E809" w14:textId="214956BA" w:rsidR="00CD7D86" w:rsidRPr="00CD7D86" w:rsidRDefault="00CD7D86" w:rsidP="00E85E10">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lastRenderedPageBreak/>
        <w:t>Distance matrix</w:t>
      </w:r>
      <w:r>
        <w:rPr>
          <w:rFonts w:ascii="Times New Roman" w:eastAsia="Times New Roman" w:hAnsi="Times New Roman" w:cs="Times New Roman"/>
          <w:b/>
          <w:bCs/>
          <w:kern w:val="0"/>
          <w14:ligatures w14:val="none"/>
        </w:rPr>
        <w:t xml:space="preserve">: </w:t>
      </w:r>
      <w:r w:rsidRPr="00CD7D86">
        <w:rPr>
          <w:rFonts w:ascii="Times New Roman" w:eastAsia="Times New Roman" w:hAnsi="Times New Roman" w:cs="Times New Roman"/>
          <w:kern w:val="0"/>
          <w14:ligatures w14:val="none"/>
        </w:rPr>
        <w:t xml:space="preserve">Square Excel matrix built from Google Maps shortest practical truck routes.  </w:t>
      </w:r>
    </w:p>
    <w:p w14:paraId="55B97078" w14:textId="01842F7D" w:rsidR="00CD7D86" w:rsidRPr="00CD7D86" w:rsidRDefault="00CD7D86" w:rsidP="00E85E10">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Demands</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Monthly order weights (kg) per French destination; transit nodes have zero demand.  </w:t>
      </w:r>
    </w:p>
    <w:p w14:paraId="461C8535" w14:textId="6C6D724A" w:rsidR="00CD7D86" w:rsidRPr="00CD7D86" w:rsidRDefault="00CD7D86" w:rsidP="00E85E10">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Capacity &amp; fleet</w:t>
      </w:r>
      <w:r>
        <w:rPr>
          <w:rFonts w:ascii="Times New Roman" w:eastAsia="Times New Roman" w:hAnsi="Times New Roman" w:cs="Times New Roman"/>
          <w:b/>
          <w:bCs/>
          <w:kern w:val="0"/>
          <w14:ligatures w14:val="none"/>
        </w:rPr>
        <w:t xml:space="preserve"> (filo): </w:t>
      </w:r>
      <w:r w:rsidRPr="00CD7D86">
        <w:rPr>
          <w:rFonts w:ascii="Times New Roman" w:eastAsia="Times New Roman" w:hAnsi="Times New Roman" w:cs="Times New Roman"/>
          <w:kern w:val="0"/>
          <w14:ligatures w14:val="none"/>
        </w:rPr>
        <w:t xml:space="preserve">Average 23,000 kg per truck, active planning size around 110 trucks (of 120).  </w:t>
      </w:r>
    </w:p>
    <w:p w14:paraId="1A070C15" w14:textId="6B827B74" w:rsidR="00CD7D86" w:rsidRPr="00D82B8C" w:rsidRDefault="00CD7D86" w:rsidP="00D82B8C">
      <w:pPr>
        <w:pStyle w:val="ListParagraph"/>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Costs</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Fixed cost per active truck ≈ </w:t>
      </w:r>
      <w:r w:rsidRPr="00CD7D86">
        <w:rPr>
          <w:rFonts w:ascii="Times New Roman" w:eastAsia="Times New Roman" w:hAnsi="Times New Roman" w:cs="Times New Roman"/>
          <w:b/>
          <w:bCs/>
          <w:kern w:val="0"/>
          <w14:ligatures w14:val="none"/>
        </w:rPr>
        <w:t>€2,700</w:t>
      </w:r>
      <w:r w:rsidRPr="00CD7D86">
        <w:rPr>
          <w:rFonts w:ascii="Times New Roman" w:eastAsia="Times New Roman" w:hAnsi="Times New Roman" w:cs="Times New Roman"/>
          <w:kern w:val="0"/>
          <w14:ligatures w14:val="none"/>
        </w:rPr>
        <w:t xml:space="preserve"> (round trip) and </w:t>
      </w:r>
      <w:r w:rsidRPr="00CD7D86">
        <w:rPr>
          <w:rFonts w:ascii="Times New Roman" w:eastAsia="Times New Roman" w:hAnsi="Times New Roman" w:cs="Times New Roman"/>
          <w:b/>
          <w:bCs/>
          <w:kern w:val="0"/>
          <w14:ligatures w14:val="none"/>
        </w:rPr>
        <w:t>€0.32/km</w:t>
      </w:r>
      <w:r w:rsidRPr="00CD7D86">
        <w:rPr>
          <w:rFonts w:ascii="Times New Roman" w:eastAsia="Times New Roman" w:hAnsi="Times New Roman" w:cs="Times New Roman"/>
          <w:kern w:val="0"/>
          <w14:ligatures w14:val="none"/>
        </w:rPr>
        <w:t xml:space="preserve"> fuel (net of refunds/discounts)</w:t>
      </w:r>
      <w:r>
        <w:rPr>
          <w:rFonts w:ascii="Times New Roman" w:eastAsia="Times New Roman" w:hAnsi="Times New Roman" w:cs="Times New Roman"/>
          <w:kern w:val="0"/>
          <w14:ligatures w14:val="none"/>
        </w:rPr>
        <w:t>.</w:t>
      </w:r>
    </w:p>
    <w:p w14:paraId="0924E545" w14:textId="0266C0D2" w:rsidR="00D82B8C" w:rsidRDefault="00F12A6D" w:rsidP="00E85E10">
      <w:pPr>
        <w:spacing w:after="0" w:line="48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noProof/>
          <w:kern w:val="0"/>
        </w:rPr>
        <w:pict w14:anchorId="3C6148F3">
          <v:rect id="_x0000_i1032" alt="" style="width:412.8pt;height:.05pt;mso-width-percent:0;mso-height-percent:0;mso-width-percent:0;mso-height-percent:0" o:hrpct="882" o:hralign="center" o:hrstd="t" o:hr="t" fillcolor="#a0a0a0" stroked="f"/>
        </w:pict>
      </w:r>
    </w:p>
    <w:p w14:paraId="098872E9" w14:textId="77777777" w:rsidR="00D82B8C" w:rsidRDefault="00D82B8C" w:rsidP="00E85E10">
      <w:pPr>
        <w:spacing w:after="0" w:line="480" w:lineRule="auto"/>
        <w:rPr>
          <w:rFonts w:ascii="Times New Roman" w:eastAsia="Times New Roman" w:hAnsi="Times New Roman" w:cs="Times New Roman"/>
          <w:b/>
          <w:bCs/>
          <w:kern w:val="0"/>
          <w:sz w:val="28"/>
          <w:szCs w:val="28"/>
          <w14:ligatures w14:val="none"/>
        </w:rPr>
      </w:pPr>
    </w:p>
    <w:p w14:paraId="136060BE" w14:textId="1655536B" w:rsidR="00825326" w:rsidRPr="00D82B8C" w:rsidRDefault="00D82B8C" w:rsidP="00D82B8C">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sz w:val="28"/>
          <w:szCs w:val="28"/>
          <w14:ligatures w14:val="none"/>
        </w:rPr>
        <w:t xml:space="preserve">      3. </w:t>
      </w:r>
      <w:r w:rsidR="00CD7D86" w:rsidRPr="00D82B8C">
        <w:rPr>
          <w:rFonts w:ascii="Times New Roman" w:eastAsia="Times New Roman" w:hAnsi="Times New Roman" w:cs="Times New Roman"/>
          <w:b/>
          <w:bCs/>
          <w:kern w:val="0"/>
          <w:sz w:val="28"/>
          <w:szCs w:val="28"/>
          <w14:ligatures w14:val="none"/>
        </w:rPr>
        <w:t>Model Variants: What Changes Across the Three Codes?</w:t>
      </w:r>
    </w:p>
    <w:p w14:paraId="1783F277" w14:textId="203DDC76" w:rsidR="00CD7D86" w:rsidRPr="00D82B8C" w:rsidRDefault="00CD7D86" w:rsidP="00E85E10">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D82B8C">
        <w:rPr>
          <w:rFonts w:ascii="Times New Roman" w:eastAsia="Times New Roman" w:hAnsi="Times New Roman" w:cs="Times New Roman"/>
          <w:b/>
          <w:bCs/>
          <w:kern w:val="0"/>
          <w14:ligatures w14:val="none"/>
        </w:rPr>
        <w:t>A) ‘project code without mixed filo’ (baseline: no split deliveries)</w:t>
      </w:r>
    </w:p>
    <w:p w14:paraId="0F4D81B3" w14:textId="702A67F4"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Intent</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A homogeneous-fleet VRP where </w:t>
      </w:r>
      <w:r w:rsidRPr="00CD7D86">
        <w:rPr>
          <w:rFonts w:ascii="Times New Roman" w:eastAsia="Times New Roman" w:hAnsi="Times New Roman" w:cs="Times New Roman"/>
          <w:b/>
          <w:bCs/>
          <w:kern w:val="0"/>
          <w14:ligatures w14:val="none"/>
        </w:rPr>
        <w:t>each order/city must be served by exactly one truck</w:t>
      </w:r>
      <w:r w:rsidRPr="00CD7D86">
        <w:rPr>
          <w:rFonts w:ascii="Times New Roman" w:eastAsia="Times New Roman" w:hAnsi="Times New Roman" w:cs="Times New Roman"/>
          <w:kern w:val="0"/>
          <w14:ligatures w14:val="none"/>
        </w:rPr>
        <w:t xml:space="preserve"> (no sharing).</w:t>
      </w:r>
    </w:p>
    <w:p w14:paraId="2B7573D7" w14:textId="7CD08139"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Mechanics</w:t>
      </w:r>
      <w:r>
        <w:rPr>
          <w:rFonts w:ascii="Times New Roman" w:eastAsia="Times New Roman" w:hAnsi="Times New Roman" w:cs="Times New Roman"/>
          <w:b/>
          <w:bCs/>
          <w:kern w:val="0"/>
          <w14:ligatures w14:val="none"/>
        </w:rPr>
        <w:t xml:space="preserve">: </w:t>
      </w:r>
      <w:r w:rsidRPr="00CD7D86">
        <w:rPr>
          <w:rFonts w:ascii="Times New Roman" w:eastAsia="Times New Roman" w:hAnsi="Times New Roman" w:cs="Times New Roman"/>
          <w:kern w:val="0"/>
          <w14:ligatures w14:val="none"/>
        </w:rPr>
        <w:t xml:space="preserve">Classical coverage constraints (each delivery node visited once), capacity per truck, flow conservation, and MTZ subtour elimination. Decision variables like truck activation and arc selection follow the README’s formulation. </w:t>
      </w:r>
      <w:r w:rsidRPr="00CD7D86">
        <w:rPr>
          <w:rFonts w:ascii="Times New Roman" w:eastAsia="Times New Roman" w:hAnsi="Times New Roman" w:cs="Times New Roman"/>
          <w:b/>
          <w:bCs/>
          <w:kern w:val="0"/>
          <w14:ligatures w14:val="none"/>
        </w:rPr>
        <w:t>No split variables are present</w:t>
      </w:r>
      <w:r w:rsidRPr="00CD7D86">
        <w:rPr>
          <w:rFonts w:ascii="Times New Roman" w:eastAsia="Times New Roman" w:hAnsi="Times New Roman" w:cs="Times New Roman"/>
          <w:kern w:val="0"/>
          <w14:ligatures w14:val="none"/>
        </w:rPr>
        <w:t xml:space="preserve">, so an order cannot be divided among multiple trucks.  </w:t>
      </w:r>
    </w:p>
    <w:p w14:paraId="53E9C157" w14:textId="01ED2E85"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Implication</w:t>
      </w:r>
      <w:r>
        <w:rPr>
          <w:rFonts w:ascii="Times New Roman" w:eastAsia="Times New Roman" w:hAnsi="Times New Roman" w:cs="Times New Roman"/>
          <w:b/>
          <w:bCs/>
          <w:kern w:val="0"/>
          <w14:ligatures w14:val="none"/>
        </w:rPr>
        <w:t xml:space="preserve">: </w:t>
      </w:r>
      <w:r w:rsidRPr="00CD7D86">
        <w:rPr>
          <w:rFonts w:ascii="Times New Roman" w:eastAsia="Times New Roman" w:hAnsi="Times New Roman" w:cs="Times New Roman"/>
          <w:kern w:val="0"/>
          <w14:ligatures w14:val="none"/>
        </w:rPr>
        <w:t>Because orders are indivisible, more trucks may be activated to respect capacity and coverage, and the fixed-charge term (per truck) dominates.</w:t>
      </w:r>
    </w:p>
    <w:p w14:paraId="49AB1653" w14:textId="77777777"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p>
    <w:p w14:paraId="18D33185" w14:textId="77DD9123" w:rsidR="00CD7D86" w:rsidRPr="00D82B8C" w:rsidRDefault="00CD7D86" w:rsidP="00E85E10">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D82B8C">
        <w:rPr>
          <w:rFonts w:ascii="Times New Roman" w:eastAsia="Times New Roman" w:hAnsi="Times New Roman" w:cs="Times New Roman"/>
          <w:b/>
          <w:bCs/>
          <w:kern w:val="0"/>
          <w14:ligatures w14:val="none"/>
        </w:rPr>
        <w:lastRenderedPageBreak/>
        <w:t>B)  ‘project code with mixed filo’ (enable sharing/split across trucks)</w:t>
      </w:r>
    </w:p>
    <w:p w14:paraId="791F6739" w14:textId="78DF3428"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Intent</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Allow trucks to </w:t>
      </w:r>
      <w:r w:rsidRPr="00CD7D86">
        <w:rPr>
          <w:rFonts w:ascii="Times New Roman" w:eastAsia="Times New Roman" w:hAnsi="Times New Roman" w:cs="Times New Roman"/>
          <w:b/>
          <w:bCs/>
          <w:kern w:val="0"/>
          <w14:ligatures w14:val="none"/>
        </w:rPr>
        <w:t>share orders</w:t>
      </w:r>
      <w:r w:rsidRPr="00CD7D86">
        <w:rPr>
          <w:rFonts w:ascii="Times New Roman" w:eastAsia="Times New Roman" w:hAnsi="Times New Roman" w:cs="Times New Roman"/>
          <w:kern w:val="0"/>
          <w14:ligatures w14:val="none"/>
        </w:rPr>
        <w:t xml:space="preserve"> across the fleet so that loads can be consolidated better.</w:t>
      </w:r>
    </w:p>
    <w:p w14:paraId="44C7E07B" w14:textId="4121C421"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Mechanics (conceptual)</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Introduces load-sharing logic (e.g., nonnegative load variables per truck-destination w_{t,j}) and linking constraints so a destination can be partially served by multiple trucks (split delivery). This relaxes the “exactly once by one truck” structure of the baseline; coverage is enforced by meeting total demand, not by a single visit constraint.</w:t>
      </w:r>
    </w:p>
    <w:p w14:paraId="42FBA261" w14:textId="00FD0404"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Implication</w:t>
      </w:r>
      <w:r>
        <w:rPr>
          <w:rFonts w:ascii="Times New Roman" w:eastAsia="Times New Roman" w:hAnsi="Times New Roman" w:cs="Times New Roman"/>
          <w:b/>
          <w:bCs/>
          <w:kern w:val="0"/>
          <w14:ligatures w14:val="none"/>
        </w:rPr>
        <w:t xml:space="preserve">: </w:t>
      </w:r>
      <w:r w:rsidRPr="00CD7D86">
        <w:rPr>
          <w:rFonts w:ascii="Times New Roman" w:eastAsia="Times New Roman" w:hAnsi="Times New Roman" w:cs="Times New Roman"/>
          <w:b/>
          <w:bCs/>
          <w:kern w:val="0"/>
          <w14:ligatures w14:val="none"/>
        </w:rPr>
        <w:t>Fewer trucks</w:t>
      </w:r>
      <w:r w:rsidRPr="00CD7D86">
        <w:rPr>
          <w:rFonts w:ascii="Times New Roman" w:eastAsia="Times New Roman" w:hAnsi="Times New Roman" w:cs="Times New Roman"/>
          <w:kern w:val="0"/>
          <w14:ligatures w14:val="none"/>
        </w:rPr>
        <w:t xml:space="preserve"> need to be activated for the same total demand (higher average load factor), so </w:t>
      </w:r>
      <w:r w:rsidRPr="00CD7D86">
        <w:rPr>
          <w:rFonts w:ascii="Times New Roman" w:eastAsia="Times New Roman" w:hAnsi="Times New Roman" w:cs="Times New Roman"/>
          <w:b/>
          <w:bCs/>
          <w:kern w:val="0"/>
          <w14:ligatures w14:val="none"/>
        </w:rPr>
        <w:t>fixed-charge cost drops</w:t>
      </w:r>
      <w:r w:rsidRPr="00CD7D86">
        <w:rPr>
          <w:rFonts w:ascii="Times New Roman" w:eastAsia="Times New Roman" w:hAnsi="Times New Roman" w:cs="Times New Roman"/>
          <w:kern w:val="0"/>
          <w14:ligatures w14:val="none"/>
        </w:rPr>
        <w:t>. Distance may increase slightly due to more interleaving, but net cost typically falls when fixed charges are large.</w:t>
      </w:r>
    </w:p>
    <w:p w14:paraId="4A9138F5" w14:textId="77777777"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p>
    <w:p w14:paraId="106BF2BC" w14:textId="36E41D3F" w:rsidR="00CD7D86" w:rsidRPr="00D82B8C" w:rsidRDefault="00CD7D86" w:rsidP="00E85E10">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D82B8C">
        <w:rPr>
          <w:rFonts w:ascii="Times New Roman" w:eastAsia="Times New Roman" w:hAnsi="Times New Roman" w:cs="Times New Roman"/>
          <w:b/>
          <w:bCs/>
          <w:kern w:val="0"/>
          <w14:ligatures w14:val="none"/>
        </w:rPr>
        <w:t>C) ‘project code with mixed filo extra demand’ (stress test)</w:t>
      </w:r>
    </w:p>
    <w:p w14:paraId="2F90F6B4" w14:textId="6313E1E7" w:rsidR="00CD7D86" w:rsidRPr="00CD7D86" w:rsidRDefault="00CD7D86" w:rsidP="00E85E10">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b/>
          <w:bCs/>
          <w:kern w:val="0"/>
          <w14:ligatures w14:val="none"/>
        </w:rPr>
        <w:t>Intent</w:t>
      </w:r>
      <w:r>
        <w:rPr>
          <w:rFonts w:ascii="Times New Roman" w:eastAsia="Times New Roman" w:hAnsi="Times New Roman" w:cs="Times New Roman"/>
          <w:b/>
          <w:bCs/>
          <w:kern w:val="0"/>
          <w14:ligatures w14:val="none"/>
        </w:rPr>
        <w:t>:</w:t>
      </w:r>
      <w:r w:rsidRPr="00CD7D8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The </w:t>
      </w:r>
      <w:r w:rsidRPr="00CD7D86">
        <w:rPr>
          <w:rFonts w:ascii="Times New Roman" w:eastAsia="Times New Roman" w:hAnsi="Times New Roman" w:cs="Times New Roman"/>
          <w:kern w:val="0"/>
          <w14:ligatures w14:val="none"/>
        </w:rPr>
        <w:t xml:space="preserve">“with mixed filo” run using real company demands didn’t fully reveal the benefit because </w:t>
      </w:r>
      <w:r w:rsidRPr="00CD7D86">
        <w:rPr>
          <w:rFonts w:ascii="Times New Roman" w:eastAsia="Times New Roman" w:hAnsi="Times New Roman" w:cs="Times New Roman"/>
          <w:b/>
          <w:bCs/>
          <w:kern w:val="0"/>
          <w14:ligatures w14:val="none"/>
        </w:rPr>
        <w:t>each truck could often cover a destination alone</w:t>
      </w:r>
      <w:r w:rsidRPr="00CD7D86">
        <w:rPr>
          <w:rFonts w:ascii="Times New Roman" w:eastAsia="Times New Roman" w:hAnsi="Times New Roman" w:cs="Times New Roman"/>
          <w:kern w:val="0"/>
          <w14:ligatures w14:val="none"/>
        </w:rPr>
        <w:t xml:space="preserve">. To </w:t>
      </w:r>
      <w:r w:rsidRPr="00CD7D86">
        <w:rPr>
          <w:rFonts w:ascii="Times New Roman" w:eastAsia="Times New Roman" w:hAnsi="Times New Roman" w:cs="Times New Roman"/>
          <w:b/>
          <w:bCs/>
          <w:kern w:val="0"/>
          <w14:ligatures w14:val="none"/>
        </w:rPr>
        <w:t>demonstrate the system</w:t>
      </w:r>
      <w:r w:rsidRPr="00CD7D8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I </w:t>
      </w:r>
      <w:r w:rsidRPr="00CD7D86">
        <w:rPr>
          <w:rFonts w:ascii="Times New Roman" w:eastAsia="Times New Roman" w:hAnsi="Times New Roman" w:cs="Times New Roman"/>
          <w:kern w:val="0"/>
          <w14:ligatures w14:val="none"/>
        </w:rPr>
        <w:t xml:space="preserve">artificially </w:t>
      </w:r>
      <w:r w:rsidRPr="00CD7D86">
        <w:rPr>
          <w:rFonts w:ascii="Times New Roman" w:eastAsia="Times New Roman" w:hAnsi="Times New Roman" w:cs="Times New Roman"/>
          <w:b/>
          <w:bCs/>
          <w:kern w:val="0"/>
          <w14:ligatures w14:val="none"/>
        </w:rPr>
        <w:t>raised demands</w:t>
      </w:r>
      <w:r w:rsidRPr="00CD7D86">
        <w:rPr>
          <w:rFonts w:ascii="Times New Roman" w:eastAsia="Times New Roman" w:hAnsi="Times New Roman" w:cs="Times New Roman"/>
          <w:kern w:val="0"/>
          <w14:ligatures w14:val="none"/>
        </w:rPr>
        <w:t xml:space="preserve"> in this third program so that </w:t>
      </w:r>
      <w:r w:rsidRPr="00CD7D86">
        <w:rPr>
          <w:rFonts w:ascii="Times New Roman" w:eastAsia="Times New Roman" w:hAnsi="Times New Roman" w:cs="Times New Roman"/>
          <w:b/>
          <w:bCs/>
          <w:kern w:val="0"/>
          <w14:ligatures w14:val="none"/>
        </w:rPr>
        <w:t>sharing becomes</w:t>
      </w:r>
      <w:r>
        <w:rPr>
          <w:rFonts w:ascii="Times New Roman" w:eastAsia="Times New Roman" w:hAnsi="Times New Roman" w:cs="Times New Roman"/>
          <w:b/>
          <w:bCs/>
          <w:kern w:val="0"/>
          <w14:ligatures w14:val="none"/>
        </w:rPr>
        <w:t xml:space="preserve"> </w:t>
      </w:r>
      <w:r w:rsidRPr="00CD7D86">
        <w:rPr>
          <w:rFonts w:ascii="Times New Roman" w:eastAsia="Times New Roman" w:hAnsi="Times New Roman" w:cs="Times New Roman"/>
          <w:b/>
          <w:bCs/>
          <w:kern w:val="0"/>
          <w14:ligatures w14:val="none"/>
        </w:rPr>
        <w:t>necessary/beneficial</w:t>
      </w:r>
      <w:r w:rsidRPr="00CD7D86">
        <w:rPr>
          <w:rFonts w:ascii="Times New Roman" w:eastAsia="Times New Roman" w:hAnsi="Times New Roman" w:cs="Times New Roman"/>
          <w:kern w:val="0"/>
          <w14:ligatures w14:val="none"/>
        </w:rPr>
        <w:t xml:space="preserve"> and the mixed-filo logic is clearly visible in outputs (fewer trucks and lower total cost vs. the baseline). </w:t>
      </w:r>
    </w:p>
    <w:p w14:paraId="37D0187E" w14:textId="322D53E3" w:rsidR="00CD7D86" w:rsidRDefault="00CD7D86" w:rsidP="00D82B8C">
      <w:pPr>
        <w:spacing w:before="100" w:beforeAutospacing="1" w:after="100" w:afterAutospacing="1" w:line="480" w:lineRule="auto"/>
        <w:rPr>
          <w:rFonts w:ascii="Times New Roman" w:eastAsia="Times New Roman" w:hAnsi="Times New Roman" w:cs="Times New Roman"/>
          <w:kern w:val="0"/>
          <w14:ligatures w14:val="none"/>
        </w:rPr>
      </w:pPr>
      <w:r w:rsidRPr="00CD7D86">
        <w:rPr>
          <w:rFonts w:ascii="Times New Roman" w:eastAsia="Times New Roman" w:hAnsi="Times New Roman" w:cs="Times New Roman"/>
          <w:kern w:val="0"/>
          <w14:ligatures w14:val="none"/>
        </w:rPr>
        <w:t>GitHub repository evidence of the three codes and three outputs is visible in the file list (three .py files and three .png outputs). </w:t>
      </w:r>
    </w:p>
    <w:p w14:paraId="52B8461E" w14:textId="77777777" w:rsidR="00D82B8C" w:rsidRPr="00D82B8C" w:rsidRDefault="00D82B8C" w:rsidP="00D82B8C">
      <w:pPr>
        <w:spacing w:before="100" w:beforeAutospacing="1" w:after="100" w:afterAutospacing="1" w:line="480" w:lineRule="auto"/>
        <w:rPr>
          <w:rFonts w:ascii="Times New Roman" w:eastAsia="Times New Roman" w:hAnsi="Times New Roman" w:cs="Times New Roman"/>
          <w:kern w:val="0"/>
          <w14:ligatures w14:val="none"/>
        </w:rPr>
      </w:pPr>
    </w:p>
    <w:p w14:paraId="1E8B71D0" w14:textId="5C96D0FE" w:rsidR="00D82B8C" w:rsidRDefault="00F12A6D" w:rsidP="00E85E10">
      <w:pPr>
        <w:spacing w:after="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noProof/>
          <w:kern w:val="0"/>
        </w:rPr>
        <w:pict w14:anchorId="7B385CD4">
          <v:rect id="_x0000_i1031" alt="" style="width:412.8pt;height:.05pt;mso-width-percent:0;mso-height-percent:0;mso-width-percent:0;mso-height-percent:0" o:hrpct="882" o:hralign="center" o:hrstd="t" o:hr="t" fillcolor="#a0a0a0" stroked="f"/>
        </w:pict>
      </w:r>
    </w:p>
    <w:p w14:paraId="49B20941" w14:textId="77777777" w:rsidR="00D82B8C" w:rsidRPr="00D82B8C" w:rsidRDefault="00D82B8C" w:rsidP="00E85E10">
      <w:pPr>
        <w:spacing w:after="0" w:line="480" w:lineRule="auto"/>
        <w:rPr>
          <w:rFonts w:ascii="Times New Roman" w:eastAsia="Times New Roman" w:hAnsi="Times New Roman" w:cs="Times New Roman"/>
          <w:b/>
          <w:bCs/>
          <w:kern w:val="0"/>
          <w14:ligatures w14:val="none"/>
        </w:rPr>
      </w:pPr>
    </w:p>
    <w:p w14:paraId="3641B568" w14:textId="77777777" w:rsidR="00D82B8C" w:rsidRDefault="003300CB" w:rsidP="00D82B8C">
      <w:pPr>
        <w:spacing w:after="0" w:line="480" w:lineRule="auto"/>
        <w:ind w:left="426" w:hanging="426"/>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lastRenderedPageBreak/>
        <w:t xml:space="preserve">  </w:t>
      </w:r>
    </w:p>
    <w:p w14:paraId="3E61630D" w14:textId="694C7C19" w:rsidR="003300CB" w:rsidRPr="00D82B8C" w:rsidRDefault="003300CB" w:rsidP="00D82B8C">
      <w:pPr>
        <w:spacing w:after="0" w:line="480" w:lineRule="auto"/>
        <w:ind w:left="426" w:hanging="426"/>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 xml:space="preserve"> </w:t>
      </w:r>
      <w:r w:rsidR="00D82B8C">
        <w:rPr>
          <w:rFonts w:ascii="Times New Roman" w:eastAsia="Times New Roman" w:hAnsi="Times New Roman" w:cs="Times New Roman"/>
          <w:b/>
          <w:bCs/>
          <w:kern w:val="0"/>
          <w:sz w:val="28"/>
          <w:szCs w:val="28"/>
          <w14:ligatures w14:val="none"/>
        </w:rPr>
        <w:t xml:space="preserve">  </w:t>
      </w:r>
      <w:r w:rsidRPr="00D82B8C">
        <w:rPr>
          <w:rFonts w:ascii="Times New Roman" w:eastAsia="Times New Roman" w:hAnsi="Times New Roman" w:cs="Times New Roman"/>
          <w:b/>
          <w:bCs/>
          <w:kern w:val="0"/>
          <w:sz w:val="28"/>
          <w:szCs w:val="28"/>
          <w14:ligatures w14:val="none"/>
        </w:rPr>
        <w:t xml:space="preserve"> 4. </w:t>
      </w:r>
      <w:r w:rsidR="00E85E10" w:rsidRPr="00D82B8C">
        <w:rPr>
          <w:rFonts w:ascii="Times New Roman" w:eastAsia="Times New Roman" w:hAnsi="Times New Roman" w:cs="Times New Roman"/>
          <w:b/>
          <w:bCs/>
          <w:kern w:val="0"/>
          <w:sz w:val="28"/>
          <w:szCs w:val="28"/>
          <w14:ligatures w14:val="none"/>
        </w:rPr>
        <w:t>Outputs: What Changes in the Results?</w:t>
      </w:r>
    </w:p>
    <w:p w14:paraId="0E82CECE" w14:textId="65E20956" w:rsidR="00E85E10" w:rsidRDefault="00E85E10" w:rsidP="00E85E10">
      <w:pPr>
        <w:pStyle w:val="p1"/>
        <w:numPr>
          <w:ilvl w:val="0"/>
          <w:numId w:val="53"/>
        </w:numPr>
        <w:spacing w:line="480" w:lineRule="auto"/>
      </w:pPr>
      <w:r>
        <w:rPr>
          <w:rStyle w:val="s1"/>
          <w:rFonts w:eastAsiaTheme="majorEastAsia"/>
          <w:b/>
          <w:bCs/>
        </w:rPr>
        <w:t>Output — without mixed filo:</w:t>
      </w:r>
      <w:r>
        <w:t xml:space="preserve"> Higher total cost and </w:t>
      </w:r>
      <w:r>
        <w:rPr>
          <w:rStyle w:val="s1"/>
          <w:rFonts w:eastAsiaTheme="majorEastAsia"/>
          <w:b/>
          <w:bCs/>
        </w:rPr>
        <w:t>more active trucks</w:t>
      </w:r>
      <w:r>
        <w:t xml:space="preserve">, because each destination/order must be carried by exactly one vehicle. You mentioned the objective appears around </w:t>
      </w:r>
      <w:r>
        <w:rPr>
          <w:rStyle w:val="s1"/>
          <w:rFonts w:eastAsiaTheme="majorEastAsia"/>
          <w:b/>
          <w:bCs/>
        </w:rPr>
        <w:t>~24.5k</w:t>
      </w:r>
      <w:r>
        <w:t xml:space="preserve"> in that run (as seen in the “output without mixed filo” image).</w:t>
      </w:r>
    </w:p>
    <w:p w14:paraId="21E1BA39" w14:textId="77777777" w:rsidR="00E85E10" w:rsidRDefault="00E85E10" w:rsidP="00E85E10">
      <w:pPr>
        <w:pStyle w:val="p1"/>
        <w:numPr>
          <w:ilvl w:val="0"/>
          <w:numId w:val="53"/>
        </w:numPr>
        <w:spacing w:line="480" w:lineRule="auto"/>
      </w:pPr>
      <w:r>
        <w:rPr>
          <w:rStyle w:val="s1"/>
          <w:rFonts w:eastAsiaTheme="majorEastAsia"/>
          <w:b/>
          <w:bCs/>
        </w:rPr>
        <w:t>Output — with mixed filo:</w:t>
      </w:r>
      <w:r>
        <w:t xml:space="preserve"> </w:t>
      </w:r>
      <w:r>
        <w:rPr>
          <w:rStyle w:val="s1"/>
          <w:rFonts w:eastAsiaTheme="majorEastAsia"/>
          <w:b/>
          <w:bCs/>
        </w:rPr>
        <w:t>Lower total cost</w:t>
      </w:r>
      <w:r>
        <w:t xml:space="preserve"> and </w:t>
      </w:r>
      <w:r>
        <w:rPr>
          <w:rStyle w:val="s1"/>
          <w:rFonts w:eastAsiaTheme="majorEastAsia"/>
          <w:b/>
          <w:bCs/>
        </w:rPr>
        <w:t>fewer trucks used</w:t>
      </w:r>
      <w:r>
        <w:t>. Orders are shared; trucks run closer to capacity; the fixed-charge portion falls (≈ €2,700 × trucks activated), typically dominating any small increase in inside-France distance.</w:t>
      </w:r>
    </w:p>
    <w:p w14:paraId="213019DE" w14:textId="7F67B3FA" w:rsidR="00E85E10" w:rsidRDefault="00E85E10" w:rsidP="00E85E10">
      <w:pPr>
        <w:pStyle w:val="p1"/>
        <w:numPr>
          <w:ilvl w:val="0"/>
          <w:numId w:val="53"/>
        </w:numPr>
        <w:spacing w:line="480" w:lineRule="auto"/>
      </w:pPr>
      <w:r>
        <w:rPr>
          <w:rStyle w:val="s1"/>
          <w:rFonts w:eastAsiaTheme="majorEastAsia"/>
          <w:b/>
          <w:bCs/>
        </w:rPr>
        <w:t>Output — with mixed filo extra demand:</w:t>
      </w:r>
      <w:r>
        <w:t xml:space="preserve"> Under heavier loads, the </w:t>
      </w:r>
      <w:r>
        <w:rPr>
          <w:rStyle w:val="s1"/>
          <w:rFonts w:eastAsiaTheme="majorEastAsia"/>
          <w:b/>
          <w:bCs/>
        </w:rPr>
        <w:t>advantage widens</w:t>
      </w:r>
      <w:r>
        <w:t xml:space="preserve">: without sharing, additional trucks would be forced; with sharing, the model absorbs more demand into existing routes, improving utilization and </w:t>
      </w:r>
      <w:r>
        <w:rPr>
          <w:rStyle w:val="s1"/>
          <w:rFonts w:eastAsiaTheme="majorEastAsia"/>
          <w:b/>
          <w:bCs/>
        </w:rPr>
        <w:t>minimizing new truck activations</w:t>
      </w:r>
      <w:r>
        <w:t>.</w:t>
      </w:r>
    </w:p>
    <w:p w14:paraId="7BEB8445" w14:textId="200719E1" w:rsidR="00E85E10" w:rsidRPr="00D82B8C" w:rsidRDefault="00E85E10" w:rsidP="00D82B8C">
      <w:pPr>
        <w:pStyle w:val="p3"/>
        <w:spacing w:line="480" w:lineRule="auto"/>
      </w:pPr>
      <w:r>
        <w:rPr>
          <w:rStyle w:val="s2"/>
          <w:rFonts w:eastAsiaTheme="majorEastAsia"/>
        </w:rPr>
        <w:t xml:space="preserve">(See repo file names: </w:t>
      </w:r>
      <w:r>
        <w:t>output without mixed filo.PNG</w:t>
      </w:r>
      <w:r>
        <w:rPr>
          <w:rStyle w:val="s2"/>
          <w:rFonts w:eastAsiaTheme="majorEastAsia"/>
        </w:rPr>
        <w:t xml:space="preserve">, </w:t>
      </w:r>
      <w:r>
        <w:t>output with mixed filo.png</w:t>
      </w:r>
      <w:r>
        <w:rPr>
          <w:rStyle w:val="s2"/>
          <w:rFonts w:eastAsiaTheme="majorEastAsia"/>
        </w:rPr>
        <w:t xml:space="preserve">, </w:t>
      </w:r>
      <w:r>
        <w:t>output with mixed filo extra demand.png</w:t>
      </w:r>
      <w:r>
        <w:rPr>
          <w:rStyle w:val="s2"/>
          <w:rFonts w:eastAsiaTheme="majorEastAsia"/>
        </w:rPr>
        <w:t>.)</w:t>
      </w:r>
      <w:r>
        <w:rPr>
          <w:rStyle w:val="apple-converted-space"/>
          <w:rFonts w:eastAsiaTheme="majorEastAsia"/>
        </w:rPr>
        <w:t> </w:t>
      </w:r>
    </w:p>
    <w:p w14:paraId="3A8CB809" w14:textId="249ED203" w:rsidR="002C200E" w:rsidRPr="002C200E" w:rsidRDefault="00F12A6D"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C4E26F4">
          <v:rect id="_x0000_i1030" alt="" style="width:412.8pt;height:.05pt;mso-width-percent:0;mso-height-percent:0;mso-width-percent:0;mso-height-percent:0" o:hrpct="882" o:hralign="center" o:hrstd="t" o:hr="t" fillcolor="#a0a0a0" stroked="f"/>
        </w:pict>
      </w:r>
    </w:p>
    <w:p w14:paraId="2EB2C7C2" w14:textId="3123B388" w:rsidR="002C200E" w:rsidRPr="00D82B8C" w:rsidRDefault="002C200E" w:rsidP="00D82B8C">
      <w:pPr>
        <w:spacing w:before="100" w:beforeAutospacing="1" w:after="100" w:afterAutospacing="1" w:line="480" w:lineRule="auto"/>
        <w:ind w:left="426" w:hanging="66"/>
        <w:outlineLvl w:val="1"/>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 xml:space="preserve">5. </w:t>
      </w:r>
      <w:r w:rsidR="00E85E10" w:rsidRPr="00D82B8C">
        <w:rPr>
          <w:rFonts w:ascii="Times New Roman" w:eastAsia="Times New Roman" w:hAnsi="Times New Roman" w:cs="Times New Roman"/>
          <w:b/>
          <w:bCs/>
          <w:kern w:val="0"/>
          <w:sz w:val="28"/>
          <w:szCs w:val="28"/>
          <w14:ligatures w14:val="none"/>
        </w:rPr>
        <w:t>Why the “Mixed Filo” Variants Reduce Cost (bullet summary)</w:t>
      </w:r>
    </w:p>
    <w:p w14:paraId="0234D25D" w14:textId="77777777" w:rsidR="00E85E10" w:rsidRDefault="00E85E10" w:rsidP="00E85E10">
      <w:pPr>
        <w:pStyle w:val="p1"/>
        <w:numPr>
          <w:ilvl w:val="0"/>
          <w:numId w:val="54"/>
        </w:numPr>
        <w:spacing w:line="480" w:lineRule="auto"/>
      </w:pPr>
      <w:r>
        <w:rPr>
          <w:rStyle w:val="s1"/>
          <w:rFonts w:eastAsiaTheme="majorEastAsia"/>
          <w:b/>
          <w:bCs/>
        </w:rPr>
        <w:t>Fixed-charge savings dominate.</w:t>
      </w:r>
      <w:r>
        <w:t xml:space="preserve"> Each avoided truck saves ≈ </w:t>
      </w:r>
      <w:r>
        <w:rPr>
          <w:rStyle w:val="s1"/>
          <w:rFonts w:eastAsiaTheme="majorEastAsia"/>
          <w:b/>
          <w:bCs/>
        </w:rPr>
        <w:t>€2,700</w:t>
      </w:r>
      <w:r>
        <w:t xml:space="preserve"> per round trip; this often outweighs small routing adjustments.</w:t>
      </w:r>
      <w:r>
        <w:rPr>
          <w:rStyle w:val="apple-converted-space"/>
          <w:rFonts w:eastAsiaTheme="majorEastAsia"/>
        </w:rPr>
        <w:t xml:space="preserve">  </w:t>
      </w:r>
    </w:p>
    <w:p w14:paraId="3F76F2E2" w14:textId="77777777" w:rsidR="00E85E10" w:rsidRDefault="00E85E10" w:rsidP="00E85E10">
      <w:pPr>
        <w:pStyle w:val="p1"/>
        <w:numPr>
          <w:ilvl w:val="0"/>
          <w:numId w:val="54"/>
        </w:numPr>
        <w:spacing w:line="480" w:lineRule="auto"/>
      </w:pPr>
      <w:r>
        <w:rPr>
          <w:rStyle w:val="s1"/>
          <w:rFonts w:eastAsiaTheme="majorEastAsia"/>
          <w:b/>
          <w:bCs/>
        </w:rPr>
        <w:t>Higher load factors.</w:t>
      </w:r>
      <w:r>
        <w:t xml:space="preserve"> Splitting lets you </w:t>
      </w:r>
      <w:r>
        <w:rPr>
          <w:rStyle w:val="s1"/>
          <w:rFonts w:eastAsiaTheme="majorEastAsia"/>
          <w:b/>
          <w:bCs/>
        </w:rPr>
        <w:t>pack trucks closer to 23 t</w:t>
      </w:r>
      <w:r>
        <w:t>, so fewer trucks are needed to move the same total kilograms.</w:t>
      </w:r>
    </w:p>
    <w:p w14:paraId="51508B50" w14:textId="77777777" w:rsidR="00E85E10" w:rsidRDefault="00E85E10" w:rsidP="00E85E10">
      <w:pPr>
        <w:pStyle w:val="p1"/>
        <w:numPr>
          <w:ilvl w:val="0"/>
          <w:numId w:val="54"/>
        </w:numPr>
        <w:spacing w:line="480" w:lineRule="auto"/>
      </w:pPr>
      <w:r>
        <w:rPr>
          <w:rStyle w:val="s1"/>
          <w:rFonts w:eastAsiaTheme="majorEastAsia"/>
          <w:b/>
          <w:bCs/>
        </w:rPr>
        <w:lastRenderedPageBreak/>
        <w:t>Flexibility at tight nodes.</w:t>
      </w:r>
      <w:r>
        <w:t xml:space="preserve"> When a single destination’s demand is awkward (near capacity), the baseline may need a whole extra truck; split delivery lets you </w:t>
      </w:r>
      <w:r>
        <w:rPr>
          <w:rStyle w:val="s1"/>
          <w:rFonts w:eastAsiaTheme="majorEastAsia"/>
          <w:b/>
          <w:bCs/>
        </w:rPr>
        <w:t>share that remainder</w:t>
      </w:r>
      <w:r>
        <w:t xml:space="preserve"> across trucks already on nearby routes.</w:t>
      </w:r>
    </w:p>
    <w:p w14:paraId="59873293" w14:textId="34EDC0B8" w:rsidR="00E85E10" w:rsidRPr="00D82B8C" w:rsidRDefault="00E85E10" w:rsidP="00D82B8C">
      <w:pPr>
        <w:pStyle w:val="p1"/>
        <w:numPr>
          <w:ilvl w:val="0"/>
          <w:numId w:val="54"/>
        </w:numPr>
        <w:spacing w:line="480" w:lineRule="auto"/>
      </w:pPr>
      <w:r>
        <w:rPr>
          <w:rStyle w:val="s1"/>
          <w:rFonts w:eastAsiaTheme="majorEastAsia"/>
          <w:b/>
          <w:bCs/>
        </w:rPr>
        <w:t>Robustness under variation.</w:t>
      </w:r>
      <w:r>
        <w:t xml:space="preserve"> As demands fluctuate week to week, split logic reduces on/off swings in truck activation.</w:t>
      </w:r>
    </w:p>
    <w:p w14:paraId="77936AD3" w14:textId="1CEA09D0" w:rsidR="002C200E" w:rsidRPr="002C200E" w:rsidRDefault="00F12A6D"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D3934BC">
          <v:rect id="_x0000_i1029" alt="" style="width:412.8pt;height:.05pt;mso-width-percent:0;mso-height-percent:0;mso-width-percent:0;mso-height-percent:0" o:hrpct="882" o:hralign="center" o:hrstd="t" o:hr="t" fillcolor="#a0a0a0" stroked="f"/>
        </w:pict>
      </w:r>
    </w:p>
    <w:p w14:paraId="68D717B8" w14:textId="0456E989" w:rsidR="002C200E" w:rsidRPr="00D82B8C" w:rsidRDefault="002C200E" w:rsidP="00D82B8C">
      <w:pPr>
        <w:spacing w:before="100" w:beforeAutospacing="1" w:after="100" w:afterAutospacing="1" w:line="480" w:lineRule="auto"/>
        <w:ind w:firstLine="360"/>
        <w:outlineLvl w:val="1"/>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 xml:space="preserve">6. </w:t>
      </w:r>
      <w:r w:rsidR="00E85E10" w:rsidRPr="00D82B8C">
        <w:rPr>
          <w:rFonts w:ascii="Times New Roman" w:eastAsia="Times New Roman" w:hAnsi="Times New Roman" w:cs="Times New Roman"/>
          <w:b/>
          <w:bCs/>
          <w:kern w:val="0"/>
          <w:sz w:val="28"/>
          <w:szCs w:val="28"/>
          <w14:ligatures w14:val="none"/>
        </w:rPr>
        <w:t>Stress Test Rationale: “Mixed Filo Extra Demand”</w:t>
      </w:r>
    </w:p>
    <w:p w14:paraId="4627ABEF" w14:textId="2AF62D2B" w:rsidR="00E85E10" w:rsidRDefault="00E85E10" w:rsidP="00E85E10">
      <w:pPr>
        <w:pStyle w:val="p1"/>
        <w:numPr>
          <w:ilvl w:val="0"/>
          <w:numId w:val="55"/>
        </w:numPr>
        <w:spacing w:line="480" w:lineRule="auto"/>
      </w:pPr>
      <w:r>
        <w:rPr>
          <w:rStyle w:val="s1"/>
          <w:rFonts w:eastAsiaTheme="majorEastAsia"/>
          <w:b/>
          <w:bCs/>
        </w:rPr>
        <w:t>Why we added extra demand:</w:t>
      </w:r>
      <w:r>
        <w:t xml:space="preserve"> The real dataset sometimes </w:t>
      </w:r>
      <w:r>
        <w:rPr>
          <w:rStyle w:val="s1"/>
          <w:rFonts w:eastAsiaTheme="majorEastAsia"/>
          <w:b/>
          <w:bCs/>
        </w:rPr>
        <w:t>doesn’t force</w:t>
      </w:r>
      <w:r>
        <w:t xml:space="preserve"> sharing because many city demands fit within one truck. By </w:t>
      </w:r>
      <w:r>
        <w:rPr>
          <w:rStyle w:val="s1"/>
          <w:rFonts w:eastAsiaTheme="majorEastAsia"/>
          <w:b/>
          <w:bCs/>
        </w:rPr>
        <w:t>raising demands</w:t>
      </w:r>
      <w:r>
        <w:t xml:space="preserve">, you </w:t>
      </w:r>
      <w:r>
        <w:rPr>
          <w:rStyle w:val="s1"/>
          <w:rFonts w:eastAsiaTheme="majorEastAsia"/>
          <w:b/>
          <w:bCs/>
        </w:rPr>
        <w:t>prove</w:t>
      </w:r>
      <w:r>
        <w:t xml:space="preserve"> that the “mixed filo” logic does what it is designed to do: </w:t>
      </w:r>
      <w:r>
        <w:rPr>
          <w:rStyle w:val="s1"/>
          <w:rFonts w:eastAsiaTheme="majorEastAsia"/>
          <w:b/>
          <w:bCs/>
        </w:rPr>
        <w:t>consolidate</w:t>
      </w:r>
      <w:r>
        <w:t xml:space="preserve"> shipments more aggressively and </w:t>
      </w:r>
      <w:r>
        <w:rPr>
          <w:rStyle w:val="s1"/>
          <w:rFonts w:eastAsiaTheme="majorEastAsia"/>
          <w:b/>
          <w:bCs/>
        </w:rPr>
        <w:t>minimize activated trucks</w:t>
      </w:r>
      <w:r>
        <w:t>.</w:t>
      </w:r>
    </w:p>
    <w:p w14:paraId="7AFBCB29" w14:textId="4F2D59B3" w:rsidR="00E85E10" w:rsidRDefault="00E85E10" w:rsidP="00E85E10">
      <w:pPr>
        <w:pStyle w:val="p1"/>
        <w:numPr>
          <w:ilvl w:val="0"/>
          <w:numId w:val="55"/>
        </w:numPr>
        <w:spacing w:line="480" w:lineRule="auto"/>
      </w:pPr>
      <w:r>
        <w:rPr>
          <w:rStyle w:val="s1"/>
          <w:rFonts w:eastAsiaTheme="majorEastAsia"/>
          <w:b/>
          <w:bCs/>
        </w:rPr>
        <w:t xml:space="preserve">Takeaway: </w:t>
      </w:r>
      <w:r>
        <w:t xml:space="preserve">Under higher load or more skewed demand distributions, the </w:t>
      </w:r>
      <w:r>
        <w:rPr>
          <w:rStyle w:val="s1"/>
          <w:rFonts w:eastAsiaTheme="majorEastAsia"/>
          <w:b/>
          <w:bCs/>
        </w:rPr>
        <w:t>cost gap</w:t>
      </w:r>
      <w:r>
        <w:t xml:space="preserve"> between “mixed filo” and “no-split” </w:t>
      </w:r>
      <w:r>
        <w:rPr>
          <w:rStyle w:val="s1"/>
          <w:rFonts w:eastAsiaTheme="majorEastAsia"/>
          <w:b/>
          <w:bCs/>
        </w:rPr>
        <w:t>increases</w:t>
      </w:r>
      <w:r>
        <w:t xml:space="preserve"> (more fixed-charge savings).</w:t>
      </w:r>
    </w:p>
    <w:p w14:paraId="4132B9CB" w14:textId="77777777" w:rsidR="002C200E" w:rsidRPr="002C200E" w:rsidRDefault="00F12A6D"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6A8DED3">
          <v:rect id="_x0000_i1028" alt="" style="width:412.8pt;height:.05pt;mso-width-percent:0;mso-height-percent:0;mso-width-percent:0;mso-height-percent:0" o:hrpct="882" o:hralign="center" o:hrstd="t" o:hr="t" fillcolor="#a0a0a0" stroked="f"/>
        </w:pict>
      </w:r>
    </w:p>
    <w:p w14:paraId="128CC6A1" w14:textId="1ECB9A06" w:rsidR="002C200E" w:rsidRPr="00D82B8C" w:rsidRDefault="002C200E" w:rsidP="00D82B8C">
      <w:pPr>
        <w:spacing w:before="100" w:beforeAutospacing="1" w:after="100" w:afterAutospacing="1" w:line="480" w:lineRule="auto"/>
        <w:ind w:firstLine="360"/>
        <w:outlineLvl w:val="1"/>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 xml:space="preserve">7. </w:t>
      </w:r>
      <w:r w:rsidR="00E85E10" w:rsidRPr="00D82B8C">
        <w:rPr>
          <w:rFonts w:ascii="Times New Roman" w:eastAsia="Times New Roman" w:hAnsi="Times New Roman" w:cs="Times New Roman"/>
          <w:b/>
          <w:bCs/>
          <w:kern w:val="0"/>
          <w:sz w:val="28"/>
          <w:szCs w:val="28"/>
          <w14:ligatures w14:val="none"/>
        </w:rPr>
        <w:t>Conclusions</w:t>
      </w:r>
    </w:p>
    <w:p w14:paraId="3AB8B0F7" w14:textId="77777777" w:rsidR="00E85E10" w:rsidRDefault="00E85E10" w:rsidP="00E85E10">
      <w:pPr>
        <w:pStyle w:val="p1"/>
        <w:numPr>
          <w:ilvl w:val="0"/>
          <w:numId w:val="56"/>
        </w:numPr>
        <w:spacing w:line="480" w:lineRule="auto"/>
      </w:pPr>
      <w:r>
        <w:t xml:space="preserve">The </w:t>
      </w:r>
      <w:r>
        <w:rPr>
          <w:rStyle w:val="s1"/>
          <w:rFonts w:eastAsiaTheme="majorEastAsia"/>
          <w:b/>
          <w:bCs/>
        </w:rPr>
        <w:t>baseline (no split)</w:t>
      </w:r>
      <w:r>
        <w:t xml:space="preserve"> is simpler but </w:t>
      </w:r>
      <w:r>
        <w:rPr>
          <w:rStyle w:val="s1"/>
          <w:rFonts w:eastAsiaTheme="majorEastAsia"/>
          <w:b/>
          <w:bCs/>
        </w:rPr>
        <w:t>costlier</w:t>
      </w:r>
      <w:r>
        <w:t xml:space="preserve"> when orders are near capacity thresholds; it </w:t>
      </w:r>
      <w:r>
        <w:rPr>
          <w:rStyle w:val="s1"/>
          <w:rFonts w:eastAsiaTheme="majorEastAsia"/>
          <w:b/>
          <w:bCs/>
        </w:rPr>
        <w:t>activates more trucks</w:t>
      </w:r>
      <w:r>
        <w:t xml:space="preserve"> and raises fixed costs.</w:t>
      </w:r>
    </w:p>
    <w:p w14:paraId="5A69BF1B" w14:textId="77777777" w:rsidR="00E85E10" w:rsidRDefault="00E85E10" w:rsidP="00E85E10">
      <w:pPr>
        <w:pStyle w:val="p1"/>
        <w:numPr>
          <w:ilvl w:val="0"/>
          <w:numId w:val="56"/>
        </w:numPr>
        <w:spacing w:line="480" w:lineRule="auto"/>
      </w:pPr>
      <w:r>
        <w:rPr>
          <w:rStyle w:val="s1"/>
          <w:rFonts w:eastAsiaTheme="majorEastAsia"/>
        </w:rPr>
        <w:t xml:space="preserve">The </w:t>
      </w:r>
      <w:r>
        <w:rPr>
          <w:b/>
          <w:bCs/>
        </w:rPr>
        <w:t>mixed-filo (split) variants</w:t>
      </w:r>
      <w:r>
        <w:rPr>
          <w:rStyle w:val="s1"/>
          <w:rFonts w:eastAsiaTheme="majorEastAsia"/>
        </w:rPr>
        <w:t xml:space="preserve"> consistently </w:t>
      </w:r>
      <w:r>
        <w:rPr>
          <w:b/>
          <w:bCs/>
        </w:rPr>
        <w:t>lower cost</w:t>
      </w:r>
      <w:r>
        <w:rPr>
          <w:rStyle w:val="s1"/>
          <w:rFonts w:eastAsiaTheme="majorEastAsia"/>
        </w:rPr>
        <w:t xml:space="preserve"> by </w:t>
      </w:r>
      <w:r>
        <w:rPr>
          <w:b/>
          <w:bCs/>
        </w:rPr>
        <w:t>reducing the number of active trucks</w:t>
      </w:r>
      <w:r>
        <w:rPr>
          <w:rStyle w:val="s1"/>
          <w:rFonts w:eastAsiaTheme="majorEastAsia"/>
        </w:rPr>
        <w:t xml:space="preserve"> and </w:t>
      </w:r>
      <w:r>
        <w:rPr>
          <w:b/>
          <w:bCs/>
        </w:rPr>
        <w:t>raising load factors</w:t>
      </w:r>
      <w:r>
        <w:rPr>
          <w:rStyle w:val="s1"/>
          <w:rFonts w:eastAsiaTheme="majorEastAsia"/>
        </w:rPr>
        <w:t xml:space="preserve">, with the benefit becoming larger under </w:t>
      </w:r>
      <w:r>
        <w:rPr>
          <w:b/>
          <w:bCs/>
        </w:rPr>
        <w:t>heavier demands</w:t>
      </w:r>
      <w:r>
        <w:rPr>
          <w:rStyle w:val="s1"/>
          <w:rFonts w:eastAsiaTheme="majorEastAsia"/>
        </w:rPr>
        <w:t xml:space="preserve"> (as in the extra-demand program).</w:t>
      </w:r>
    </w:p>
    <w:p w14:paraId="25D564AC" w14:textId="77777777" w:rsidR="00E85E10" w:rsidRDefault="00E85E10" w:rsidP="00E85E10">
      <w:pPr>
        <w:pStyle w:val="p1"/>
        <w:numPr>
          <w:ilvl w:val="0"/>
          <w:numId w:val="56"/>
        </w:numPr>
        <w:spacing w:line="480" w:lineRule="auto"/>
      </w:pPr>
      <w:r>
        <w:t>The corridor, cost parameters, and modeling approach match the repository’s VRP specification and Istanbul→Kapıkule→Strasbourg operational setting.</w:t>
      </w:r>
      <w:r>
        <w:rPr>
          <w:rStyle w:val="apple-converted-space"/>
          <w:rFonts w:eastAsiaTheme="majorEastAsia"/>
        </w:rPr>
        <w:t xml:space="preserve">  </w:t>
      </w:r>
    </w:p>
    <w:p w14:paraId="2D350F65" w14:textId="77777777" w:rsidR="002C200E" w:rsidRPr="002C200E" w:rsidRDefault="00F12A6D"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077905EB">
          <v:rect id="_x0000_i1027" alt="" style="width:412.8pt;height:.05pt;mso-width-percent:0;mso-height-percent:0;mso-width-percent:0;mso-height-percent:0" o:hrpct="882" o:hralign="center" o:hrstd="t" o:hr="t" fillcolor="#a0a0a0" stroked="f"/>
        </w:pict>
      </w:r>
    </w:p>
    <w:p w14:paraId="679C5202" w14:textId="12BA5138" w:rsidR="002C200E" w:rsidRPr="00D82B8C" w:rsidRDefault="002C200E" w:rsidP="00D82B8C">
      <w:pPr>
        <w:spacing w:before="100" w:beforeAutospacing="1" w:after="100" w:afterAutospacing="1" w:line="480" w:lineRule="auto"/>
        <w:ind w:left="142" w:firstLine="425"/>
        <w:outlineLvl w:val="1"/>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 xml:space="preserve">8. </w:t>
      </w:r>
      <w:r w:rsidR="00E85E10" w:rsidRPr="00D82B8C">
        <w:rPr>
          <w:rFonts w:ascii="Times New Roman" w:eastAsia="Times New Roman" w:hAnsi="Times New Roman" w:cs="Times New Roman"/>
          <w:b/>
          <w:bCs/>
          <w:kern w:val="0"/>
          <w:sz w:val="28"/>
          <w:szCs w:val="28"/>
          <w14:ligatures w14:val="none"/>
        </w:rPr>
        <w:t>Recommendations</w:t>
      </w:r>
    </w:p>
    <w:p w14:paraId="060AFEA3" w14:textId="77777777" w:rsidR="00E85E10" w:rsidRDefault="00E85E10" w:rsidP="00E85E10">
      <w:pPr>
        <w:pStyle w:val="p1"/>
        <w:numPr>
          <w:ilvl w:val="0"/>
          <w:numId w:val="57"/>
        </w:numPr>
        <w:spacing w:line="480" w:lineRule="auto"/>
      </w:pPr>
      <w:r>
        <w:rPr>
          <w:rStyle w:val="s1"/>
          <w:rFonts w:eastAsiaTheme="majorEastAsia"/>
          <w:b/>
          <w:bCs/>
        </w:rPr>
        <w:t>Adopt split-delivery planning</w:t>
      </w:r>
      <w:r>
        <w:t xml:space="preserve"> as the default for weekly runs, given the strong fixed-charge leverage.</w:t>
      </w:r>
    </w:p>
    <w:p w14:paraId="6ED7711B" w14:textId="77777777" w:rsidR="00E85E10" w:rsidRDefault="00E85E10" w:rsidP="00E85E10">
      <w:pPr>
        <w:pStyle w:val="p1"/>
        <w:numPr>
          <w:ilvl w:val="0"/>
          <w:numId w:val="57"/>
        </w:numPr>
        <w:spacing w:line="480" w:lineRule="auto"/>
      </w:pPr>
      <w:r>
        <w:rPr>
          <w:rStyle w:val="s1"/>
          <w:rFonts w:eastAsiaTheme="majorEastAsia"/>
          <w:b/>
          <w:bCs/>
        </w:rPr>
        <w:t>Monitor load factor &amp; trucks activated</w:t>
      </w:r>
      <w:r>
        <w:t xml:space="preserve"> as key KPIs; report the fixed vs. distance cost split each week.</w:t>
      </w:r>
    </w:p>
    <w:p w14:paraId="5A1B0AFE" w14:textId="77777777" w:rsidR="00E85E10" w:rsidRDefault="00E85E10" w:rsidP="00E85E10">
      <w:pPr>
        <w:pStyle w:val="p1"/>
        <w:numPr>
          <w:ilvl w:val="0"/>
          <w:numId w:val="57"/>
        </w:numPr>
        <w:spacing w:line="480" w:lineRule="auto"/>
      </w:pPr>
      <w:r>
        <w:rPr>
          <w:rStyle w:val="s1"/>
          <w:rFonts w:eastAsiaTheme="majorEastAsia"/>
          <w:b/>
          <w:bCs/>
        </w:rPr>
        <w:t>Scenario library.</w:t>
      </w:r>
      <w:r>
        <w:t xml:space="preserve"> Keep two dials for sensitivity runs: </w:t>
      </w:r>
      <w:r>
        <w:rPr>
          <w:rStyle w:val="s1"/>
          <w:rFonts w:eastAsiaTheme="majorEastAsia"/>
          <w:b/>
          <w:bCs/>
        </w:rPr>
        <w:t>fuel €/km</w:t>
      </w:r>
      <w:r>
        <w:t xml:space="preserve"> and </w:t>
      </w:r>
      <w:r>
        <w:rPr>
          <w:rStyle w:val="s1"/>
          <w:rFonts w:eastAsiaTheme="majorEastAsia"/>
          <w:b/>
          <w:bCs/>
        </w:rPr>
        <w:t>capacity (t)</w:t>
      </w:r>
      <w:r>
        <w:t xml:space="preserve">; plus toggles for </w:t>
      </w:r>
      <w:r>
        <w:rPr>
          <w:rStyle w:val="s1"/>
          <w:rFonts w:eastAsiaTheme="majorEastAsia"/>
          <w:b/>
          <w:bCs/>
        </w:rPr>
        <w:t>split vs. no-split</w:t>
      </w:r>
      <w:r>
        <w:t xml:space="preserve"> to demonstrate cost deltas to operations.</w:t>
      </w:r>
    </w:p>
    <w:p w14:paraId="5A81A3F0" w14:textId="77777777" w:rsidR="00E85E10" w:rsidRDefault="00E85E10" w:rsidP="00E85E10">
      <w:pPr>
        <w:pStyle w:val="p1"/>
        <w:numPr>
          <w:ilvl w:val="0"/>
          <w:numId w:val="57"/>
        </w:numPr>
        <w:spacing w:line="480" w:lineRule="auto"/>
      </w:pPr>
      <w:r>
        <w:rPr>
          <w:rStyle w:val="s1"/>
          <w:rFonts w:eastAsiaTheme="majorEastAsia"/>
          <w:b/>
          <w:bCs/>
        </w:rPr>
        <w:t>Roadmap.</w:t>
      </w:r>
      <w:r>
        <w:t xml:space="preserve"> Add time windows, driver-hour constraints, and (optionally) heterogeneous fleet types if you later introduce true truck-type differences; align with EU regs and cost realism.</w:t>
      </w:r>
    </w:p>
    <w:p w14:paraId="3A7B1D15" w14:textId="77777777" w:rsidR="00E85E10" w:rsidRDefault="00E85E10" w:rsidP="00E85E10">
      <w:pPr>
        <w:pStyle w:val="p1"/>
        <w:numPr>
          <w:ilvl w:val="0"/>
          <w:numId w:val="57"/>
        </w:numPr>
        <w:spacing w:line="480" w:lineRule="auto"/>
      </w:pPr>
      <w:r>
        <w:rPr>
          <w:rStyle w:val="s1"/>
          <w:rFonts w:eastAsiaTheme="majorEastAsia"/>
          <w:b/>
          <w:bCs/>
        </w:rPr>
        <w:t>Data hygiene.</w:t>
      </w:r>
      <w:r>
        <w:t xml:space="preserve"> Maintain the square distance matrix and naming consistency to ensure clean runs week to week.</w:t>
      </w:r>
      <w:r>
        <w:rPr>
          <w:rStyle w:val="apple-converted-space"/>
          <w:rFonts w:eastAsiaTheme="majorEastAsia"/>
        </w:rPr>
        <w:t> </w:t>
      </w:r>
    </w:p>
    <w:p w14:paraId="69627D37" w14:textId="77777777" w:rsidR="002C200E" w:rsidRPr="002C200E" w:rsidRDefault="00F12A6D" w:rsidP="00E85E10">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8E4C3DD">
          <v:rect id="_x0000_i1026" alt="" style="width:412.8pt;height:.05pt;mso-width-percent:0;mso-height-percent:0;mso-width-percent:0;mso-height-percent:0" o:hrpct="882" o:hralign="center" o:hrstd="t" o:hr="t" fillcolor="#a0a0a0" stroked="f"/>
        </w:pict>
      </w:r>
    </w:p>
    <w:p w14:paraId="4BBCFFE0" w14:textId="15F270AB" w:rsidR="002C200E" w:rsidRPr="00D82B8C" w:rsidRDefault="002C200E" w:rsidP="00D82B8C">
      <w:pPr>
        <w:spacing w:before="100" w:beforeAutospacing="1" w:after="100" w:afterAutospacing="1" w:line="480" w:lineRule="auto"/>
        <w:ind w:left="142" w:firstLine="360"/>
        <w:outlineLvl w:val="1"/>
        <w:rPr>
          <w:rFonts w:ascii="Times New Roman" w:eastAsia="Times New Roman" w:hAnsi="Times New Roman" w:cs="Times New Roman"/>
          <w:b/>
          <w:bCs/>
          <w:kern w:val="0"/>
          <w:sz w:val="28"/>
          <w:szCs w:val="28"/>
          <w14:ligatures w14:val="none"/>
        </w:rPr>
      </w:pPr>
      <w:r w:rsidRPr="00D82B8C">
        <w:rPr>
          <w:rFonts w:ascii="Times New Roman" w:eastAsia="Times New Roman" w:hAnsi="Times New Roman" w:cs="Times New Roman"/>
          <w:b/>
          <w:bCs/>
          <w:kern w:val="0"/>
          <w:sz w:val="28"/>
          <w:szCs w:val="28"/>
          <w14:ligatures w14:val="none"/>
        </w:rPr>
        <w:t xml:space="preserve">9. </w:t>
      </w:r>
      <w:r w:rsidR="00E85E10" w:rsidRPr="00D82B8C">
        <w:rPr>
          <w:rFonts w:ascii="Times New Roman" w:eastAsia="Times New Roman" w:hAnsi="Times New Roman" w:cs="Times New Roman"/>
          <w:b/>
          <w:bCs/>
          <w:kern w:val="0"/>
          <w:sz w:val="28"/>
          <w:szCs w:val="28"/>
          <w14:ligatures w14:val="none"/>
        </w:rPr>
        <w:t>References</w:t>
      </w:r>
    </w:p>
    <w:p w14:paraId="2A2B2169" w14:textId="77777777" w:rsidR="00E85E10" w:rsidRDefault="00E85E10" w:rsidP="00E85E10">
      <w:pPr>
        <w:pStyle w:val="p1"/>
        <w:numPr>
          <w:ilvl w:val="0"/>
          <w:numId w:val="58"/>
        </w:numPr>
        <w:spacing w:line="480" w:lineRule="auto"/>
      </w:pPr>
      <w:r>
        <w:t xml:space="preserve">Dantzig, G. B., &amp; Ramser, J. H. (1959). </w:t>
      </w:r>
      <w:r>
        <w:rPr>
          <w:i/>
          <w:iCs/>
        </w:rPr>
        <w:t>The Truck Dispatching Problem</w:t>
      </w:r>
      <w:r>
        <w:t>. Management Science, 6(1), 80–91.</w:t>
      </w:r>
    </w:p>
    <w:p w14:paraId="53AD70AA" w14:textId="77777777" w:rsidR="00E85E10" w:rsidRDefault="00E85E10" w:rsidP="00E85E10">
      <w:pPr>
        <w:pStyle w:val="p1"/>
        <w:numPr>
          <w:ilvl w:val="0"/>
          <w:numId w:val="58"/>
        </w:numPr>
        <w:spacing w:line="480" w:lineRule="auto"/>
      </w:pPr>
      <w:r>
        <w:t xml:space="preserve">Toth, P., &amp; Vigo, D. (2014). </w:t>
      </w:r>
      <w:r>
        <w:rPr>
          <w:i/>
          <w:iCs/>
        </w:rPr>
        <w:t>Vehicle Routing: Problems, Methods, and Applications (2nd ed.)</w:t>
      </w:r>
      <w:r>
        <w:t>. SIAM.</w:t>
      </w:r>
    </w:p>
    <w:p w14:paraId="120F1251" w14:textId="79BEDD08" w:rsidR="00A5695C" w:rsidRPr="00D82B8C" w:rsidRDefault="00E85E10" w:rsidP="00E85E10">
      <w:pPr>
        <w:pStyle w:val="p1"/>
        <w:numPr>
          <w:ilvl w:val="0"/>
          <w:numId w:val="58"/>
        </w:numPr>
        <w:spacing w:line="480" w:lineRule="auto"/>
        <w:rPr>
          <w:rStyle w:val="apple-converted-space"/>
        </w:rPr>
      </w:pPr>
      <w:r>
        <w:rPr>
          <w:b/>
          <w:bCs/>
        </w:rPr>
        <w:t>Project README (repository overview of corridor, costs, VRP formulation).</w:t>
      </w:r>
      <w:r>
        <w:rPr>
          <w:rStyle w:val="apple-converted-space"/>
          <w:rFonts w:eastAsiaTheme="majorEastAsia"/>
        </w:rPr>
        <w:t> </w:t>
      </w:r>
    </w:p>
    <w:p w14:paraId="72A99A38" w14:textId="47318AB6" w:rsidR="00D82B8C" w:rsidRPr="00E85E10" w:rsidRDefault="00F12A6D" w:rsidP="00D82B8C">
      <w:pPr>
        <w:pStyle w:val="p1"/>
        <w:spacing w:line="480" w:lineRule="auto"/>
        <w:rPr>
          <w:rStyle w:val="apple-converted-space"/>
        </w:rPr>
      </w:pPr>
      <w:r w:rsidRPr="00F12A6D">
        <w:rPr>
          <w:noProof/>
          <w14:ligatures w14:val="standardContextual"/>
        </w:rPr>
        <w:pict w14:anchorId="52A332E5">
          <v:rect id="_x0000_i1025" alt="" style="width:412.8pt;height:.05pt;mso-width-percent:0;mso-height-percent:0;mso-width-percent:0;mso-height-percent:0" o:hrpct="882" o:hralign="center" o:hrstd="t" o:hr="t" fillcolor="#a0a0a0" stroked="f"/>
        </w:pict>
      </w:r>
    </w:p>
    <w:p w14:paraId="73777B44" w14:textId="19B8C8B7" w:rsidR="00E85E10" w:rsidRPr="00D82B8C" w:rsidRDefault="00D82B8C" w:rsidP="00D82B8C">
      <w:pPr>
        <w:spacing w:before="100" w:beforeAutospacing="1" w:after="100" w:afterAutospacing="1" w:line="480" w:lineRule="auto"/>
        <w:ind w:left="567" w:hanging="66"/>
        <w:outlineLvl w:val="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lastRenderedPageBreak/>
        <w:t xml:space="preserve"> </w:t>
      </w:r>
      <w:r w:rsidR="00E85E10" w:rsidRPr="00D82B8C">
        <w:rPr>
          <w:rFonts w:ascii="Times New Roman" w:eastAsia="Times New Roman" w:hAnsi="Times New Roman" w:cs="Times New Roman"/>
          <w:b/>
          <w:bCs/>
          <w:kern w:val="0"/>
          <w:sz w:val="28"/>
          <w:szCs w:val="28"/>
          <w14:ligatures w14:val="none"/>
        </w:rPr>
        <w:t>10. Appendices</w:t>
      </w:r>
    </w:p>
    <w:p w14:paraId="49C0CB3A" w14:textId="77777777" w:rsidR="00E85E10" w:rsidRPr="00E85E10" w:rsidRDefault="00E85E10" w:rsidP="00E85E10">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E85E10">
        <w:rPr>
          <w:rFonts w:ascii="Times New Roman" w:eastAsia="Times New Roman" w:hAnsi="Times New Roman" w:cs="Times New Roman"/>
          <w:b/>
          <w:bCs/>
          <w:kern w:val="0"/>
          <w14:ligatures w14:val="none"/>
        </w:rPr>
        <w:t>Appendix A — What to Look For in Each Output Screenshot</w:t>
      </w:r>
    </w:p>
    <w:p w14:paraId="04413CBA" w14:textId="77777777" w:rsidR="00E85E10" w:rsidRPr="00E85E10" w:rsidRDefault="00E85E10" w:rsidP="00E85E10">
      <w:pPr>
        <w:numPr>
          <w:ilvl w:val="0"/>
          <w:numId w:val="59"/>
        </w:numPr>
        <w:spacing w:before="100" w:beforeAutospacing="1" w:after="100" w:afterAutospacing="1" w:line="480" w:lineRule="auto"/>
        <w:rPr>
          <w:rFonts w:ascii="Times New Roman" w:eastAsia="Times New Roman" w:hAnsi="Times New Roman" w:cs="Times New Roman"/>
          <w:kern w:val="0"/>
          <w14:ligatures w14:val="none"/>
        </w:rPr>
      </w:pPr>
      <w:r w:rsidRPr="00E85E10">
        <w:rPr>
          <w:rFonts w:ascii="Times New Roman" w:eastAsia="Times New Roman" w:hAnsi="Times New Roman" w:cs="Times New Roman"/>
          <w:b/>
          <w:bCs/>
          <w:kern w:val="0"/>
          <w14:ligatures w14:val="none"/>
        </w:rPr>
        <w:t>Without mixed filo:</w:t>
      </w:r>
      <w:r w:rsidRPr="00E85E10">
        <w:rPr>
          <w:rFonts w:ascii="Times New Roman" w:eastAsia="Times New Roman" w:hAnsi="Times New Roman" w:cs="Times New Roman"/>
          <w:kern w:val="0"/>
          <w14:ligatures w14:val="none"/>
        </w:rPr>
        <w:t xml:space="preserve"> More trucks active; cost dominated by fixed charges; each city assigned to exactly one truck. (See output without mixed filo.PNG.)  </w:t>
      </w:r>
    </w:p>
    <w:p w14:paraId="55C35814" w14:textId="77777777" w:rsidR="00E85E10" w:rsidRPr="00E85E10" w:rsidRDefault="00E85E10" w:rsidP="00E85E10">
      <w:pPr>
        <w:numPr>
          <w:ilvl w:val="0"/>
          <w:numId w:val="59"/>
        </w:numPr>
        <w:spacing w:before="100" w:beforeAutospacing="1" w:after="100" w:afterAutospacing="1" w:line="480" w:lineRule="auto"/>
        <w:rPr>
          <w:rFonts w:ascii="Times New Roman" w:eastAsia="Times New Roman" w:hAnsi="Times New Roman" w:cs="Times New Roman"/>
          <w:kern w:val="0"/>
          <w14:ligatures w14:val="none"/>
        </w:rPr>
      </w:pPr>
      <w:r w:rsidRPr="00E85E10">
        <w:rPr>
          <w:rFonts w:ascii="Times New Roman" w:eastAsia="Times New Roman" w:hAnsi="Times New Roman" w:cs="Times New Roman"/>
          <w:b/>
          <w:bCs/>
          <w:kern w:val="0"/>
          <w14:ligatures w14:val="none"/>
        </w:rPr>
        <w:t>With mixed filo:</w:t>
      </w:r>
      <w:r w:rsidRPr="00E85E10">
        <w:rPr>
          <w:rFonts w:ascii="Times New Roman" w:eastAsia="Times New Roman" w:hAnsi="Times New Roman" w:cs="Times New Roman"/>
          <w:kern w:val="0"/>
          <w14:ligatures w14:val="none"/>
        </w:rPr>
        <w:t xml:space="preserve"> Fewer trucks active; visible sharing across routes; lower total cost. (See output with mixed filo.png.)  </w:t>
      </w:r>
    </w:p>
    <w:p w14:paraId="7FC59176" w14:textId="0A7A8177" w:rsidR="00E85E10" w:rsidRPr="00E85E10" w:rsidRDefault="00E85E10" w:rsidP="00E85E10">
      <w:pPr>
        <w:numPr>
          <w:ilvl w:val="0"/>
          <w:numId w:val="59"/>
        </w:numPr>
        <w:spacing w:before="100" w:beforeAutospacing="1" w:after="100" w:afterAutospacing="1" w:line="480" w:lineRule="auto"/>
        <w:rPr>
          <w:rFonts w:ascii="Times New Roman" w:eastAsia="Times New Roman" w:hAnsi="Times New Roman" w:cs="Times New Roman"/>
          <w:kern w:val="0"/>
          <w14:ligatures w14:val="none"/>
        </w:rPr>
      </w:pPr>
      <w:r w:rsidRPr="00E85E10">
        <w:rPr>
          <w:rFonts w:ascii="Times New Roman" w:eastAsia="Times New Roman" w:hAnsi="Times New Roman" w:cs="Times New Roman"/>
          <w:b/>
          <w:bCs/>
          <w:kern w:val="0"/>
          <w14:ligatures w14:val="none"/>
        </w:rPr>
        <w:t>With mixed filo extra demand:</w:t>
      </w:r>
      <w:r w:rsidRPr="00E85E10">
        <w:rPr>
          <w:rFonts w:ascii="Times New Roman" w:eastAsia="Times New Roman" w:hAnsi="Times New Roman" w:cs="Times New Roman"/>
          <w:kern w:val="0"/>
          <w14:ligatures w14:val="none"/>
        </w:rPr>
        <w:t xml:space="preserve"> Under bigger loads, sharing becomes necessary; trucks activated minimized relative to baseline; largest cost gap. (See output with mixed filo extra demand.png.)  </w:t>
      </w:r>
    </w:p>
    <w:p w14:paraId="596A53FA" w14:textId="77777777" w:rsidR="00E85E10" w:rsidRPr="00E85E10" w:rsidRDefault="00E85E10" w:rsidP="00E85E10">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E85E10">
        <w:rPr>
          <w:rFonts w:ascii="Times New Roman" w:eastAsia="Times New Roman" w:hAnsi="Times New Roman" w:cs="Times New Roman"/>
          <w:b/>
          <w:bCs/>
          <w:kern w:val="0"/>
          <w14:ligatures w14:val="none"/>
        </w:rPr>
        <w:t>Appendix B — Minimal Mathematical Differences (Conceptual)</w:t>
      </w:r>
    </w:p>
    <w:p w14:paraId="57E7E35D" w14:textId="6006A01D" w:rsidR="0001066F" w:rsidRDefault="0001066F" w:rsidP="0001066F">
      <w:pPr>
        <w:pStyle w:val="p1"/>
        <w:numPr>
          <w:ilvl w:val="0"/>
          <w:numId w:val="62"/>
        </w:numPr>
      </w:pPr>
      <w:r>
        <w:rPr>
          <w:b/>
          <w:bCs/>
        </w:rPr>
        <w:t>Baseline (no split):</w:t>
      </w:r>
    </w:p>
    <w:p w14:paraId="5CA8B70D" w14:textId="5D186451" w:rsidR="0001066F" w:rsidRPr="0001066F" w:rsidRDefault="0001066F" w:rsidP="0001066F">
      <w:pPr>
        <w:pStyle w:val="p1"/>
        <w:ind w:left="720"/>
      </w:pPr>
      <w:r>
        <w:rPr>
          <w:rStyle w:val="s1"/>
          <w:rFonts w:eastAsiaTheme="majorEastAsia"/>
        </w:rPr>
        <w:t>Coverage:</w:t>
      </w:r>
      <m:oMath>
        <m:nary>
          <m:naryPr>
            <m:chr m:val="∑"/>
            <m:grow m:val="1"/>
            <m:ctrlPr>
              <w:rPr>
                <w:rStyle w:val="s1"/>
                <w:rFonts w:ascii="Cambria Math" w:eastAsiaTheme="majorEastAsia" w:hAnsi="Cambria Math"/>
              </w:rPr>
            </m:ctrlPr>
          </m:naryPr>
          <m:sub>
            <m:r>
              <w:rPr>
                <w:rStyle w:val="s1"/>
                <w:rFonts w:ascii="Cambria Math" w:eastAsia="Cambria Math" w:hAnsi="Cambria Math" w:cs="Cambria Math"/>
              </w:rPr>
              <m:t>t</m:t>
            </m:r>
          </m:sub>
          <m:sup/>
          <m:e>
            <m:sSub>
              <m:sSubPr>
                <m:ctrlPr>
                  <w:rPr>
                    <w:rStyle w:val="s1"/>
                    <w:rFonts w:ascii="Cambria Math" w:eastAsiaTheme="majorEastAsia" w:hAnsi="Cambria Math"/>
                  </w:rPr>
                </m:ctrlPr>
              </m:sSubPr>
              <m:e>
                <m:r>
                  <m:rPr>
                    <m:sty m:val="p"/>
                  </m:rPr>
                  <w:rPr>
                    <w:rStyle w:val="s1"/>
                    <w:rFonts w:ascii="Cambria Math" w:eastAsiaTheme="majorEastAsia" w:hAnsi="Cambria Math"/>
                  </w:rPr>
                  <m:t>x</m:t>
                </m:r>
              </m:e>
              <m:sub>
                <m:r>
                  <m:rPr>
                    <m:sty m:val="p"/>
                  </m:rPr>
                  <w:rPr>
                    <w:rStyle w:val="s1"/>
                    <w:rFonts w:ascii="Cambria Math" w:eastAsiaTheme="majorEastAsia" w:hAnsi="Cambria Math"/>
                  </w:rPr>
                  <m:t>t,j</m:t>
                </m:r>
              </m:sub>
            </m:sSub>
            <m:r>
              <m:rPr>
                <m:sty m:val="p"/>
              </m:rPr>
              <w:rPr>
                <w:rStyle w:val="s1"/>
                <w:rFonts w:ascii="Cambria Math" w:eastAsiaTheme="majorEastAsia" w:hAnsi="Cambria Math"/>
              </w:rPr>
              <m:t xml:space="preserve">=1 </m:t>
            </m:r>
          </m:e>
        </m:nary>
      </m:oMath>
      <w:r>
        <w:rPr>
          <w:rStyle w:val="apple-converted-space"/>
          <w:rFonts w:eastAsiaTheme="majorEastAsia"/>
        </w:rPr>
        <w:t> </w:t>
      </w:r>
      <w:r>
        <w:t xml:space="preserve">for each customer </w:t>
      </w:r>
      <w:r>
        <w:rPr>
          <w:rStyle w:val="s1"/>
          <w:rFonts w:eastAsiaTheme="majorEastAsia"/>
        </w:rPr>
        <w:t>j</w:t>
      </w:r>
      <w:r>
        <w:t xml:space="preserve">; Capacity: </w:t>
      </w:r>
      <m:oMath>
        <m:nary>
          <m:naryPr>
            <m:chr m:val="∑"/>
            <m:grow m:val="1"/>
            <m:ctrlPr>
              <w:rPr>
                <w:rStyle w:val="s1"/>
                <w:rFonts w:ascii="Cambria Math" w:eastAsiaTheme="majorEastAsia" w:hAnsi="Cambria Math"/>
              </w:rPr>
            </m:ctrlPr>
          </m:naryPr>
          <m:sub>
            <m:r>
              <w:rPr>
                <w:rStyle w:val="s1"/>
                <w:rFonts w:ascii="Cambria Math" w:eastAsia="Cambria Math" w:hAnsi="Cambria Math" w:cs="Cambria Math"/>
              </w:rPr>
              <m:t>j</m:t>
            </m:r>
          </m:sub>
          <m:sup/>
          <m:e>
            <m:sSub>
              <m:sSubPr>
                <m:ctrlPr>
                  <w:rPr>
                    <w:rStyle w:val="s1"/>
                    <w:rFonts w:ascii="Cambria Math" w:eastAsiaTheme="majorEastAsia" w:hAnsi="Cambria Math"/>
                  </w:rPr>
                </m:ctrlPr>
              </m:sSubPr>
              <m:e>
                <m:r>
                  <m:rPr>
                    <m:sty m:val="p"/>
                  </m:rPr>
                  <w:rPr>
                    <w:rStyle w:val="s1"/>
                    <w:rFonts w:ascii="Cambria Math" w:eastAsiaTheme="majorEastAsia" w:hAnsi="Cambria Math"/>
                  </w:rPr>
                  <m:t>demand</m:t>
                </m:r>
              </m:e>
              <m:sub>
                <m:r>
                  <m:rPr>
                    <m:sty m:val="p"/>
                  </m:rPr>
                  <w:rPr>
                    <w:rStyle w:val="s1"/>
                    <w:rFonts w:ascii="Cambria Math" w:eastAsiaTheme="majorEastAsia" w:hAnsi="Cambria Math"/>
                  </w:rPr>
                  <m:t>jxt,j</m:t>
                </m:r>
              </m:sub>
            </m:sSub>
            <m:r>
              <m:rPr>
                <m:sty m:val="p"/>
              </m:rPr>
              <w:rPr>
                <w:rStyle w:val="s1"/>
                <w:rFonts w:ascii="Cambria Math" w:eastAsiaTheme="majorEastAsia" w:hAnsi="Cambria Math"/>
              </w:rPr>
              <m:t xml:space="preserve">≤Q </m:t>
            </m:r>
          </m:e>
        </m:nary>
      </m:oMath>
    </w:p>
    <w:p w14:paraId="049CF1F0" w14:textId="75EBBEEC" w:rsidR="0001066F" w:rsidRPr="007257EA" w:rsidRDefault="0001066F" w:rsidP="0001066F">
      <w:pPr>
        <w:pStyle w:val="p1"/>
        <w:numPr>
          <w:ilvl w:val="0"/>
          <w:numId w:val="62"/>
        </w:numPr>
      </w:pPr>
      <w:r>
        <w:rPr>
          <w:b/>
          <w:bCs/>
        </w:rPr>
        <w:t>Mixed filo (split):</w:t>
      </w:r>
    </w:p>
    <w:p w14:paraId="2942D13B" w14:textId="6E215369" w:rsidR="007257EA" w:rsidRPr="0095115D" w:rsidRDefault="007257EA" w:rsidP="0095115D">
      <w:pPr>
        <w:pStyle w:val="p1"/>
        <w:ind w:left="720"/>
      </w:pPr>
      <w:r w:rsidRPr="0095115D">
        <w:t xml:space="preserve">Introduce </w:t>
      </w:r>
      <m:oMath>
        <m:sSub>
          <m:sSubPr>
            <m:ctrlPr>
              <w:rPr>
                <w:rFonts w:ascii="Cambria Math" w:hAnsi="Cambria Math"/>
                <w:i/>
              </w:rPr>
            </m:ctrlPr>
          </m:sSubPr>
          <m:e>
            <m:r>
              <w:rPr>
                <w:rFonts w:ascii="Cambria Math" w:hAnsi="Cambria Math"/>
              </w:rPr>
              <m:t>w</m:t>
            </m:r>
          </m:e>
          <m:sub>
            <m:r>
              <w:rPr>
                <w:rFonts w:ascii="Cambria Math" w:hAnsi="Cambria Math"/>
              </w:rPr>
              <m:t>t,j</m:t>
            </m:r>
          </m:sub>
        </m:sSub>
      </m:oMath>
      <w:r w:rsidR="0095115D" w:rsidRPr="0095115D">
        <w:t xml:space="preserve"> ≥ 0 (kg of </w:t>
      </w:r>
      <w:r w:rsidR="0095115D" w:rsidRPr="0095115D">
        <w:rPr>
          <w:rStyle w:val="s1"/>
          <w:rFonts w:eastAsiaTheme="majorEastAsia"/>
        </w:rPr>
        <w:t>j</w:t>
      </w:r>
      <w:r w:rsidR="0095115D" w:rsidRPr="0095115D">
        <w:t xml:space="preserve"> on truck </w:t>
      </w:r>
      <w:r w:rsidR="0095115D" w:rsidRPr="0095115D">
        <w:rPr>
          <w:rStyle w:val="s1"/>
          <w:rFonts w:eastAsiaTheme="majorEastAsia"/>
        </w:rPr>
        <w:t>t</w:t>
      </w:r>
      <w:r w:rsidR="0095115D" w:rsidRPr="0095115D">
        <w:t>);</w:t>
      </w:r>
      <w:r w:rsidR="0095115D">
        <w:t xml:space="preserve"> Demand satisfaction: </w:t>
      </w:r>
      <m:oMath>
        <m:nary>
          <m:naryPr>
            <m:chr m:val="∑"/>
            <m:grow m:val="1"/>
            <m:ctrlPr>
              <w:rPr>
                <w:rStyle w:val="s1"/>
                <w:rFonts w:ascii="Cambria Math" w:eastAsiaTheme="majorEastAsia" w:hAnsi="Cambria Math"/>
              </w:rPr>
            </m:ctrlPr>
          </m:naryPr>
          <m:sub>
            <m:r>
              <w:rPr>
                <w:rStyle w:val="s1"/>
                <w:rFonts w:ascii="Cambria Math" w:eastAsia="Cambria Math" w:hAnsi="Cambria Math" w:cs="Cambria Math"/>
              </w:rPr>
              <m:t>t</m:t>
            </m:r>
          </m:sub>
          <m:sup/>
          <m:e>
            <m:sSub>
              <m:sSubPr>
                <m:ctrlPr>
                  <w:rPr>
                    <w:rStyle w:val="s1"/>
                    <w:rFonts w:ascii="Cambria Math" w:eastAsiaTheme="majorEastAsia" w:hAnsi="Cambria Math"/>
                  </w:rPr>
                </m:ctrlPr>
              </m:sSubPr>
              <m:e>
                <m:r>
                  <m:rPr>
                    <m:sty m:val="p"/>
                  </m:rPr>
                  <w:rPr>
                    <w:rStyle w:val="s1"/>
                    <w:rFonts w:ascii="Cambria Math" w:eastAsiaTheme="majorEastAsia" w:hAnsi="Cambria Math"/>
                  </w:rPr>
                  <m:t>w</m:t>
                </m:r>
              </m:e>
              <m:sub>
                <m:r>
                  <m:rPr>
                    <m:sty m:val="p"/>
                  </m:rPr>
                  <w:rPr>
                    <w:rStyle w:val="s1"/>
                    <w:rFonts w:ascii="Cambria Math" w:eastAsiaTheme="majorEastAsia" w:hAnsi="Cambria Math"/>
                  </w:rPr>
                  <m:t>t,j</m:t>
                </m:r>
              </m:sub>
            </m:sSub>
            <m:r>
              <m:rPr>
                <m:sty m:val="p"/>
              </m:rPr>
              <w:rPr>
                <w:rStyle w:val="s1"/>
                <w:rFonts w:ascii="Cambria Math" w:eastAsiaTheme="majorEastAsia" w:hAnsi="Cambria Math"/>
              </w:rPr>
              <m:t>=</m:t>
            </m:r>
            <m:sSub>
              <m:sSubPr>
                <m:ctrlPr>
                  <w:rPr>
                    <w:rStyle w:val="s1"/>
                    <w:rFonts w:ascii="Cambria Math" w:eastAsiaTheme="majorEastAsia" w:hAnsi="Cambria Math"/>
                  </w:rPr>
                </m:ctrlPr>
              </m:sSubPr>
              <m:e>
                <m:r>
                  <m:rPr>
                    <m:sty m:val="p"/>
                  </m:rPr>
                  <w:rPr>
                    <w:rStyle w:val="s1"/>
                    <w:rFonts w:ascii="Cambria Math" w:eastAsiaTheme="majorEastAsia" w:hAnsi="Cambria Math"/>
                  </w:rPr>
                  <m:t>demand</m:t>
                </m:r>
              </m:e>
              <m:sub>
                <m:r>
                  <m:rPr>
                    <m:sty m:val="p"/>
                  </m:rPr>
                  <w:rPr>
                    <w:rStyle w:val="s1"/>
                    <w:rFonts w:ascii="Cambria Math" w:eastAsiaTheme="majorEastAsia" w:hAnsi="Cambria Math"/>
                  </w:rPr>
                  <m:t>j</m:t>
                </m:r>
              </m:sub>
            </m:sSub>
            <m:r>
              <m:rPr>
                <m:sty m:val="p"/>
              </m:rPr>
              <w:rPr>
                <w:rStyle w:val="s1"/>
                <w:rFonts w:ascii="Cambria Math" w:eastAsiaTheme="majorEastAsia" w:hAnsi="Cambria Math"/>
              </w:rPr>
              <m:t xml:space="preserve"> </m:t>
            </m:r>
          </m:e>
        </m:nary>
      </m:oMath>
      <w:r w:rsidR="0095115D">
        <w:rPr>
          <w:rStyle w:val="s1"/>
        </w:rPr>
        <w:t xml:space="preserve">; Capacity: </w:t>
      </w:r>
      <m:oMath>
        <m:nary>
          <m:naryPr>
            <m:chr m:val="∑"/>
            <m:grow m:val="1"/>
            <m:ctrlPr>
              <w:rPr>
                <w:rStyle w:val="s1"/>
                <w:rFonts w:ascii="Cambria Math" w:eastAsiaTheme="majorEastAsia" w:hAnsi="Cambria Math"/>
              </w:rPr>
            </m:ctrlPr>
          </m:naryPr>
          <m:sub>
            <m:r>
              <w:rPr>
                <w:rStyle w:val="s1"/>
                <w:rFonts w:ascii="Cambria Math" w:eastAsia="Cambria Math" w:hAnsi="Cambria Math" w:cs="Cambria Math"/>
              </w:rPr>
              <m:t>t</m:t>
            </m:r>
          </m:sub>
          <m:sup/>
          <m:e>
            <m:sSub>
              <m:sSubPr>
                <m:ctrlPr>
                  <w:rPr>
                    <w:rStyle w:val="s1"/>
                    <w:rFonts w:ascii="Cambria Math" w:eastAsiaTheme="majorEastAsia" w:hAnsi="Cambria Math"/>
                  </w:rPr>
                </m:ctrlPr>
              </m:sSubPr>
              <m:e>
                <m:r>
                  <m:rPr>
                    <m:sty m:val="p"/>
                  </m:rPr>
                  <w:rPr>
                    <w:rStyle w:val="s1"/>
                    <w:rFonts w:ascii="Cambria Math" w:eastAsiaTheme="majorEastAsia" w:hAnsi="Cambria Math"/>
                  </w:rPr>
                  <m:t>w</m:t>
                </m:r>
              </m:e>
              <m:sub>
                <m:r>
                  <m:rPr>
                    <m:sty m:val="p"/>
                  </m:rPr>
                  <w:rPr>
                    <w:rStyle w:val="s1"/>
                    <w:rFonts w:ascii="Cambria Math" w:eastAsiaTheme="majorEastAsia" w:hAnsi="Cambria Math"/>
                  </w:rPr>
                  <m:t>t,j</m:t>
                </m:r>
              </m:sub>
            </m:sSub>
            <m:r>
              <m:rPr>
                <m:sty m:val="p"/>
              </m:rPr>
              <w:rPr>
                <w:rStyle w:val="s1"/>
                <w:rFonts w:ascii="Cambria Math" w:eastAsiaTheme="majorEastAsia" w:hAnsi="Cambria Math"/>
              </w:rPr>
              <m:t>≤Q</m:t>
            </m:r>
          </m:e>
        </m:nary>
      </m:oMath>
      <w:r w:rsidR="0095115D">
        <w:rPr>
          <w:rStyle w:val="s1"/>
        </w:rPr>
        <w:t xml:space="preserve"> </w:t>
      </w:r>
      <w:r w:rsidR="0095115D">
        <w:t xml:space="preserve">for each truck </w:t>
      </w:r>
      <w:r w:rsidR="0095115D">
        <w:rPr>
          <w:rStyle w:val="s1"/>
          <w:rFonts w:eastAsiaTheme="majorEastAsia"/>
        </w:rPr>
        <w:t>t</w:t>
      </w:r>
      <w:r w:rsidR="0095115D">
        <w:t>; Linking:</w:t>
      </w:r>
      <w:r w:rsidR="0095115D" w:rsidRPr="0095115D">
        <w:rPr>
          <w:rStyle w:val="Heading1Char"/>
          <w:rFonts w:ascii="Cambria Math" w:hAnsi="Cambria Math"/>
        </w:rPr>
        <w:t xml:space="preserve"> </w:t>
      </w:r>
      <m:oMath>
        <m:sSub>
          <m:sSubPr>
            <m:ctrlPr>
              <w:rPr>
                <w:rStyle w:val="s1"/>
                <w:rFonts w:ascii="Cambria Math" w:eastAsiaTheme="majorEastAsia" w:hAnsi="Cambria Math"/>
              </w:rPr>
            </m:ctrlPr>
          </m:sSubPr>
          <m:e>
            <m:r>
              <m:rPr>
                <m:sty m:val="p"/>
              </m:rPr>
              <w:rPr>
                <w:rStyle w:val="s1"/>
                <w:rFonts w:ascii="Cambria Math" w:eastAsiaTheme="majorEastAsia" w:hAnsi="Cambria Math"/>
              </w:rPr>
              <m:t>w</m:t>
            </m:r>
          </m:e>
          <m:sub>
            <m:r>
              <m:rPr>
                <m:sty m:val="p"/>
              </m:rPr>
              <w:rPr>
                <w:rStyle w:val="s1"/>
                <w:rFonts w:ascii="Cambria Math" w:eastAsiaTheme="majorEastAsia" w:hAnsi="Cambria Math"/>
              </w:rPr>
              <m:t>t,j</m:t>
            </m:r>
          </m:sub>
        </m:sSub>
        <m:r>
          <m:rPr>
            <m:sty m:val="p"/>
          </m:rPr>
          <w:rPr>
            <w:rStyle w:val="s1"/>
            <w:rFonts w:ascii="Cambria Math" w:eastAsiaTheme="majorEastAsia" w:hAnsi="Cambria Math"/>
          </w:rPr>
          <m:t xml:space="preserve">≤Q . </m:t>
        </m:r>
        <m:sSub>
          <m:sSubPr>
            <m:ctrlPr>
              <w:rPr>
                <w:rStyle w:val="s1"/>
                <w:rFonts w:ascii="Cambria Math" w:eastAsiaTheme="majorEastAsia" w:hAnsi="Cambria Math"/>
              </w:rPr>
            </m:ctrlPr>
          </m:sSubPr>
          <m:e>
            <m:r>
              <m:rPr>
                <m:sty m:val="p"/>
              </m:rPr>
              <w:rPr>
                <w:rStyle w:val="s1"/>
                <w:rFonts w:ascii="Cambria Math" w:eastAsiaTheme="majorEastAsia" w:hAnsi="Cambria Math"/>
              </w:rPr>
              <m:t>v</m:t>
            </m:r>
          </m:e>
          <m:sub>
            <m:r>
              <m:rPr>
                <m:sty m:val="p"/>
              </m:rPr>
              <w:rPr>
                <w:rStyle w:val="s1"/>
                <w:rFonts w:ascii="Cambria Math" w:eastAsiaTheme="majorEastAsia" w:hAnsi="Cambria Math"/>
              </w:rPr>
              <m:t>t,j</m:t>
            </m:r>
          </m:sub>
        </m:sSub>
      </m:oMath>
      <w:r w:rsidR="0095115D">
        <w:rPr>
          <w:rStyle w:val="s1"/>
          <w:rFonts w:ascii="Cambria Math" w:eastAsiaTheme="majorEastAsia" w:hAnsi="Cambria Math" w:cstheme="majorBidi"/>
        </w:rPr>
        <w:t xml:space="preserve"> </w:t>
      </w:r>
      <w:r w:rsidR="0095115D">
        <w:t xml:space="preserve">if a visit indicator </w:t>
      </w:r>
      <m:oMath>
        <m:sSub>
          <m:sSubPr>
            <m:ctrlPr>
              <w:rPr>
                <w:rStyle w:val="s1"/>
                <w:rFonts w:ascii="Cambria Math" w:hAnsi="Cambria Math"/>
                <w:i/>
              </w:rPr>
            </m:ctrlPr>
          </m:sSubPr>
          <m:e>
            <m:r>
              <w:rPr>
                <w:rStyle w:val="s1"/>
                <w:rFonts w:ascii="Cambria Math" w:hAnsi="Cambria Math"/>
              </w:rPr>
              <m:t>v</m:t>
            </m:r>
          </m:e>
          <m:sub>
            <m:r>
              <w:rPr>
                <w:rStyle w:val="s1"/>
                <w:rFonts w:ascii="Cambria Math" w:hAnsi="Cambria Math"/>
              </w:rPr>
              <m:t>t,j</m:t>
            </m:r>
          </m:sub>
        </m:sSub>
      </m:oMath>
      <w:r w:rsidR="0095115D">
        <w:t xml:space="preserve"> is used, or link </w:t>
      </w:r>
      <m:oMath>
        <m:sSub>
          <m:sSubPr>
            <m:ctrlPr>
              <w:rPr>
                <w:rFonts w:ascii="Cambria Math" w:hAnsi="Cambria Math"/>
                <w:i/>
              </w:rPr>
            </m:ctrlPr>
          </m:sSubPr>
          <m:e>
            <m:r>
              <w:rPr>
                <w:rFonts w:ascii="Cambria Math" w:hAnsi="Cambria Math"/>
              </w:rPr>
              <m:t>w</m:t>
            </m:r>
          </m:e>
          <m:sub>
            <m:r>
              <w:rPr>
                <w:rFonts w:ascii="Cambria Math" w:hAnsi="Cambria Math"/>
              </w:rPr>
              <m:t>t,j</m:t>
            </m:r>
          </m:sub>
        </m:sSub>
      </m:oMath>
      <w:r w:rsidR="0095115D">
        <w:t xml:space="preserve"> to arc decisions along a feasible tour.</w:t>
      </w:r>
    </w:p>
    <w:p w14:paraId="611EFE04" w14:textId="03617F42" w:rsidR="007257EA" w:rsidRDefault="007257EA" w:rsidP="007257EA">
      <w:pPr>
        <w:pStyle w:val="p1"/>
        <w:ind w:left="720"/>
      </w:pPr>
    </w:p>
    <w:p w14:paraId="7E5C2746" w14:textId="1783D480" w:rsidR="0001066F" w:rsidRDefault="0001066F" w:rsidP="0001066F">
      <w:pPr>
        <w:pStyle w:val="p1"/>
        <w:numPr>
          <w:ilvl w:val="0"/>
          <w:numId w:val="62"/>
        </w:numPr>
      </w:pPr>
      <w:r>
        <w:rPr>
          <w:b/>
          <w:bCs/>
        </w:rPr>
        <w:t>Objective (all)</w:t>
      </w:r>
      <w:r w:rsidR="00590017">
        <w:rPr>
          <w:b/>
          <w:bCs/>
        </w:rPr>
        <w:t>:</w:t>
      </w:r>
    </w:p>
    <w:p w14:paraId="305BB320" w14:textId="61997AC3" w:rsidR="0001066F" w:rsidRDefault="0001066F" w:rsidP="0001066F">
      <w:pPr>
        <w:pStyle w:val="p2"/>
        <w:ind w:left="720"/>
      </w:pPr>
      <w:r>
        <w:t xml:space="preserve">Minimize </w:t>
      </w:r>
      <m:oMath>
        <m:nary>
          <m:naryPr>
            <m:chr m:val="∑"/>
            <m:grow m:val="1"/>
            <m:ctrlPr>
              <w:rPr>
                <w:rStyle w:val="s1"/>
                <w:rFonts w:ascii="Cambria Math" w:eastAsiaTheme="majorEastAsia" w:hAnsi="Cambria Math"/>
              </w:rPr>
            </m:ctrlPr>
          </m:naryPr>
          <m:sub>
            <m:r>
              <w:rPr>
                <w:rStyle w:val="s1"/>
                <w:rFonts w:ascii="Cambria Math" w:eastAsia="Cambria Math" w:hAnsi="Cambria Math" w:cs="Cambria Math"/>
              </w:rPr>
              <m:t>t</m:t>
            </m:r>
          </m:sub>
          <m:sup/>
          <m:e>
            <m:sSub>
              <m:sSubPr>
                <m:ctrlPr>
                  <w:rPr>
                    <w:rStyle w:val="s1"/>
                    <w:rFonts w:ascii="Cambria Math" w:eastAsiaTheme="majorEastAsia" w:hAnsi="Cambria Math"/>
                  </w:rPr>
                </m:ctrlPr>
              </m:sSubPr>
              <m:e>
                <m:r>
                  <m:rPr>
                    <m:sty m:val="p"/>
                  </m:rPr>
                  <w:rPr>
                    <w:rStyle w:val="s1"/>
                    <w:rFonts w:ascii="Cambria Math" w:eastAsiaTheme="majorEastAsia" w:hAnsi="Cambria Math"/>
                  </w:rPr>
                  <m:t>Fz</m:t>
                </m:r>
              </m:e>
              <m:sub>
                <m:r>
                  <m:rPr>
                    <m:sty m:val="p"/>
                  </m:rPr>
                  <w:rPr>
                    <w:rStyle w:val="s1"/>
                    <w:rFonts w:ascii="Cambria Math" w:eastAsiaTheme="majorEastAsia" w:hAnsi="Cambria Math"/>
                  </w:rPr>
                  <m:t>t</m:t>
                </m:r>
              </m:sub>
            </m:sSub>
            <m:r>
              <m:rPr>
                <m:sty m:val="p"/>
              </m:rPr>
              <w:rPr>
                <w:rStyle w:val="s1"/>
                <w:rFonts w:ascii="Cambria Math" w:eastAsiaTheme="majorEastAsia" w:hAnsi="Cambria Math"/>
              </w:rPr>
              <m:t xml:space="preserve"> + α [</m:t>
            </m:r>
            <m:nary>
              <m:naryPr>
                <m:chr m:val="∑"/>
                <m:supHide m:val="1"/>
                <m:ctrlPr>
                  <w:rPr>
                    <w:rStyle w:val="s1"/>
                    <w:rFonts w:ascii="Cambria Math" w:eastAsiaTheme="majorEastAsia" w:hAnsi="Cambria Math"/>
                  </w:rPr>
                </m:ctrlPr>
              </m:naryPr>
              <m:sub>
                <m:r>
                  <m:rPr>
                    <m:sty m:val="p"/>
                  </m:rPr>
                  <w:rPr>
                    <w:rStyle w:val="s1"/>
                    <w:rFonts w:ascii="Cambria Math" w:eastAsiaTheme="majorEastAsia" w:hAnsi="Cambria Math"/>
                  </w:rPr>
                  <m:t>t,i,j</m:t>
                </m:r>
              </m:sub>
              <m:sup/>
              <m:e>
                <m:sSub>
                  <m:sSubPr>
                    <m:ctrlPr>
                      <w:rPr>
                        <w:rStyle w:val="s1"/>
                        <w:rFonts w:ascii="Cambria Math" w:eastAsiaTheme="majorEastAsia" w:hAnsi="Cambria Math"/>
                        <w:i/>
                      </w:rPr>
                    </m:ctrlPr>
                  </m:sSubPr>
                  <m:e>
                    <m:r>
                      <w:rPr>
                        <w:rStyle w:val="s1"/>
                        <w:rFonts w:ascii="Cambria Math" w:eastAsiaTheme="majorEastAsia" w:hAnsi="Cambria Math"/>
                      </w:rPr>
                      <m:t>c</m:t>
                    </m:r>
                  </m:e>
                  <m:sub>
                    <m:r>
                      <w:rPr>
                        <w:rStyle w:val="s1"/>
                        <w:rFonts w:ascii="Cambria Math" w:eastAsiaTheme="majorEastAsia" w:hAnsi="Cambria Math"/>
                      </w:rPr>
                      <m:t>ij</m:t>
                    </m:r>
                  </m:sub>
                </m:sSub>
                <m:sSub>
                  <m:sSubPr>
                    <m:ctrlPr>
                      <w:rPr>
                        <w:rStyle w:val="s1"/>
                        <w:rFonts w:ascii="Cambria Math" w:eastAsiaTheme="majorEastAsia" w:hAnsi="Cambria Math"/>
                        <w:i/>
                      </w:rPr>
                    </m:ctrlPr>
                  </m:sSubPr>
                  <m:e>
                    <m:r>
                      <w:rPr>
                        <w:rStyle w:val="s1"/>
                        <w:rFonts w:ascii="Cambria Math" w:eastAsiaTheme="majorEastAsia" w:hAnsi="Cambria Math"/>
                      </w:rPr>
                      <m:t>y</m:t>
                    </m:r>
                  </m:e>
                  <m:sub>
                    <m:r>
                      <w:rPr>
                        <w:rStyle w:val="s1"/>
                        <w:rFonts w:ascii="Cambria Math" w:eastAsiaTheme="majorEastAsia" w:hAnsi="Cambria Math"/>
                      </w:rPr>
                      <m:t>t,ij</m:t>
                    </m:r>
                  </m:sub>
                </m:sSub>
              </m:e>
            </m:nary>
            <m:r>
              <m:rPr>
                <m:sty m:val="p"/>
              </m:rPr>
              <w:rPr>
                <w:rStyle w:val="s1"/>
                <w:rFonts w:ascii="Cambria Math" w:eastAsiaTheme="majorEastAsia" w:hAnsi="Cambria Math"/>
              </w:rPr>
              <m:t>+B</m:t>
            </m:r>
            <m:nary>
              <m:naryPr>
                <m:chr m:val="∑"/>
                <m:supHide m:val="1"/>
                <m:ctrlPr>
                  <w:rPr>
                    <w:rStyle w:val="s1"/>
                    <w:rFonts w:ascii="Cambria Math" w:eastAsiaTheme="majorEastAsia" w:hAnsi="Cambria Math"/>
                  </w:rPr>
                </m:ctrlPr>
              </m:naryPr>
              <m:sub>
                <m:r>
                  <m:rPr>
                    <m:sty m:val="p"/>
                  </m:rPr>
                  <w:rPr>
                    <w:rStyle w:val="s1"/>
                    <w:rFonts w:ascii="Cambria Math" w:eastAsiaTheme="majorEastAsia" w:hAnsi="Cambria Math"/>
                  </w:rPr>
                  <m:t>t</m:t>
                </m:r>
              </m:sub>
              <m:sup/>
              <m:e>
                <m:sSub>
                  <m:sSubPr>
                    <m:ctrlPr>
                      <w:rPr>
                        <w:rStyle w:val="s1"/>
                        <w:rFonts w:ascii="Cambria Math" w:eastAsiaTheme="majorEastAsia" w:hAnsi="Cambria Math"/>
                        <w:i/>
                      </w:rPr>
                    </m:ctrlPr>
                  </m:sSubPr>
                  <m:e>
                    <m:r>
                      <w:rPr>
                        <w:rStyle w:val="s1"/>
                        <w:rFonts w:ascii="Cambria Math" w:eastAsiaTheme="majorEastAsia" w:hAnsi="Cambria Math"/>
                      </w:rPr>
                      <m:t>z</m:t>
                    </m:r>
                  </m:e>
                  <m:sub>
                    <m:r>
                      <w:rPr>
                        <w:rStyle w:val="s1"/>
                        <w:rFonts w:ascii="Cambria Math" w:eastAsiaTheme="majorEastAsia" w:hAnsi="Cambria Math"/>
                      </w:rPr>
                      <m:t>t</m:t>
                    </m:r>
                  </m:sub>
                </m:sSub>
              </m:e>
            </m:nary>
            <m:r>
              <m:rPr>
                <m:sty m:val="p"/>
              </m:rPr>
              <w:rPr>
                <w:rStyle w:val="s1"/>
                <w:rFonts w:ascii="Cambria Math" w:eastAsiaTheme="majorEastAsia" w:hAnsi="Cambria Math"/>
              </w:rPr>
              <m:t>]</m:t>
            </m:r>
          </m:e>
        </m:nary>
      </m:oMath>
      <w:r>
        <w:t xml:space="preserve"> so fewer active trucks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strongly reduces cost via </w:t>
      </w:r>
      <w:r>
        <w:rPr>
          <w:rStyle w:val="s1"/>
          <w:rFonts w:eastAsiaTheme="majorEastAsia"/>
        </w:rPr>
        <w:t>F</w:t>
      </w:r>
      <w:r>
        <w:t xml:space="preserve"> and base-leg kilometers.</w:t>
      </w:r>
    </w:p>
    <w:p w14:paraId="3D8B1558" w14:textId="42A05CD6" w:rsidR="00E85E10" w:rsidRPr="00E85E10" w:rsidRDefault="00E85E10" w:rsidP="00E85E10">
      <w:pPr>
        <w:spacing w:after="0" w:line="240" w:lineRule="auto"/>
        <w:rPr>
          <w:rFonts w:ascii="Times New Roman" w:eastAsia="Times New Roman" w:hAnsi="Times New Roman" w:cs="Times New Roman"/>
          <w:kern w:val="0"/>
          <w14:ligatures w14:val="none"/>
        </w:rPr>
      </w:pPr>
    </w:p>
    <w:p w14:paraId="64D679DE" w14:textId="77777777" w:rsidR="00E85E10" w:rsidRPr="00E85E10" w:rsidRDefault="00E85E10" w:rsidP="00E85E10">
      <w:pPr>
        <w:pStyle w:val="p1"/>
        <w:spacing w:line="480" w:lineRule="auto"/>
      </w:pPr>
    </w:p>
    <w:sectPr w:rsidR="00E85E10" w:rsidRPr="00E85E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45F"/>
    <w:multiLevelType w:val="multilevel"/>
    <w:tmpl w:val="D7B4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2379"/>
    <w:multiLevelType w:val="multilevel"/>
    <w:tmpl w:val="3D3A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E51B2"/>
    <w:multiLevelType w:val="multilevel"/>
    <w:tmpl w:val="AF6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26805"/>
    <w:multiLevelType w:val="multilevel"/>
    <w:tmpl w:val="9DEC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024BB"/>
    <w:multiLevelType w:val="multilevel"/>
    <w:tmpl w:val="9F62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F148C"/>
    <w:multiLevelType w:val="multilevel"/>
    <w:tmpl w:val="0350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B4EBF"/>
    <w:multiLevelType w:val="multilevel"/>
    <w:tmpl w:val="6E9CD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03349"/>
    <w:multiLevelType w:val="multilevel"/>
    <w:tmpl w:val="5DA2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066D0"/>
    <w:multiLevelType w:val="multilevel"/>
    <w:tmpl w:val="EF4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52C19"/>
    <w:multiLevelType w:val="multilevel"/>
    <w:tmpl w:val="F310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F01BE"/>
    <w:multiLevelType w:val="hybridMultilevel"/>
    <w:tmpl w:val="4408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3A2D12"/>
    <w:multiLevelType w:val="multilevel"/>
    <w:tmpl w:val="7E2E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87F52"/>
    <w:multiLevelType w:val="multilevel"/>
    <w:tmpl w:val="759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8423B"/>
    <w:multiLevelType w:val="multilevel"/>
    <w:tmpl w:val="2A18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652E7"/>
    <w:multiLevelType w:val="multilevel"/>
    <w:tmpl w:val="3EC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35EA0"/>
    <w:multiLevelType w:val="multilevel"/>
    <w:tmpl w:val="CD1A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81557"/>
    <w:multiLevelType w:val="multilevel"/>
    <w:tmpl w:val="C5E4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C2F1B"/>
    <w:multiLevelType w:val="multilevel"/>
    <w:tmpl w:val="9EE8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D59B6"/>
    <w:multiLevelType w:val="multilevel"/>
    <w:tmpl w:val="B640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1A7953"/>
    <w:multiLevelType w:val="multilevel"/>
    <w:tmpl w:val="77A2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7C15C9"/>
    <w:multiLevelType w:val="multilevel"/>
    <w:tmpl w:val="09E8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0D1542"/>
    <w:multiLevelType w:val="multilevel"/>
    <w:tmpl w:val="6A76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E3571D"/>
    <w:multiLevelType w:val="multilevel"/>
    <w:tmpl w:val="9E08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2D670A"/>
    <w:multiLevelType w:val="multilevel"/>
    <w:tmpl w:val="49C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AD76C2"/>
    <w:multiLevelType w:val="multilevel"/>
    <w:tmpl w:val="5FDC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156988"/>
    <w:multiLevelType w:val="multilevel"/>
    <w:tmpl w:val="B720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B444A7"/>
    <w:multiLevelType w:val="multilevel"/>
    <w:tmpl w:val="F2A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F45145"/>
    <w:multiLevelType w:val="multilevel"/>
    <w:tmpl w:val="1024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1720A5"/>
    <w:multiLevelType w:val="multilevel"/>
    <w:tmpl w:val="17C4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043738"/>
    <w:multiLevelType w:val="multilevel"/>
    <w:tmpl w:val="40E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086591"/>
    <w:multiLevelType w:val="multilevel"/>
    <w:tmpl w:val="7074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E6118D"/>
    <w:multiLevelType w:val="multilevel"/>
    <w:tmpl w:val="25FA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2C62B5"/>
    <w:multiLevelType w:val="multilevel"/>
    <w:tmpl w:val="FC14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17167D"/>
    <w:multiLevelType w:val="hybridMultilevel"/>
    <w:tmpl w:val="FC0280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93A1F00"/>
    <w:multiLevelType w:val="multilevel"/>
    <w:tmpl w:val="DA32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082C52"/>
    <w:multiLevelType w:val="multilevel"/>
    <w:tmpl w:val="173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4B3768"/>
    <w:multiLevelType w:val="multilevel"/>
    <w:tmpl w:val="79D0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9E32E0"/>
    <w:multiLevelType w:val="hybridMultilevel"/>
    <w:tmpl w:val="1684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1ED585C"/>
    <w:multiLevelType w:val="multilevel"/>
    <w:tmpl w:val="F7E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E52019"/>
    <w:multiLevelType w:val="multilevel"/>
    <w:tmpl w:val="27427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3E0C94"/>
    <w:multiLevelType w:val="multilevel"/>
    <w:tmpl w:val="829E8CD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AC7E1A"/>
    <w:multiLevelType w:val="multilevel"/>
    <w:tmpl w:val="0144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172B50"/>
    <w:multiLevelType w:val="multilevel"/>
    <w:tmpl w:val="B0B0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502E25"/>
    <w:multiLevelType w:val="multilevel"/>
    <w:tmpl w:val="0BC0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D7228D"/>
    <w:multiLevelType w:val="multilevel"/>
    <w:tmpl w:val="649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063E13"/>
    <w:multiLevelType w:val="hybridMultilevel"/>
    <w:tmpl w:val="45F099B8"/>
    <w:lvl w:ilvl="0" w:tplc="C8285B26">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09236FB"/>
    <w:multiLevelType w:val="multilevel"/>
    <w:tmpl w:val="E74A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774A5E"/>
    <w:multiLevelType w:val="multilevel"/>
    <w:tmpl w:val="9EE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C6F4A"/>
    <w:multiLevelType w:val="hybridMultilevel"/>
    <w:tmpl w:val="D20A5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D716AD"/>
    <w:multiLevelType w:val="multilevel"/>
    <w:tmpl w:val="2B5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001996"/>
    <w:multiLevelType w:val="multilevel"/>
    <w:tmpl w:val="851A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E31A54"/>
    <w:multiLevelType w:val="multilevel"/>
    <w:tmpl w:val="9DA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041069"/>
    <w:multiLevelType w:val="multilevel"/>
    <w:tmpl w:val="A470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B20089"/>
    <w:multiLevelType w:val="multilevel"/>
    <w:tmpl w:val="49F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344B1"/>
    <w:multiLevelType w:val="multilevel"/>
    <w:tmpl w:val="0F2A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3A4C90"/>
    <w:multiLevelType w:val="multilevel"/>
    <w:tmpl w:val="C690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7B1D7E"/>
    <w:multiLevelType w:val="multilevel"/>
    <w:tmpl w:val="3B6E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F745DE"/>
    <w:multiLevelType w:val="multilevel"/>
    <w:tmpl w:val="285E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4B4E13"/>
    <w:multiLevelType w:val="multilevel"/>
    <w:tmpl w:val="E836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914EFA"/>
    <w:multiLevelType w:val="multilevel"/>
    <w:tmpl w:val="3CA0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9A632A"/>
    <w:multiLevelType w:val="multilevel"/>
    <w:tmpl w:val="3E5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9A2A4F"/>
    <w:multiLevelType w:val="multilevel"/>
    <w:tmpl w:val="B248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6E3FDD"/>
    <w:multiLevelType w:val="hybridMultilevel"/>
    <w:tmpl w:val="94144B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A2B1E8A"/>
    <w:multiLevelType w:val="multilevel"/>
    <w:tmpl w:val="7300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42623B"/>
    <w:multiLevelType w:val="multilevel"/>
    <w:tmpl w:val="69AA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2369A2"/>
    <w:multiLevelType w:val="multilevel"/>
    <w:tmpl w:val="5936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0A058F"/>
    <w:multiLevelType w:val="multilevel"/>
    <w:tmpl w:val="ECB8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879759">
    <w:abstractNumId w:val="14"/>
  </w:num>
  <w:num w:numId="2" w16cid:durableId="1376583766">
    <w:abstractNumId w:val="16"/>
  </w:num>
  <w:num w:numId="3" w16cid:durableId="808018540">
    <w:abstractNumId w:val="17"/>
  </w:num>
  <w:num w:numId="4" w16cid:durableId="525215953">
    <w:abstractNumId w:val="8"/>
  </w:num>
  <w:num w:numId="5" w16cid:durableId="1326206664">
    <w:abstractNumId w:val="11"/>
  </w:num>
  <w:num w:numId="6" w16cid:durableId="1466966884">
    <w:abstractNumId w:val="6"/>
  </w:num>
  <w:num w:numId="7" w16cid:durableId="1422263627">
    <w:abstractNumId w:val="60"/>
  </w:num>
  <w:num w:numId="8" w16cid:durableId="1654791441">
    <w:abstractNumId w:val="42"/>
  </w:num>
  <w:num w:numId="9" w16cid:durableId="442115879">
    <w:abstractNumId w:val="44"/>
  </w:num>
  <w:num w:numId="10" w16cid:durableId="461119082">
    <w:abstractNumId w:val="35"/>
  </w:num>
  <w:num w:numId="11" w16cid:durableId="173497099">
    <w:abstractNumId w:val="7"/>
  </w:num>
  <w:num w:numId="12" w16cid:durableId="855072878">
    <w:abstractNumId w:val="1"/>
  </w:num>
  <w:num w:numId="13" w16cid:durableId="50347642">
    <w:abstractNumId w:val="26"/>
  </w:num>
  <w:num w:numId="14" w16cid:durableId="594166262">
    <w:abstractNumId w:val="4"/>
  </w:num>
  <w:num w:numId="15" w16cid:durableId="1125126476">
    <w:abstractNumId w:val="30"/>
  </w:num>
  <w:num w:numId="16" w16cid:durableId="164632316">
    <w:abstractNumId w:val="39"/>
  </w:num>
  <w:num w:numId="17" w16cid:durableId="944582847">
    <w:abstractNumId w:val="64"/>
  </w:num>
  <w:num w:numId="18" w16cid:durableId="740255990">
    <w:abstractNumId w:val="46"/>
  </w:num>
  <w:num w:numId="19" w16cid:durableId="410465190">
    <w:abstractNumId w:val="59"/>
  </w:num>
  <w:num w:numId="20" w16cid:durableId="678656191">
    <w:abstractNumId w:val="23"/>
  </w:num>
  <w:num w:numId="21" w16cid:durableId="629670529">
    <w:abstractNumId w:val="61"/>
  </w:num>
  <w:num w:numId="22" w16cid:durableId="949775765">
    <w:abstractNumId w:val="36"/>
  </w:num>
  <w:num w:numId="23" w16cid:durableId="87387301">
    <w:abstractNumId w:val="27"/>
  </w:num>
  <w:num w:numId="24" w16cid:durableId="1120759364">
    <w:abstractNumId w:val="41"/>
  </w:num>
  <w:num w:numId="25" w16cid:durableId="383062038">
    <w:abstractNumId w:val="5"/>
  </w:num>
  <w:num w:numId="26" w16cid:durableId="470951002">
    <w:abstractNumId w:val="50"/>
  </w:num>
  <w:num w:numId="27" w16cid:durableId="1278101210">
    <w:abstractNumId w:val="43"/>
  </w:num>
  <w:num w:numId="28" w16cid:durableId="248848690">
    <w:abstractNumId w:val="40"/>
  </w:num>
  <w:num w:numId="29" w16cid:durableId="303126136">
    <w:abstractNumId w:val="32"/>
  </w:num>
  <w:num w:numId="30" w16cid:durableId="980236588">
    <w:abstractNumId w:val="58"/>
  </w:num>
  <w:num w:numId="31" w16cid:durableId="1737509836">
    <w:abstractNumId w:val="65"/>
  </w:num>
  <w:num w:numId="32" w16cid:durableId="1238326353">
    <w:abstractNumId w:val="13"/>
  </w:num>
  <w:num w:numId="33" w16cid:durableId="666640244">
    <w:abstractNumId w:val="55"/>
  </w:num>
  <w:num w:numId="34" w16cid:durableId="1117606450">
    <w:abstractNumId w:val="56"/>
  </w:num>
  <w:num w:numId="35" w16cid:durableId="1411268469">
    <w:abstractNumId w:val="66"/>
  </w:num>
  <w:num w:numId="36" w16cid:durableId="1460221602">
    <w:abstractNumId w:val="12"/>
  </w:num>
  <w:num w:numId="37" w16cid:durableId="49577065">
    <w:abstractNumId w:val="18"/>
  </w:num>
  <w:num w:numId="38" w16cid:durableId="1029064177">
    <w:abstractNumId w:val="15"/>
  </w:num>
  <w:num w:numId="39" w16cid:durableId="1117140626">
    <w:abstractNumId w:val="57"/>
  </w:num>
  <w:num w:numId="40" w16cid:durableId="1669164194">
    <w:abstractNumId w:val="28"/>
  </w:num>
  <w:num w:numId="41" w16cid:durableId="1596550685">
    <w:abstractNumId w:val="49"/>
  </w:num>
  <w:num w:numId="42" w16cid:durableId="2094694212">
    <w:abstractNumId w:val="9"/>
  </w:num>
  <w:num w:numId="43" w16cid:durableId="405297646">
    <w:abstractNumId w:val="22"/>
  </w:num>
  <w:num w:numId="44" w16cid:durableId="2000191453">
    <w:abstractNumId w:val="34"/>
  </w:num>
  <w:num w:numId="45" w16cid:durableId="1884560383">
    <w:abstractNumId w:val="37"/>
  </w:num>
  <w:num w:numId="46" w16cid:durableId="1514806162">
    <w:abstractNumId w:val="48"/>
  </w:num>
  <w:num w:numId="47" w16cid:durableId="78404787">
    <w:abstractNumId w:val="62"/>
  </w:num>
  <w:num w:numId="48" w16cid:durableId="1237782842">
    <w:abstractNumId w:val="10"/>
  </w:num>
  <w:num w:numId="49" w16cid:durableId="490871292">
    <w:abstractNumId w:val="54"/>
  </w:num>
  <w:num w:numId="50" w16cid:durableId="1241334178">
    <w:abstractNumId w:val="33"/>
  </w:num>
  <w:num w:numId="51" w16cid:durableId="2018772998">
    <w:abstractNumId w:val="53"/>
  </w:num>
  <w:num w:numId="52" w16cid:durableId="1936858839">
    <w:abstractNumId w:val="45"/>
  </w:num>
  <w:num w:numId="53" w16cid:durableId="683870019">
    <w:abstractNumId w:val="31"/>
  </w:num>
  <w:num w:numId="54" w16cid:durableId="1329559850">
    <w:abstractNumId w:val="0"/>
  </w:num>
  <w:num w:numId="55" w16cid:durableId="1868593445">
    <w:abstractNumId w:val="24"/>
  </w:num>
  <w:num w:numId="56" w16cid:durableId="978001859">
    <w:abstractNumId w:val="51"/>
  </w:num>
  <w:num w:numId="57" w16cid:durableId="1308901911">
    <w:abstractNumId w:val="38"/>
  </w:num>
  <w:num w:numId="58" w16cid:durableId="449596118">
    <w:abstractNumId w:val="63"/>
  </w:num>
  <w:num w:numId="59" w16cid:durableId="1284921740">
    <w:abstractNumId w:val="25"/>
  </w:num>
  <w:num w:numId="60" w16cid:durableId="1947275176">
    <w:abstractNumId w:val="21"/>
  </w:num>
  <w:num w:numId="61" w16cid:durableId="1970822907">
    <w:abstractNumId w:val="29"/>
  </w:num>
  <w:num w:numId="62" w16cid:durableId="645818154">
    <w:abstractNumId w:val="52"/>
  </w:num>
  <w:num w:numId="63" w16cid:durableId="439297617">
    <w:abstractNumId w:val="19"/>
  </w:num>
  <w:num w:numId="64" w16cid:durableId="1676491365">
    <w:abstractNumId w:val="3"/>
  </w:num>
  <w:num w:numId="65" w16cid:durableId="2022777186">
    <w:abstractNumId w:val="20"/>
  </w:num>
  <w:num w:numId="66" w16cid:durableId="1162547559">
    <w:abstractNumId w:val="2"/>
  </w:num>
  <w:num w:numId="67" w16cid:durableId="81337559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5C"/>
    <w:rsid w:val="0001066F"/>
    <w:rsid w:val="000A03C4"/>
    <w:rsid w:val="00214A55"/>
    <w:rsid w:val="002A5F12"/>
    <w:rsid w:val="002C200E"/>
    <w:rsid w:val="002F4844"/>
    <w:rsid w:val="00307FA3"/>
    <w:rsid w:val="0031542A"/>
    <w:rsid w:val="003300CB"/>
    <w:rsid w:val="003D62D1"/>
    <w:rsid w:val="00590017"/>
    <w:rsid w:val="007257EA"/>
    <w:rsid w:val="007B1DCE"/>
    <w:rsid w:val="00825326"/>
    <w:rsid w:val="00935CE3"/>
    <w:rsid w:val="0095115D"/>
    <w:rsid w:val="00A5695C"/>
    <w:rsid w:val="00B2002C"/>
    <w:rsid w:val="00B318E2"/>
    <w:rsid w:val="00CC65E6"/>
    <w:rsid w:val="00CD7D86"/>
    <w:rsid w:val="00D36DAB"/>
    <w:rsid w:val="00D82B8C"/>
    <w:rsid w:val="00E85E10"/>
    <w:rsid w:val="00F00482"/>
    <w:rsid w:val="00F12A6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9C8D"/>
  <w15:chartTrackingRefBased/>
  <w15:docId w15:val="{4869670E-FADD-44EA-AF2B-FF9F621D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6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6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95C"/>
    <w:rPr>
      <w:rFonts w:eastAsiaTheme="majorEastAsia" w:cstheme="majorBidi"/>
      <w:color w:val="272727" w:themeColor="text1" w:themeTint="D8"/>
    </w:rPr>
  </w:style>
  <w:style w:type="paragraph" w:styleId="Title">
    <w:name w:val="Title"/>
    <w:basedOn w:val="Normal"/>
    <w:next w:val="Normal"/>
    <w:link w:val="TitleChar"/>
    <w:uiPriority w:val="10"/>
    <w:qFormat/>
    <w:rsid w:val="00A56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95C"/>
    <w:pPr>
      <w:spacing w:before="160"/>
      <w:jc w:val="center"/>
    </w:pPr>
    <w:rPr>
      <w:i/>
      <w:iCs/>
      <w:color w:val="404040" w:themeColor="text1" w:themeTint="BF"/>
    </w:rPr>
  </w:style>
  <w:style w:type="character" w:customStyle="1" w:styleId="QuoteChar">
    <w:name w:val="Quote Char"/>
    <w:basedOn w:val="DefaultParagraphFont"/>
    <w:link w:val="Quote"/>
    <w:uiPriority w:val="29"/>
    <w:rsid w:val="00A5695C"/>
    <w:rPr>
      <w:i/>
      <w:iCs/>
      <w:color w:val="404040" w:themeColor="text1" w:themeTint="BF"/>
    </w:rPr>
  </w:style>
  <w:style w:type="paragraph" w:styleId="ListParagraph">
    <w:name w:val="List Paragraph"/>
    <w:basedOn w:val="Normal"/>
    <w:uiPriority w:val="34"/>
    <w:qFormat/>
    <w:rsid w:val="00A5695C"/>
    <w:pPr>
      <w:ind w:left="720"/>
      <w:contextualSpacing/>
    </w:pPr>
  </w:style>
  <w:style w:type="character" w:styleId="IntenseEmphasis">
    <w:name w:val="Intense Emphasis"/>
    <w:basedOn w:val="DefaultParagraphFont"/>
    <w:uiPriority w:val="21"/>
    <w:qFormat/>
    <w:rsid w:val="00A5695C"/>
    <w:rPr>
      <w:i/>
      <w:iCs/>
      <w:color w:val="0F4761" w:themeColor="accent1" w:themeShade="BF"/>
    </w:rPr>
  </w:style>
  <w:style w:type="paragraph" w:styleId="IntenseQuote">
    <w:name w:val="Intense Quote"/>
    <w:basedOn w:val="Normal"/>
    <w:next w:val="Normal"/>
    <w:link w:val="IntenseQuoteChar"/>
    <w:uiPriority w:val="30"/>
    <w:qFormat/>
    <w:rsid w:val="00A56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95C"/>
    <w:rPr>
      <w:i/>
      <w:iCs/>
      <w:color w:val="0F4761" w:themeColor="accent1" w:themeShade="BF"/>
    </w:rPr>
  </w:style>
  <w:style w:type="character" w:styleId="IntenseReference">
    <w:name w:val="Intense Reference"/>
    <w:basedOn w:val="DefaultParagraphFont"/>
    <w:uiPriority w:val="32"/>
    <w:qFormat/>
    <w:rsid w:val="00A5695C"/>
    <w:rPr>
      <w:b/>
      <w:bCs/>
      <w:smallCaps/>
      <w:color w:val="0F4761" w:themeColor="accent1" w:themeShade="BF"/>
      <w:spacing w:val="5"/>
    </w:rPr>
  </w:style>
  <w:style w:type="paragraph" w:customStyle="1" w:styleId="p1">
    <w:name w:val="p1"/>
    <w:basedOn w:val="Normal"/>
    <w:rsid w:val="002C200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2C200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2C200E"/>
  </w:style>
  <w:style w:type="paragraph" w:customStyle="1" w:styleId="p3">
    <w:name w:val="p3"/>
    <w:basedOn w:val="Normal"/>
    <w:rsid w:val="002C200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2C200E"/>
  </w:style>
  <w:style w:type="paragraph" w:customStyle="1" w:styleId="p4">
    <w:name w:val="p4"/>
    <w:basedOn w:val="Normal"/>
    <w:rsid w:val="002C200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2C200E"/>
  </w:style>
  <w:style w:type="paragraph" w:styleId="Revision">
    <w:name w:val="Revision"/>
    <w:hidden/>
    <w:uiPriority w:val="99"/>
    <w:semiHidden/>
    <w:rsid w:val="003300CB"/>
    <w:pPr>
      <w:spacing w:after="0" w:line="240" w:lineRule="auto"/>
    </w:pPr>
  </w:style>
  <w:style w:type="character" w:customStyle="1" w:styleId="apple-converted-space">
    <w:name w:val="apple-converted-space"/>
    <w:basedOn w:val="DefaultParagraphFont"/>
    <w:rsid w:val="00CD7D86"/>
  </w:style>
  <w:style w:type="character" w:customStyle="1" w:styleId="s5">
    <w:name w:val="s5"/>
    <w:basedOn w:val="DefaultParagraphFont"/>
    <w:rsid w:val="00CD7D86"/>
  </w:style>
  <w:style w:type="character" w:styleId="PlaceholderText">
    <w:name w:val="Placeholder Text"/>
    <w:basedOn w:val="DefaultParagraphFont"/>
    <w:uiPriority w:val="99"/>
    <w:semiHidden/>
    <w:rsid w:val="000106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1335B-A3EC-7F43-A67D-B0B55586D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Demirci</dc:creator>
  <cp:keywords/>
  <dc:description/>
  <cp:lastModifiedBy>Mehmet Yusuf Demirci</cp:lastModifiedBy>
  <cp:revision>3</cp:revision>
  <dcterms:created xsi:type="dcterms:W3CDTF">2025-08-26T13:36:00Z</dcterms:created>
  <dcterms:modified xsi:type="dcterms:W3CDTF">2025-08-27T08:54:00Z</dcterms:modified>
</cp:coreProperties>
</file>