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02D30" w14:textId="2D191807" w:rsidR="00BD32A4" w:rsidRPr="004353AC" w:rsidRDefault="004353AC">
      <w:pPr>
        <w:rPr>
          <w:rFonts w:ascii="Arial" w:hAnsi="Arial" w:cs="Arial"/>
          <w:b/>
          <w:bCs/>
          <w:sz w:val="28"/>
          <w:szCs w:val="28"/>
        </w:rPr>
      </w:pPr>
      <w:r w:rsidRPr="004353AC">
        <w:rPr>
          <w:rFonts w:ascii="Arial" w:hAnsi="Arial" w:cs="Arial"/>
          <w:b/>
          <w:bCs/>
          <w:sz w:val="28"/>
          <w:szCs w:val="28"/>
        </w:rPr>
        <w:t>Minh Nguyen</w:t>
      </w:r>
    </w:p>
    <w:p w14:paraId="54F1BBB5" w14:textId="35607DDC" w:rsidR="004353AC" w:rsidRPr="004353AC" w:rsidRDefault="004353AC">
      <w:pPr>
        <w:rPr>
          <w:rFonts w:ascii="Arial" w:hAnsi="Arial" w:cs="Arial"/>
          <w:b/>
          <w:bCs/>
          <w:sz w:val="28"/>
          <w:szCs w:val="28"/>
        </w:rPr>
      </w:pPr>
      <w:r w:rsidRPr="004353AC">
        <w:rPr>
          <w:rFonts w:ascii="Arial" w:hAnsi="Arial" w:cs="Arial"/>
          <w:b/>
          <w:bCs/>
          <w:sz w:val="28"/>
          <w:szCs w:val="28"/>
        </w:rPr>
        <w:t>HW4 – Direct Mailing to Airline Customers</w:t>
      </w:r>
    </w:p>
    <w:p w14:paraId="311C4E49" w14:textId="729FF3F2" w:rsidR="004353AC" w:rsidRDefault="004353AC">
      <w:pPr>
        <w:rPr>
          <w:rFonts w:ascii="Arial" w:hAnsi="Arial" w:cs="Arial"/>
          <w:b/>
          <w:bCs/>
          <w:sz w:val="28"/>
          <w:szCs w:val="28"/>
        </w:rPr>
      </w:pPr>
      <w:r w:rsidRPr="004353AC">
        <w:rPr>
          <w:rFonts w:ascii="Arial" w:hAnsi="Arial" w:cs="Arial"/>
          <w:b/>
          <w:bCs/>
          <w:sz w:val="28"/>
          <w:szCs w:val="28"/>
        </w:rPr>
        <w:t>MIS 4560</w:t>
      </w:r>
    </w:p>
    <w:p w14:paraId="5EF31FDE" w14:textId="77777777" w:rsidR="006C18EA" w:rsidRPr="000C0031" w:rsidRDefault="006C18EA" w:rsidP="006C18EA">
      <w:pPr>
        <w:rPr>
          <w:rFonts w:ascii="Arial" w:hAnsi="Arial" w:cs="Arial"/>
          <w:b/>
          <w:bCs/>
          <w:u w:val="single"/>
        </w:rPr>
      </w:pPr>
    </w:p>
    <w:p w14:paraId="18E2C9E5" w14:textId="015868F1" w:rsidR="006C18EA" w:rsidRPr="000C0031" w:rsidRDefault="006C18EA" w:rsidP="006C18EA">
      <w:pPr>
        <w:rPr>
          <w:rFonts w:ascii="Arial" w:hAnsi="Arial" w:cs="Arial"/>
          <w:b/>
          <w:bCs/>
          <w:u w:val="single"/>
        </w:rPr>
      </w:pPr>
      <w:r w:rsidRPr="000C0031">
        <w:rPr>
          <w:rFonts w:ascii="Arial" w:hAnsi="Arial" w:cs="Arial"/>
          <w:b/>
          <w:bCs/>
          <w:u w:val="single"/>
        </w:rPr>
        <w:t xml:space="preserve">1. Remove </w:t>
      </w:r>
      <w:r w:rsidR="00961074" w:rsidRPr="000C0031">
        <w:rPr>
          <w:rFonts w:ascii="Arial" w:hAnsi="Arial" w:cs="Arial"/>
          <w:b/>
          <w:bCs/>
          <w:u w:val="single"/>
        </w:rPr>
        <w:t>I</w:t>
      </w:r>
      <w:r w:rsidRPr="000C0031">
        <w:rPr>
          <w:rFonts w:ascii="Arial" w:hAnsi="Arial" w:cs="Arial"/>
          <w:b/>
          <w:bCs/>
          <w:u w:val="single"/>
        </w:rPr>
        <w:t>d</w:t>
      </w:r>
    </w:p>
    <w:p w14:paraId="0CD0B1C3" w14:textId="77777777" w:rsidR="00322409" w:rsidRPr="00322409" w:rsidRDefault="00322409" w:rsidP="00322409">
      <w:pPr>
        <w:rPr>
          <w:rFonts w:ascii="Arial" w:hAnsi="Arial" w:cs="Arial"/>
        </w:rPr>
      </w:pPr>
      <w:r w:rsidRPr="00322409">
        <w:rPr>
          <w:rFonts w:ascii="Arial" w:hAnsi="Arial" w:cs="Arial"/>
        </w:rPr>
        <w:t>/* Importing TTaykoSoftware.csv */</w:t>
      </w:r>
    </w:p>
    <w:p w14:paraId="3D404B73" w14:textId="77777777" w:rsidR="00322409" w:rsidRPr="00322409" w:rsidRDefault="00322409" w:rsidP="00322409">
      <w:pPr>
        <w:rPr>
          <w:rFonts w:ascii="Arial" w:hAnsi="Arial" w:cs="Arial"/>
        </w:rPr>
      </w:pPr>
      <w:r w:rsidRPr="00322409">
        <w:rPr>
          <w:rFonts w:ascii="Arial" w:hAnsi="Arial" w:cs="Arial"/>
        </w:rPr>
        <w:t>/* DO NOT FORGET to change the file directory */</w:t>
      </w:r>
    </w:p>
    <w:p w14:paraId="669B4ACC" w14:textId="77777777" w:rsidR="00322409" w:rsidRPr="00322409" w:rsidRDefault="00322409" w:rsidP="00322409">
      <w:pPr>
        <w:rPr>
          <w:rFonts w:ascii="Arial" w:hAnsi="Arial" w:cs="Arial"/>
        </w:rPr>
      </w:pPr>
      <w:r w:rsidRPr="00322409">
        <w:rPr>
          <w:rFonts w:ascii="Arial" w:hAnsi="Arial" w:cs="Arial"/>
        </w:rPr>
        <w:t>FILENAME REFFILE '/export/viya/homes/mhnguyen@oakland.edu/MIS-4560/TaykoSoftware.csv</w:t>
      </w:r>
      <w:proofErr w:type="gramStart"/>
      <w:r w:rsidRPr="00322409">
        <w:rPr>
          <w:rFonts w:ascii="Arial" w:hAnsi="Arial" w:cs="Arial"/>
        </w:rPr>
        <w:t>';</w:t>
      </w:r>
      <w:proofErr w:type="gramEnd"/>
    </w:p>
    <w:p w14:paraId="6E917402" w14:textId="77777777" w:rsidR="00322409" w:rsidRPr="00322409" w:rsidRDefault="00322409" w:rsidP="00322409">
      <w:pPr>
        <w:rPr>
          <w:rFonts w:ascii="Arial" w:hAnsi="Arial" w:cs="Arial"/>
        </w:rPr>
      </w:pPr>
    </w:p>
    <w:p w14:paraId="5D1C7340" w14:textId="77777777" w:rsidR="00322409" w:rsidRPr="00322409" w:rsidRDefault="00322409" w:rsidP="00322409">
      <w:pPr>
        <w:rPr>
          <w:rFonts w:ascii="Arial" w:hAnsi="Arial" w:cs="Arial"/>
        </w:rPr>
      </w:pPr>
      <w:r w:rsidRPr="00322409">
        <w:rPr>
          <w:rFonts w:ascii="Arial" w:hAnsi="Arial" w:cs="Arial"/>
        </w:rPr>
        <w:t>PROC IMPORT DATAFILE=REFFILE</w:t>
      </w:r>
    </w:p>
    <w:p w14:paraId="277E4846" w14:textId="77777777" w:rsidR="00322409" w:rsidRPr="00322409" w:rsidRDefault="00322409" w:rsidP="00322409">
      <w:pPr>
        <w:rPr>
          <w:rFonts w:ascii="Arial" w:hAnsi="Arial" w:cs="Arial"/>
        </w:rPr>
      </w:pPr>
      <w:r w:rsidRPr="00322409">
        <w:rPr>
          <w:rFonts w:ascii="Arial" w:hAnsi="Arial" w:cs="Arial"/>
        </w:rPr>
        <w:t>    DBMS=CSV</w:t>
      </w:r>
    </w:p>
    <w:p w14:paraId="32A78018" w14:textId="77777777" w:rsidR="00322409" w:rsidRPr="00322409" w:rsidRDefault="00322409" w:rsidP="00322409">
      <w:pPr>
        <w:rPr>
          <w:rFonts w:ascii="Arial" w:hAnsi="Arial" w:cs="Arial"/>
        </w:rPr>
      </w:pPr>
      <w:r w:rsidRPr="00322409">
        <w:rPr>
          <w:rFonts w:ascii="Arial" w:hAnsi="Arial" w:cs="Arial"/>
        </w:rPr>
        <w:t>    OUT=</w:t>
      </w:r>
      <w:proofErr w:type="spellStart"/>
      <w:r w:rsidRPr="00322409">
        <w:rPr>
          <w:rFonts w:ascii="Arial" w:hAnsi="Arial" w:cs="Arial"/>
        </w:rPr>
        <w:t>WORK.TaykoSoftware</w:t>
      </w:r>
      <w:proofErr w:type="spellEnd"/>
    </w:p>
    <w:p w14:paraId="5EE9EA50" w14:textId="77777777" w:rsidR="00322409" w:rsidRPr="00322409" w:rsidRDefault="00322409" w:rsidP="00322409">
      <w:pPr>
        <w:rPr>
          <w:rFonts w:ascii="Arial" w:hAnsi="Arial" w:cs="Arial"/>
        </w:rPr>
      </w:pPr>
      <w:r w:rsidRPr="00322409">
        <w:rPr>
          <w:rFonts w:ascii="Arial" w:hAnsi="Arial" w:cs="Arial"/>
        </w:rPr>
        <w:t>     </w:t>
      </w:r>
      <w:proofErr w:type="gramStart"/>
      <w:r w:rsidRPr="00322409">
        <w:rPr>
          <w:rFonts w:ascii="Arial" w:hAnsi="Arial" w:cs="Arial"/>
        </w:rPr>
        <w:t>replace;</w:t>
      </w:r>
      <w:proofErr w:type="gramEnd"/>
    </w:p>
    <w:p w14:paraId="4ECEF7D9" w14:textId="77777777" w:rsidR="00322409" w:rsidRPr="00322409" w:rsidRDefault="00322409" w:rsidP="00322409">
      <w:pPr>
        <w:rPr>
          <w:rFonts w:ascii="Arial" w:hAnsi="Arial" w:cs="Arial"/>
        </w:rPr>
      </w:pPr>
      <w:r w:rsidRPr="00322409">
        <w:rPr>
          <w:rFonts w:ascii="Arial" w:hAnsi="Arial" w:cs="Arial"/>
        </w:rPr>
        <w:t>    GETNAMES=</w:t>
      </w:r>
      <w:proofErr w:type="gramStart"/>
      <w:r w:rsidRPr="00322409">
        <w:rPr>
          <w:rFonts w:ascii="Arial" w:hAnsi="Arial" w:cs="Arial"/>
        </w:rPr>
        <w:t>YES;</w:t>
      </w:r>
      <w:proofErr w:type="gramEnd"/>
    </w:p>
    <w:p w14:paraId="7507122D" w14:textId="77777777" w:rsidR="00322409" w:rsidRPr="00322409" w:rsidRDefault="00322409" w:rsidP="00322409">
      <w:pPr>
        <w:rPr>
          <w:rFonts w:ascii="Arial" w:hAnsi="Arial" w:cs="Arial"/>
        </w:rPr>
      </w:pPr>
      <w:proofErr w:type="gramStart"/>
      <w:r w:rsidRPr="00322409">
        <w:rPr>
          <w:rFonts w:ascii="Arial" w:hAnsi="Arial" w:cs="Arial"/>
        </w:rPr>
        <w:t>RUN;</w:t>
      </w:r>
      <w:proofErr w:type="gramEnd"/>
    </w:p>
    <w:p w14:paraId="662E5401" w14:textId="77777777" w:rsidR="00322409" w:rsidRPr="00322409" w:rsidRDefault="00322409" w:rsidP="00322409">
      <w:pPr>
        <w:rPr>
          <w:rFonts w:ascii="Arial" w:hAnsi="Arial" w:cs="Arial"/>
        </w:rPr>
      </w:pPr>
      <w:r w:rsidRPr="00322409">
        <w:rPr>
          <w:rFonts w:ascii="Arial" w:hAnsi="Arial" w:cs="Arial"/>
        </w:rPr>
        <w:t>PROC CONTENTS DATA=</w:t>
      </w:r>
      <w:proofErr w:type="spellStart"/>
      <w:r w:rsidRPr="00322409">
        <w:rPr>
          <w:rFonts w:ascii="Arial" w:hAnsi="Arial" w:cs="Arial"/>
        </w:rPr>
        <w:t>WORK.</w:t>
      </w:r>
      <w:proofErr w:type="gramStart"/>
      <w:r w:rsidRPr="00322409">
        <w:rPr>
          <w:rFonts w:ascii="Arial" w:hAnsi="Arial" w:cs="Arial"/>
        </w:rPr>
        <w:t>TaykoSoftware</w:t>
      </w:r>
      <w:proofErr w:type="spellEnd"/>
      <w:r w:rsidRPr="00322409">
        <w:rPr>
          <w:rFonts w:ascii="Arial" w:hAnsi="Arial" w:cs="Arial"/>
        </w:rPr>
        <w:t>;</w:t>
      </w:r>
      <w:proofErr w:type="gramEnd"/>
      <w:r w:rsidRPr="00322409">
        <w:rPr>
          <w:rFonts w:ascii="Arial" w:hAnsi="Arial" w:cs="Arial"/>
        </w:rPr>
        <w:t xml:space="preserve"> </w:t>
      </w:r>
    </w:p>
    <w:p w14:paraId="1A59876D" w14:textId="77777777" w:rsidR="00322409" w:rsidRPr="00322409" w:rsidRDefault="00322409" w:rsidP="00322409">
      <w:pPr>
        <w:rPr>
          <w:rFonts w:ascii="Arial" w:hAnsi="Arial" w:cs="Arial"/>
        </w:rPr>
      </w:pPr>
      <w:proofErr w:type="gramStart"/>
      <w:r w:rsidRPr="00322409">
        <w:rPr>
          <w:rFonts w:ascii="Arial" w:hAnsi="Arial" w:cs="Arial"/>
        </w:rPr>
        <w:t>RUN;</w:t>
      </w:r>
      <w:proofErr w:type="gramEnd"/>
    </w:p>
    <w:p w14:paraId="77AD2B00" w14:textId="77777777" w:rsidR="00322409" w:rsidRPr="00322409" w:rsidRDefault="00322409" w:rsidP="00322409">
      <w:pPr>
        <w:rPr>
          <w:rFonts w:ascii="Arial" w:hAnsi="Arial" w:cs="Arial"/>
        </w:rPr>
      </w:pPr>
    </w:p>
    <w:p w14:paraId="49578700" w14:textId="77777777" w:rsidR="00322409" w:rsidRPr="00322409" w:rsidRDefault="00322409" w:rsidP="00322409">
      <w:pPr>
        <w:rPr>
          <w:rFonts w:ascii="Arial" w:hAnsi="Arial" w:cs="Arial"/>
        </w:rPr>
      </w:pPr>
      <w:r w:rsidRPr="00322409">
        <w:rPr>
          <w:rFonts w:ascii="Arial" w:hAnsi="Arial" w:cs="Arial"/>
        </w:rPr>
        <w:t>/******************************************/</w:t>
      </w:r>
    </w:p>
    <w:p w14:paraId="3DE2E956" w14:textId="77777777" w:rsidR="00322409" w:rsidRPr="00322409" w:rsidRDefault="00322409" w:rsidP="00322409">
      <w:pPr>
        <w:rPr>
          <w:rFonts w:ascii="Arial" w:hAnsi="Arial" w:cs="Arial"/>
        </w:rPr>
      </w:pPr>
      <w:r w:rsidRPr="00322409">
        <w:rPr>
          <w:rFonts w:ascii="Arial" w:hAnsi="Arial" w:cs="Arial"/>
        </w:rPr>
        <w:t>/********** 01. Data Preparation *********/</w:t>
      </w:r>
    </w:p>
    <w:p w14:paraId="451E5605" w14:textId="77777777" w:rsidR="00322409" w:rsidRPr="00322409" w:rsidRDefault="00322409" w:rsidP="00322409">
      <w:pPr>
        <w:rPr>
          <w:rFonts w:ascii="Arial" w:hAnsi="Arial" w:cs="Arial"/>
        </w:rPr>
      </w:pPr>
      <w:r w:rsidRPr="00322409">
        <w:rPr>
          <w:rFonts w:ascii="Arial" w:hAnsi="Arial" w:cs="Arial"/>
        </w:rPr>
        <w:t>/******************************************/</w:t>
      </w:r>
    </w:p>
    <w:p w14:paraId="457B77F7" w14:textId="77777777" w:rsidR="00322409" w:rsidRPr="00322409" w:rsidRDefault="00322409" w:rsidP="00322409">
      <w:pPr>
        <w:rPr>
          <w:rFonts w:ascii="Arial" w:hAnsi="Arial" w:cs="Arial"/>
        </w:rPr>
      </w:pPr>
      <w:r w:rsidRPr="00322409">
        <w:rPr>
          <w:rFonts w:ascii="Arial" w:hAnsi="Arial" w:cs="Arial"/>
        </w:rPr>
        <w:t>/* Drop ID variable */</w:t>
      </w:r>
    </w:p>
    <w:p w14:paraId="2CB61D5E" w14:textId="77777777" w:rsidR="00322409" w:rsidRPr="00322409" w:rsidRDefault="00322409" w:rsidP="00322409">
      <w:pPr>
        <w:rPr>
          <w:rFonts w:ascii="Arial" w:hAnsi="Arial" w:cs="Arial"/>
        </w:rPr>
      </w:pPr>
      <w:r w:rsidRPr="00322409">
        <w:rPr>
          <w:rFonts w:ascii="Arial" w:hAnsi="Arial" w:cs="Arial"/>
        </w:rPr>
        <w:t xml:space="preserve">data </w:t>
      </w:r>
      <w:proofErr w:type="spellStart"/>
      <w:r w:rsidRPr="00322409">
        <w:rPr>
          <w:rFonts w:ascii="Arial" w:hAnsi="Arial" w:cs="Arial"/>
        </w:rPr>
        <w:t>WORK.TaykoSoftware_</w:t>
      </w:r>
      <w:proofErr w:type="gramStart"/>
      <w:r w:rsidRPr="00322409">
        <w:rPr>
          <w:rFonts w:ascii="Arial" w:hAnsi="Arial" w:cs="Arial"/>
        </w:rPr>
        <w:t>final</w:t>
      </w:r>
      <w:proofErr w:type="spellEnd"/>
      <w:r w:rsidRPr="00322409">
        <w:rPr>
          <w:rFonts w:ascii="Arial" w:hAnsi="Arial" w:cs="Arial"/>
        </w:rPr>
        <w:t>;</w:t>
      </w:r>
      <w:proofErr w:type="gramEnd"/>
    </w:p>
    <w:p w14:paraId="6191626F" w14:textId="77777777" w:rsidR="00322409" w:rsidRPr="00322409" w:rsidRDefault="00322409" w:rsidP="00322409">
      <w:pPr>
        <w:rPr>
          <w:rFonts w:ascii="Arial" w:hAnsi="Arial" w:cs="Arial"/>
        </w:rPr>
      </w:pPr>
      <w:r w:rsidRPr="00322409">
        <w:rPr>
          <w:rFonts w:ascii="Arial" w:hAnsi="Arial" w:cs="Arial"/>
        </w:rPr>
        <w:t xml:space="preserve">    set </w:t>
      </w:r>
      <w:proofErr w:type="spellStart"/>
      <w:r w:rsidRPr="00322409">
        <w:rPr>
          <w:rFonts w:ascii="Arial" w:hAnsi="Arial" w:cs="Arial"/>
        </w:rPr>
        <w:t>WORK.</w:t>
      </w:r>
      <w:proofErr w:type="gramStart"/>
      <w:r w:rsidRPr="00322409">
        <w:rPr>
          <w:rFonts w:ascii="Arial" w:hAnsi="Arial" w:cs="Arial"/>
        </w:rPr>
        <w:t>TaykoSoftware</w:t>
      </w:r>
      <w:proofErr w:type="spellEnd"/>
      <w:r w:rsidRPr="00322409">
        <w:rPr>
          <w:rFonts w:ascii="Arial" w:hAnsi="Arial" w:cs="Arial"/>
        </w:rPr>
        <w:t>;</w:t>
      </w:r>
      <w:proofErr w:type="gramEnd"/>
    </w:p>
    <w:p w14:paraId="217A1A83" w14:textId="77777777" w:rsidR="00322409" w:rsidRPr="00322409" w:rsidRDefault="00322409" w:rsidP="00322409">
      <w:pPr>
        <w:rPr>
          <w:rFonts w:ascii="Arial" w:hAnsi="Arial" w:cs="Arial"/>
        </w:rPr>
      </w:pPr>
      <w:r w:rsidRPr="00322409">
        <w:rPr>
          <w:rFonts w:ascii="Arial" w:hAnsi="Arial" w:cs="Arial"/>
        </w:rPr>
        <w:t xml:space="preserve">    drop </w:t>
      </w:r>
      <w:proofErr w:type="gramStart"/>
      <w:r w:rsidRPr="00322409">
        <w:rPr>
          <w:rFonts w:ascii="Arial" w:hAnsi="Arial" w:cs="Arial"/>
        </w:rPr>
        <w:t>id;</w:t>
      </w:r>
      <w:proofErr w:type="gramEnd"/>
    </w:p>
    <w:p w14:paraId="6457D36D" w14:textId="77777777" w:rsidR="00322409" w:rsidRDefault="00322409" w:rsidP="00322409">
      <w:pPr>
        <w:rPr>
          <w:rFonts w:ascii="Arial" w:hAnsi="Arial" w:cs="Arial"/>
        </w:rPr>
      </w:pPr>
      <w:proofErr w:type="gramStart"/>
      <w:r w:rsidRPr="00322409">
        <w:rPr>
          <w:rFonts w:ascii="Arial" w:hAnsi="Arial" w:cs="Arial"/>
        </w:rPr>
        <w:t>run;</w:t>
      </w:r>
      <w:proofErr w:type="gramEnd"/>
    </w:p>
    <w:p w14:paraId="4123940F" w14:textId="77777777" w:rsidR="00322409" w:rsidRPr="00322409" w:rsidRDefault="00322409" w:rsidP="00322409">
      <w:pPr>
        <w:rPr>
          <w:rFonts w:ascii="Arial" w:hAnsi="Arial" w:cs="Arial"/>
        </w:rPr>
      </w:pPr>
      <w:r w:rsidRPr="00322409">
        <w:rPr>
          <w:rFonts w:ascii="Arial" w:hAnsi="Arial" w:cs="Arial"/>
        </w:rPr>
        <w:t>proc contents data=</w:t>
      </w:r>
      <w:proofErr w:type="spellStart"/>
      <w:proofErr w:type="gramStart"/>
      <w:r w:rsidRPr="00322409">
        <w:rPr>
          <w:rFonts w:ascii="Arial" w:hAnsi="Arial" w:cs="Arial"/>
        </w:rPr>
        <w:t>work.TaykoSoftware</w:t>
      </w:r>
      <w:proofErr w:type="gramEnd"/>
      <w:r w:rsidRPr="00322409">
        <w:rPr>
          <w:rFonts w:ascii="Arial" w:hAnsi="Arial" w:cs="Arial"/>
        </w:rPr>
        <w:t>_</w:t>
      </w:r>
      <w:proofErr w:type="gramStart"/>
      <w:r w:rsidRPr="00322409">
        <w:rPr>
          <w:rFonts w:ascii="Arial" w:hAnsi="Arial" w:cs="Arial"/>
        </w:rPr>
        <w:t>final</w:t>
      </w:r>
      <w:proofErr w:type="spellEnd"/>
      <w:r w:rsidRPr="00322409">
        <w:rPr>
          <w:rFonts w:ascii="Arial" w:hAnsi="Arial" w:cs="Arial"/>
        </w:rPr>
        <w:t>;</w:t>
      </w:r>
      <w:proofErr w:type="gramEnd"/>
    </w:p>
    <w:p w14:paraId="0CF3DDAB" w14:textId="77777777" w:rsidR="00322409" w:rsidRPr="00322409" w:rsidRDefault="00322409" w:rsidP="00322409">
      <w:pPr>
        <w:rPr>
          <w:rFonts w:ascii="Arial" w:hAnsi="Arial" w:cs="Arial"/>
        </w:rPr>
      </w:pPr>
      <w:proofErr w:type="gramStart"/>
      <w:r w:rsidRPr="00322409">
        <w:rPr>
          <w:rFonts w:ascii="Arial" w:hAnsi="Arial" w:cs="Arial"/>
        </w:rPr>
        <w:t>run;</w:t>
      </w:r>
      <w:proofErr w:type="gramEnd"/>
    </w:p>
    <w:p w14:paraId="7FE6E0E5" w14:textId="2592329A" w:rsidR="006C18EA" w:rsidRDefault="006C18EA" w:rsidP="006C18EA">
      <w:pPr>
        <w:jc w:val="center"/>
        <w:rPr>
          <w:rFonts w:ascii="Arial" w:hAnsi="Arial" w:cs="Arial"/>
          <w:b/>
          <w:bCs/>
        </w:rPr>
      </w:pPr>
      <w:r w:rsidRPr="006C18EA">
        <w:rPr>
          <w:rFonts w:ascii="Arial" w:hAnsi="Arial" w:cs="Arial"/>
          <w:b/>
          <w:bCs/>
        </w:rPr>
        <w:lastRenderedPageBreak/>
        <w:drawing>
          <wp:inline distT="0" distB="0" distL="0" distR="0" wp14:anchorId="5E7B0AB6" wp14:editId="26F52A9C">
            <wp:extent cx="3530077" cy="2190750"/>
            <wp:effectExtent l="0" t="0" r="0" b="0"/>
            <wp:docPr id="1823259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259015" name=""/>
                    <pic:cNvPicPr/>
                  </pic:nvPicPr>
                  <pic:blipFill>
                    <a:blip r:embed="rId5"/>
                    <a:stretch>
                      <a:fillRect/>
                    </a:stretch>
                  </pic:blipFill>
                  <pic:spPr>
                    <a:xfrm>
                      <a:off x="0" y="0"/>
                      <a:ext cx="3570556" cy="2215871"/>
                    </a:xfrm>
                    <a:prstGeom prst="rect">
                      <a:avLst/>
                    </a:prstGeom>
                  </pic:spPr>
                </pic:pic>
              </a:graphicData>
            </a:graphic>
          </wp:inline>
        </w:drawing>
      </w:r>
    </w:p>
    <w:p w14:paraId="5342ADD1" w14:textId="263587C5" w:rsidR="006C18EA" w:rsidRPr="000C0031" w:rsidRDefault="006C18EA" w:rsidP="006C18EA">
      <w:pPr>
        <w:rPr>
          <w:rFonts w:ascii="Arial" w:hAnsi="Arial" w:cs="Arial"/>
          <w:b/>
          <w:bCs/>
          <w:u w:val="single"/>
        </w:rPr>
      </w:pPr>
      <w:r w:rsidRPr="000C0031">
        <w:rPr>
          <w:rFonts w:ascii="Arial" w:hAnsi="Arial" w:cs="Arial"/>
          <w:b/>
          <w:bCs/>
          <w:u w:val="single"/>
        </w:rPr>
        <w:t xml:space="preserve">2. Partition the </w:t>
      </w:r>
      <w:r w:rsidR="00961074" w:rsidRPr="000C0031">
        <w:rPr>
          <w:rFonts w:ascii="Arial" w:hAnsi="Arial" w:cs="Arial"/>
          <w:b/>
          <w:bCs/>
          <w:u w:val="single"/>
        </w:rPr>
        <w:t>D</w:t>
      </w:r>
      <w:r w:rsidRPr="000C0031">
        <w:rPr>
          <w:rFonts w:ascii="Arial" w:hAnsi="Arial" w:cs="Arial"/>
          <w:b/>
          <w:bCs/>
          <w:u w:val="single"/>
        </w:rPr>
        <w:t>ata</w:t>
      </w:r>
    </w:p>
    <w:p w14:paraId="10F7E0B9" w14:textId="358D8476" w:rsidR="006C18EA" w:rsidRDefault="006C18EA" w:rsidP="006C18EA">
      <w:pPr>
        <w:jc w:val="center"/>
        <w:rPr>
          <w:rFonts w:ascii="Arial" w:hAnsi="Arial" w:cs="Arial"/>
          <w:b/>
          <w:bCs/>
        </w:rPr>
      </w:pPr>
      <w:r w:rsidRPr="006C18EA">
        <w:rPr>
          <w:rFonts w:ascii="Arial" w:hAnsi="Arial" w:cs="Arial"/>
          <w:b/>
          <w:bCs/>
        </w:rPr>
        <w:drawing>
          <wp:inline distT="0" distB="0" distL="0" distR="0" wp14:anchorId="111F75BE" wp14:editId="6A68061E">
            <wp:extent cx="3054989" cy="2228850"/>
            <wp:effectExtent l="0" t="0" r="0" b="0"/>
            <wp:docPr id="533009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009276" name=""/>
                    <pic:cNvPicPr/>
                  </pic:nvPicPr>
                  <pic:blipFill>
                    <a:blip r:embed="rId6"/>
                    <a:stretch>
                      <a:fillRect/>
                    </a:stretch>
                  </pic:blipFill>
                  <pic:spPr>
                    <a:xfrm>
                      <a:off x="0" y="0"/>
                      <a:ext cx="3092631" cy="2256313"/>
                    </a:xfrm>
                    <a:prstGeom prst="rect">
                      <a:avLst/>
                    </a:prstGeom>
                  </pic:spPr>
                </pic:pic>
              </a:graphicData>
            </a:graphic>
          </wp:inline>
        </w:drawing>
      </w:r>
    </w:p>
    <w:p w14:paraId="57ADF047" w14:textId="09388EAD" w:rsidR="006C18EA" w:rsidRPr="000C0031" w:rsidRDefault="00961074" w:rsidP="006C18EA">
      <w:pPr>
        <w:rPr>
          <w:rFonts w:ascii="Arial" w:hAnsi="Arial" w:cs="Arial"/>
          <w:b/>
          <w:bCs/>
          <w:u w:val="single"/>
        </w:rPr>
      </w:pPr>
      <w:r w:rsidRPr="000C0031">
        <w:rPr>
          <w:rFonts w:ascii="Arial" w:hAnsi="Arial" w:cs="Arial"/>
          <w:b/>
          <w:bCs/>
          <w:u w:val="single"/>
        </w:rPr>
        <w:t>3. Logistic Regression</w:t>
      </w:r>
    </w:p>
    <w:p w14:paraId="3551023C" w14:textId="52A442D3" w:rsidR="009A7531" w:rsidRDefault="009A7531" w:rsidP="009A7531">
      <w:pPr>
        <w:jc w:val="center"/>
        <w:rPr>
          <w:rFonts w:ascii="Arial" w:hAnsi="Arial" w:cs="Arial"/>
          <w:b/>
          <w:bCs/>
        </w:rPr>
      </w:pPr>
      <w:r w:rsidRPr="009A7531">
        <w:rPr>
          <w:rFonts w:ascii="Arial" w:hAnsi="Arial" w:cs="Arial"/>
          <w:b/>
          <w:bCs/>
        </w:rPr>
        <w:drawing>
          <wp:inline distT="0" distB="0" distL="0" distR="0" wp14:anchorId="02A48D3F" wp14:editId="2D4141A9">
            <wp:extent cx="4075610" cy="2228850"/>
            <wp:effectExtent l="0" t="0" r="1270" b="0"/>
            <wp:docPr id="1188722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722184" name=""/>
                    <pic:cNvPicPr/>
                  </pic:nvPicPr>
                  <pic:blipFill>
                    <a:blip r:embed="rId7"/>
                    <a:stretch>
                      <a:fillRect/>
                    </a:stretch>
                  </pic:blipFill>
                  <pic:spPr>
                    <a:xfrm>
                      <a:off x="0" y="0"/>
                      <a:ext cx="4182708" cy="2287419"/>
                    </a:xfrm>
                    <a:prstGeom prst="rect">
                      <a:avLst/>
                    </a:prstGeom>
                  </pic:spPr>
                </pic:pic>
              </a:graphicData>
            </a:graphic>
          </wp:inline>
        </w:drawing>
      </w:r>
    </w:p>
    <w:p w14:paraId="18623F56" w14:textId="3E070652" w:rsidR="00DF483F" w:rsidRPr="00DF483F" w:rsidRDefault="00DF483F" w:rsidP="00DF483F">
      <w:pPr>
        <w:rPr>
          <w:rFonts w:ascii="Arial" w:hAnsi="Arial" w:cs="Arial"/>
        </w:rPr>
      </w:pPr>
      <w:r w:rsidRPr="00DF483F">
        <w:rPr>
          <w:rFonts w:ascii="Arial" w:hAnsi="Arial" w:cs="Arial"/>
        </w:rPr>
        <w:t xml:space="preserve">Target variable: </w:t>
      </w:r>
      <w:r w:rsidRPr="00DF483F">
        <w:rPr>
          <w:rFonts w:ascii="Arial" w:hAnsi="Arial" w:cs="Arial"/>
          <w:b/>
          <w:bCs/>
        </w:rPr>
        <w:t>Purchase</w:t>
      </w:r>
    </w:p>
    <w:p w14:paraId="01A1CC82" w14:textId="58C8A3D7" w:rsidR="00961074" w:rsidRDefault="00DF483F" w:rsidP="00DF483F">
      <w:pPr>
        <w:rPr>
          <w:rFonts w:ascii="Arial" w:hAnsi="Arial" w:cs="Arial"/>
        </w:rPr>
      </w:pPr>
      <w:r w:rsidRPr="00DF483F">
        <w:rPr>
          <w:rFonts w:ascii="Arial" w:hAnsi="Arial" w:cs="Arial"/>
        </w:rPr>
        <w:t>(From the dataset description: “</w:t>
      </w:r>
      <w:r w:rsidR="009A7531" w:rsidRPr="009A7531">
        <w:rPr>
          <w:rFonts w:ascii="Arial" w:hAnsi="Arial" w:cs="Arial"/>
        </w:rPr>
        <w:t>predicting whether a new customer will make a purchase when they receive the new catalog</w:t>
      </w:r>
      <w:r w:rsidRPr="00DF483F">
        <w:rPr>
          <w:rFonts w:ascii="Arial" w:hAnsi="Arial" w:cs="Arial"/>
        </w:rPr>
        <w:t>.”)</w:t>
      </w:r>
    </w:p>
    <w:p w14:paraId="177E3FBB" w14:textId="4454F70C" w:rsidR="009A7531" w:rsidRDefault="00913D8D" w:rsidP="00DF483F">
      <w:pPr>
        <w:rPr>
          <w:rFonts w:ascii="Arial" w:hAnsi="Arial" w:cs="Arial"/>
        </w:rPr>
      </w:pPr>
      <w:r w:rsidRPr="009A7531">
        <w:rPr>
          <w:rFonts w:ascii="Arial" w:hAnsi="Arial" w:cs="Arial"/>
        </w:rPr>
        <w:lastRenderedPageBreak/>
        <w:t>Logit (</w:t>
      </w:r>
      <w:r w:rsidR="009A7531" w:rsidRPr="009A7531">
        <w:rPr>
          <w:rFonts w:ascii="Arial" w:hAnsi="Arial" w:cs="Arial"/>
        </w:rPr>
        <w:t>Purchase) = -2.6903 + 1.9021(Freq) + 0.000056(</w:t>
      </w:r>
      <w:r>
        <w:rPr>
          <w:rFonts w:ascii="Arial" w:hAnsi="Arial" w:cs="Arial"/>
        </w:rPr>
        <w:t>l</w:t>
      </w:r>
      <w:r w:rsidR="009A7531" w:rsidRPr="009A7531">
        <w:rPr>
          <w:rFonts w:ascii="Arial" w:hAnsi="Arial" w:cs="Arial"/>
        </w:rPr>
        <w:t>ast_</w:t>
      </w:r>
      <w:r>
        <w:rPr>
          <w:rFonts w:ascii="Arial" w:hAnsi="Arial" w:cs="Arial"/>
        </w:rPr>
        <w:t>u</w:t>
      </w:r>
      <w:r w:rsidR="009A7531" w:rsidRPr="009A7531">
        <w:rPr>
          <w:rFonts w:ascii="Arial" w:hAnsi="Arial" w:cs="Arial"/>
        </w:rPr>
        <w:t>pdate) + 0.9290(Web) + 0.00586(Gender) - 1.1028(Address_RES) + 0.0856(Address_US)</w:t>
      </w:r>
    </w:p>
    <w:p w14:paraId="5A005187" w14:textId="7CB40C59" w:rsidR="00E971F5" w:rsidRDefault="00E971F5" w:rsidP="00E971F5">
      <w:pPr>
        <w:jc w:val="center"/>
        <w:rPr>
          <w:rFonts w:ascii="Arial" w:hAnsi="Arial" w:cs="Arial"/>
        </w:rPr>
      </w:pPr>
      <w:r w:rsidRPr="00E971F5">
        <w:rPr>
          <w:rFonts w:ascii="Arial" w:hAnsi="Arial" w:cs="Arial"/>
        </w:rPr>
        <w:drawing>
          <wp:inline distT="0" distB="0" distL="0" distR="0" wp14:anchorId="224A9D68" wp14:editId="5B7839CA">
            <wp:extent cx="3286125" cy="2203752"/>
            <wp:effectExtent l="0" t="0" r="0" b="6350"/>
            <wp:docPr id="528170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70927" name=""/>
                    <pic:cNvPicPr/>
                  </pic:nvPicPr>
                  <pic:blipFill>
                    <a:blip r:embed="rId8"/>
                    <a:stretch>
                      <a:fillRect/>
                    </a:stretch>
                  </pic:blipFill>
                  <pic:spPr>
                    <a:xfrm>
                      <a:off x="0" y="0"/>
                      <a:ext cx="3298080" cy="2211769"/>
                    </a:xfrm>
                    <a:prstGeom prst="rect">
                      <a:avLst/>
                    </a:prstGeom>
                  </pic:spPr>
                </pic:pic>
              </a:graphicData>
            </a:graphic>
          </wp:inline>
        </w:drawing>
      </w:r>
    </w:p>
    <w:p w14:paraId="3FD26CC1" w14:textId="77777777" w:rsidR="00201164" w:rsidRPr="00201164" w:rsidRDefault="00201164" w:rsidP="00201164">
      <w:pPr>
        <w:rPr>
          <w:rFonts w:ascii="Arial" w:hAnsi="Arial" w:cs="Arial"/>
        </w:rPr>
      </w:pPr>
      <w:r w:rsidRPr="00201164">
        <w:rPr>
          <w:rFonts w:ascii="Arial" w:hAnsi="Arial" w:cs="Arial"/>
        </w:rPr>
        <w:t>Confusion Matrix (Validation Set)</w:t>
      </w:r>
    </w:p>
    <w:p w14:paraId="37B6D1FE" w14:textId="77777777" w:rsidR="00201164" w:rsidRPr="00201164" w:rsidRDefault="00201164" w:rsidP="00201164">
      <w:pPr>
        <w:rPr>
          <w:rFonts w:ascii="Arial" w:hAnsi="Arial" w:cs="Arial"/>
        </w:rPr>
      </w:pPr>
      <w:r w:rsidRPr="00201164">
        <w:rPr>
          <w:rFonts w:ascii="Arial" w:hAnsi="Arial" w:cs="Arial"/>
        </w:rPr>
        <w:t xml:space="preserve">• </w:t>
      </w:r>
      <w:r w:rsidRPr="00201164">
        <w:rPr>
          <w:rFonts w:ascii="Arial" w:hAnsi="Arial" w:cs="Arial"/>
        </w:rPr>
        <w:tab/>
        <w:t>True Negatives (TN): 291</w:t>
      </w:r>
    </w:p>
    <w:p w14:paraId="7BA2D430" w14:textId="77777777" w:rsidR="00201164" w:rsidRPr="00201164" w:rsidRDefault="00201164" w:rsidP="00201164">
      <w:pPr>
        <w:rPr>
          <w:rFonts w:ascii="Arial" w:hAnsi="Arial" w:cs="Arial"/>
        </w:rPr>
      </w:pPr>
      <w:r w:rsidRPr="00201164">
        <w:rPr>
          <w:rFonts w:ascii="Arial" w:hAnsi="Arial" w:cs="Arial"/>
        </w:rPr>
        <w:t xml:space="preserve">• </w:t>
      </w:r>
      <w:r w:rsidRPr="00201164">
        <w:rPr>
          <w:rFonts w:ascii="Arial" w:hAnsi="Arial" w:cs="Arial"/>
        </w:rPr>
        <w:tab/>
        <w:t>False Positives (FP): 110</w:t>
      </w:r>
    </w:p>
    <w:p w14:paraId="30B32A41" w14:textId="77777777" w:rsidR="00201164" w:rsidRPr="00201164" w:rsidRDefault="00201164" w:rsidP="00201164">
      <w:pPr>
        <w:rPr>
          <w:rFonts w:ascii="Arial" w:hAnsi="Arial" w:cs="Arial"/>
        </w:rPr>
      </w:pPr>
      <w:r w:rsidRPr="00201164">
        <w:rPr>
          <w:rFonts w:ascii="Arial" w:hAnsi="Arial" w:cs="Arial"/>
        </w:rPr>
        <w:t xml:space="preserve">• </w:t>
      </w:r>
      <w:r w:rsidRPr="00201164">
        <w:rPr>
          <w:rFonts w:ascii="Arial" w:hAnsi="Arial" w:cs="Arial"/>
        </w:rPr>
        <w:tab/>
        <w:t>False Negatives (FN): 85</w:t>
      </w:r>
    </w:p>
    <w:p w14:paraId="3C3ED0FD" w14:textId="6468B9FB" w:rsidR="00E971F5" w:rsidRDefault="00201164" w:rsidP="00201164">
      <w:pPr>
        <w:rPr>
          <w:rFonts w:ascii="Arial" w:hAnsi="Arial" w:cs="Arial"/>
        </w:rPr>
      </w:pPr>
      <w:r w:rsidRPr="00201164">
        <w:rPr>
          <w:rFonts w:ascii="Arial" w:hAnsi="Arial" w:cs="Arial"/>
        </w:rPr>
        <w:t xml:space="preserve">• </w:t>
      </w:r>
      <w:r w:rsidRPr="00201164">
        <w:rPr>
          <w:rFonts w:ascii="Arial" w:hAnsi="Arial" w:cs="Arial"/>
        </w:rPr>
        <w:tab/>
        <w:t>True Positives (TP): 314</w:t>
      </w:r>
    </w:p>
    <w:p w14:paraId="478438EF" w14:textId="7580834A" w:rsidR="00201164" w:rsidRPr="00201164" w:rsidRDefault="00201164" w:rsidP="00201164">
      <w:pPr>
        <w:rPr>
          <w:rFonts w:ascii="Arial" w:hAnsi="Arial" w:cs="Arial"/>
        </w:rPr>
      </w:pPr>
      <w:r w:rsidRPr="00201164">
        <w:rPr>
          <w:rFonts w:ascii="Arial" w:hAnsi="Arial" w:cs="Arial"/>
        </w:rPr>
        <w:t xml:space="preserve">• </w:t>
      </w:r>
      <w:r w:rsidRPr="00201164">
        <w:rPr>
          <w:rFonts w:ascii="Arial" w:hAnsi="Arial" w:cs="Arial"/>
        </w:rPr>
        <w:tab/>
        <w:t>Accuracy</w:t>
      </w:r>
      <w:r w:rsidRPr="00201164">
        <w:rPr>
          <w:rFonts w:ascii="Arial" w:hAnsi="Arial" w:cs="Arial"/>
        </w:rPr>
        <w:t xml:space="preserve">: </w:t>
      </w:r>
      <w:r w:rsidRPr="00201164">
        <w:rPr>
          <w:rFonts w:ascii="Arial" w:hAnsi="Arial" w:cs="Arial"/>
          <w:b/>
          <w:bCs/>
        </w:rPr>
        <w:t>(</w:t>
      </w:r>
      <w:r w:rsidRPr="00201164">
        <w:rPr>
          <w:rFonts w:ascii="Arial" w:hAnsi="Arial" w:cs="Arial"/>
        </w:rPr>
        <w:t>291</w:t>
      </w:r>
      <w:r w:rsidR="004F7C99">
        <w:rPr>
          <w:rFonts w:ascii="Arial" w:hAnsi="Arial" w:cs="Arial"/>
        </w:rPr>
        <w:t xml:space="preserve"> </w:t>
      </w:r>
      <w:r w:rsidRPr="00201164">
        <w:rPr>
          <w:rFonts w:ascii="Arial" w:hAnsi="Arial" w:cs="Arial"/>
        </w:rPr>
        <w:t>+</w:t>
      </w:r>
      <w:r w:rsidR="004F7C99">
        <w:rPr>
          <w:rFonts w:ascii="Arial" w:hAnsi="Arial" w:cs="Arial"/>
        </w:rPr>
        <w:t xml:space="preserve"> </w:t>
      </w:r>
      <w:r w:rsidRPr="00201164">
        <w:rPr>
          <w:rFonts w:ascii="Arial" w:hAnsi="Arial" w:cs="Arial"/>
        </w:rPr>
        <w:t>314)</w:t>
      </w:r>
      <w:r w:rsidR="004F7C99">
        <w:rPr>
          <w:rFonts w:ascii="Arial" w:hAnsi="Arial" w:cs="Arial"/>
        </w:rPr>
        <w:t xml:space="preserve"> </w:t>
      </w:r>
      <w:r w:rsidRPr="00201164">
        <w:rPr>
          <w:rFonts w:ascii="Arial" w:hAnsi="Arial" w:cs="Arial"/>
        </w:rPr>
        <w:t>/</w:t>
      </w:r>
      <w:r w:rsidR="004F7C99">
        <w:rPr>
          <w:rFonts w:ascii="Arial" w:hAnsi="Arial" w:cs="Arial"/>
        </w:rPr>
        <w:t xml:space="preserve"> </w:t>
      </w:r>
      <w:r w:rsidRPr="00201164">
        <w:rPr>
          <w:rFonts w:ascii="Arial" w:hAnsi="Arial" w:cs="Arial"/>
        </w:rPr>
        <w:t>800</w:t>
      </w:r>
      <w:r>
        <w:rPr>
          <w:rFonts w:ascii="Arial" w:hAnsi="Arial" w:cs="Arial"/>
        </w:rPr>
        <w:t xml:space="preserve"> </w:t>
      </w:r>
      <w:r w:rsidRPr="00201164">
        <w:rPr>
          <w:rFonts w:ascii="Arial" w:hAnsi="Arial" w:cs="Arial"/>
        </w:rPr>
        <w:t>=</w:t>
      </w:r>
      <w:r>
        <w:rPr>
          <w:rFonts w:ascii="Arial" w:hAnsi="Arial" w:cs="Arial"/>
        </w:rPr>
        <w:t xml:space="preserve"> </w:t>
      </w:r>
      <w:r w:rsidRPr="00201164">
        <w:rPr>
          <w:rFonts w:ascii="Arial" w:hAnsi="Arial" w:cs="Arial"/>
        </w:rPr>
        <w:t>75.6</w:t>
      </w:r>
      <w:r>
        <w:rPr>
          <w:rFonts w:ascii="Arial" w:hAnsi="Arial" w:cs="Arial"/>
        </w:rPr>
        <w:t xml:space="preserve">2 </w:t>
      </w:r>
      <w:r w:rsidRPr="00201164">
        <w:rPr>
          <w:rFonts w:ascii="Arial" w:hAnsi="Arial" w:cs="Arial"/>
        </w:rPr>
        <w:t xml:space="preserve">% </w:t>
      </w:r>
    </w:p>
    <w:p w14:paraId="25808961" w14:textId="6D9BF742" w:rsidR="00201164" w:rsidRPr="00201164" w:rsidRDefault="00201164" w:rsidP="00201164">
      <w:pPr>
        <w:rPr>
          <w:rFonts w:ascii="Arial" w:hAnsi="Arial" w:cs="Arial"/>
        </w:rPr>
      </w:pPr>
      <w:r w:rsidRPr="00201164">
        <w:rPr>
          <w:rFonts w:ascii="Arial" w:hAnsi="Arial" w:cs="Arial"/>
        </w:rPr>
        <w:t xml:space="preserve">• </w:t>
      </w:r>
      <w:r w:rsidRPr="00201164">
        <w:rPr>
          <w:rFonts w:ascii="Arial" w:hAnsi="Arial" w:cs="Arial"/>
        </w:rPr>
        <w:tab/>
        <w:t xml:space="preserve">Sensitivity (Recall for Purchase=1): </w:t>
      </w:r>
      <w:r>
        <w:rPr>
          <w:rFonts w:ascii="Arial" w:hAnsi="Arial" w:cs="Arial"/>
        </w:rPr>
        <w:t>314 / (314 + 85) = 78.69 %</w:t>
      </w:r>
    </w:p>
    <w:p w14:paraId="3BACB37E" w14:textId="19DEF860" w:rsidR="00201164" w:rsidRDefault="00201164" w:rsidP="00201164">
      <w:pPr>
        <w:rPr>
          <w:rFonts w:ascii="Arial" w:hAnsi="Arial" w:cs="Arial"/>
        </w:rPr>
      </w:pPr>
      <w:r w:rsidRPr="00201164">
        <w:rPr>
          <w:rFonts w:ascii="Arial" w:hAnsi="Arial" w:cs="Arial"/>
        </w:rPr>
        <w:t xml:space="preserve">• </w:t>
      </w:r>
      <w:r w:rsidRPr="00201164">
        <w:rPr>
          <w:rFonts w:ascii="Arial" w:hAnsi="Arial" w:cs="Arial"/>
        </w:rPr>
        <w:tab/>
        <w:t>Specificity:</w:t>
      </w:r>
      <w:r>
        <w:rPr>
          <w:rFonts w:ascii="Arial" w:hAnsi="Arial" w:cs="Arial"/>
        </w:rPr>
        <w:t xml:space="preserve"> 291 / (291 + 110) = 72.56 %</w:t>
      </w:r>
    </w:p>
    <w:p w14:paraId="4175BBEC" w14:textId="47D0C140" w:rsidR="00201164" w:rsidRDefault="00154EC3" w:rsidP="00201164">
      <w:pPr>
        <w:rPr>
          <w:rFonts w:ascii="Arial" w:hAnsi="Arial" w:cs="Arial"/>
        </w:rPr>
      </w:pPr>
      <w:r w:rsidRPr="00154EC3">
        <w:rPr>
          <w:rFonts w:ascii="Arial" w:hAnsi="Arial" w:cs="Arial"/>
        </w:rPr>
        <w:t>From the confusion matrix provided above, the overall accuracy of the model is found to be 75.6</w:t>
      </w:r>
      <w:r>
        <w:rPr>
          <w:rFonts w:ascii="Arial" w:hAnsi="Arial" w:cs="Arial"/>
        </w:rPr>
        <w:t>2</w:t>
      </w:r>
      <w:r w:rsidRPr="00154EC3">
        <w:rPr>
          <w:rFonts w:ascii="Arial" w:hAnsi="Arial" w:cs="Arial"/>
        </w:rPr>
        <w:t xml:space="preserve">%, which means the model </w:t>
      </w:r>
      <w:r w:rsidRPr="00154EC3">
        <w:rPr>
          <w:rFonts w:ascii="Arial" w:hAnsi="Arial" w:cs="Arial"/>
        </w:rPr>
        <w:t>can</w:t>
      </w:r>
      <w:r w:rsidRPr="00154EC3">
        <w:rPr>
          <w:rFonts w:ascii="Arial" w:hAnsi="Arial" w:cs="Arial"/>
        </w:rPr>
        <w:t xml:space="preserve"> classify three-quarters of the customers in the validation set</w:t>
      </w:r>
      <w:r>
        <w:rPr>
          <w:rFonts w:ascii="Arial" w:hAnsi="Arial" w:cs="Arial"/>
        </w:rPr>
        <w:t xml:space="preserve">. </w:t>
      </w:r>
      <w:r w:rsidRPr="00154EC3">
        <w:rPr>
          <w:rFonts w:ascii="Arial" w:hAnsi="Arial" w:cs="Arial"/>
        </w:rPr>
        <w:t>The sensitivity (recall for Purchase = 1) is 78.</w:t>
      </w:r>
      <w:r>
        <w:rPr>
          <w:rFonts w:ascii="Arial" w:hAnsi="Arial" w:cs="Arial"/>
        </w:rPr>
        <w:t>69</w:t>
      </w:r>
      <w:r w:rsidRPr="00154EC3">
        <w:rPr>
          <w:rFonts w:ascii="Arial" w:hAnsi="Arial" w:cs="Arial"/>
        </w:rPr>
        <w:t xml:space="preserve">%, indicating the model correctly identifies most customers who </w:t>
      </w:r>
      <w:r w:rsidRPr="00154EC3">
        <w:rPr>
          <w:rFonts w:ascii="Arial" w:hAnsi="Arial" w:cs="Arial"/>
        </w:rPr>
        <w:t>made</w:t>
      </w:r>
      <w:r w:rsidRPr="00154EC3">
        <w:rPr>
          <w:rFonts w:ascii="Arial" w:hAnsi="Arial" w:cs="Arial"/>
        </w:rPr>
        <w:t xml:space="preserve"> a purchase.</w:t>
      </w:r>
      <w:r>
        <w:rPr>
          <w:rFonts w:ascii="Arial" w:hAnsi="Arial" w:cs="Arial"/>
        </w:rPr>
        <w:t xml:space="preserve"> </w:t>
      </w:r>
      <w:r w:rsidRPr="00154EC3">
        <w:rPr>
          <w:rFonts w:ascii="Arial" w:hAnsi="Arial" w:cs="Arial"/>
        </w:rPr>
        <w:t>The specificity is found to be 72.</w:t>
      </w:r>
      <w:r>
        <w:rPr>
          <w:rFonts w:ascii="Arial" w:hAnsi="Arial" w:cs="Arial"/>
        </w:rPr>
        <w:t>56</w:t>
      </w:r>
      <w:r w:rsidRPr="00154EC3">
        <w:rPr>
          <w:rFonts w:ascii="Arial" w:hAnsi="Arial" w:cs="Arial"/>
        </w:rPr>
        <w:t>%, which shows the model is performing well in predicting customers who did not purchase.</w:t>
      </w:r>
    </w:p>
    <w:p w14:paraId="776CBCCC" w14:textId="76CA9E15" w:rsidR="00201164" w:rsidRPr="000C0031" w:rsidRDefault="00C71695" w:rsidP="00201164">
      <w:pPr>
        <w:rPr>
          <w:rFonts w:ascii="Arial" w:hAnsi="Arial" w:cs="Arial"/>
          <w:b/>
          <w:bCs/>
          <w:u w:val="single"/>
        </w:rPr>
      </w:pPr>
      <w:r w:rsidRPr="000C0031">
        <w:rPr>
          <w:rFonts w:ascii="Arial" w:hAnsi="Arial" w:cs="Arial"/>
          <w:b/>
          <w:bCs/>
          <w:u w:val="single"/>
        </w:rPr>
        <w:t>4. Neural Network</w:t>
      </w:r>
    </w:p>
    <w:p w14:paraId="105E9D7F" w14:textId="299A36B6" w:rsidR="00C71695" w:rsidRDefault="0042601F" w:rsidP="00C71695">
      <w:pPr>
        <w:jc w:val="center"/>
        <w:rPr>
          <w:rFonts w:ascii="Arial" w:hAnsi="Arial" w:cs="Arial"/>
          <w:b/>
          <w:bCs/>
        </w:rPr>
      </w:pPr>
      <w:r w:rsidRPr="0042601F">
        <w:rPr>
          <w:rFonts w:ascii="Arial" w:hAnsi="Arial" w:cs="Arial"/>
          <w:b/>
          <w:bCs/>
        </w:rPr>
        <w:drawing>
          <wp:inline distT="0" distB="0" distL="0" distR="0" wp14:anchorId="1C31BDE2" wp14:editId="3332EB07">
            <wp:extent cx="3238500" cy="1988553"/>
            <wp:effectExtent l="0" t="0" r="0" b="0"/>
            <wp:docPr id="143975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52648" name=""/>
                    <pic:cNvPicPr/>
                  </pic:nvPicPr>
                  <pic:blipFill>
                    <a:blip r:embed="rId9"/>
                    <a:stretch>
                      <a:fillRect/>
                    </a:stretch>
                  </pic:blipFill>
                  <pic:spPr>
                    <a:xfrm>
                      <a:off x="0" y="0"/>
                      <a:ext cx="3262339" cy="2003191"/>
                    </a:xfrm>
                    <a:prstGeom prst="rect">
                      <a:avLst/>
                    </a:prstGeom>
                  </pic:spPr>
                </pic:pic>
              </a:graphicData>
            </a:graphic>
          </wp:inline>
        </w:drawing>
      </w:r>
    </w:p>
    <w:p w14:paraId="4907CA2A" w14:textId="3CDE47D3" w:rsidR="004F7C99" w:rsidRPr="00201164" w:rsidRDefault="004F7C99" w:rsidP="004F7C99">
      <w:pPr>
        <w:rPr>
          <w:rFonts w:ascii="Arial" w:hAnsi="Arial" w:cs="Arial"/>
        </w:rPr>
      </w:pPr>
      <w:r w:rsidRPr="00201164">
        <w:rPr>
          <w:rFonts w:ascii="Arial" w:hAnsi="Arial" w:cs="Arial"/>
        </w:rPr>
        <w:lastRenderedPageBreak/>
        <w:t xml:space="preserve">• </w:t>
      </w:r>
      <w:r w:rsidRPr="00201164">
        <w:rPr>
          <w:rFonts w:ascii="Arial" w:hAnsi="Arial" w:cs="Arial"/>
        </w:rPr>
        <w:tab/>
        <w:t xml:space="preserve">True Negatives (TN): </w:t>
      </w:r>
      <w:r>
        <w:rPr>
          <w:rFonts w:ascii="Arial" w:hAnsi="Arial" w:cs="Arial"/>
        </w:rPr>
        <w:t>303</w:t>
      </w:r>
    </w:p>
    <w:p w14:paraId="4AE38BD1" w14:textId="750290DB" w:rsidR="004F7C99" w:rsidRPr="00201164" w:rsidRDefault="004F7C99" w:rsidP="004F7C99">
      <w:pPr>
        <w:rPr>
          <w:rFonts w:ascii="Arial" w:hAnsi="Arial" w:cs="Arial"/>
        </w:rPr>
      </w:pPr>
      <w:r w:rsidRPr="00201164">
        <w:rPr>
          <w:rFonts w:ascii="Arial" w:hAnsi="Arial" w:cs="Arial"/>
        </w:rPr>
        <w:t xml:space="preserve">• </w:t>
      </w:r>
      <w:r w:rsidRPr="00201164">
        <w:rPr>
          <w:rFonts w:ascii="Arial" w:hAnsi="Arial" w:cs="Arial"/>
        </w:rPr>
        <w:tab/>
        <w:t xml:space="preserve">False Positives (FP): </w:t>
      </w:r>
      <w:r>
        <w:rPr>
          <w:rFonts w:ascii="Arial" w:hAnsi="Arial" w:cs="Arial"/>
        </w:rPr>
        <w:t>98</w:t>
      </w:r>
    </w:p>
    <w:p w14:paraId="1677B39C" w14:textId="386C779C" w:rsidR="004F7C99" w:rsidRPr="00201164" w:rsidRDefault="004F7C99" w:rsidP="004F7C99">
      <w:pPr>
        <w:rPr>
          <w:rFonts w:ascii="Arial" w:hAnsi="Arial" w:cs="Arial"/>
        </w:rPr>
      </w:pPr>
      <w:r w:rsidRPr="00201164">
        <w:rPr>
          <w:rFonts w:ascii="Arial" w:hAnsi="Arial" w:cs="Arial"/>
        </w:rPr>
        <w:t xml:space="preserve">• </w:t>
      </w:r>
      <w:r w:rsidRPr="00201164">
        <w:rPr>
          <w:rFonts w:ascii="Arial" w:hAnsi="Arial" w:cs="Arial"/>
        </w:rPr>
        <w:tab/>
        <w:t xml:space="preserve">False Negatives (FN): </w:t>
      </w:r>
      <w:r>
        <w:rPr>
          <w:rFonts w:ascii="Arial" w:hAnsi="Arial" w:cs="Arial"/>
        </w:rPr>
        <w:t>99</w:t>
      </w:r>
    </w:p>
    <w:p w14:paraId="0932239E" w14:textId="7F109D84" w:rsidR="004F7C99" w:rsidRDefault="004F7C99" w:rsidP="004F7C99">
      <w:pPr>
        <w:rPr>
          <w:rFonts w:ascii="Arial" w:hAnsi="Arial" w:cs="Arial"/>
        </w:rPr>
      </w:pPr>
      <w:r w:rsidRPr="00201164">
        <w:rPr>
          <w:rFonts w:ascii="Arial" w:hAnsi="Arial" w:cs="Arial"/>
        </w:rPr>
        <w:t xml:space="preserve">• </w:t>
      </w:r>
      <w:r w:rsidRPr="00201164">
        <w:rPr>
          <w:rFonts w:ascii="Arial" w:hAnsi="Arial" w:cs="Arial"/>
        </w:rPr>
        <w:tab/>
        <w:t xml:space="preserve">True Positives (TP): </w:t>
      </w:r>
      <w:r>
        <w:rPr>
          <w:rFonts w:ascii="Arial" w:hAnsi="Arial" w:cs="Arial"/>
        </w:rPr>
        <w:t>300</w:t>
      </w:r>
    </w:p>
    <w:p w14:paraId="638D23DC" w14:textId="142A5399" w:rsidR="004F7C99" w:rsidRPr="00201164" w:rsidRDefault="004F7C99" w:rsidP="004F7C99">
      <w:pPr>
        <w:rPr>
          <w:rFonts w:ascii="Arial" w:hAnsi="Arial" w:cs="Arial"/>
        </w:rPr>
      </w:pPr>
      <w:r w:rsidRPr="00201164">
        <w:rPr>
          <w:rFonts w:ascii="Arial" w:hAnsi="Arial" w:cs="Arial"/>
        </w:rPr>
        <w:t xml:space="preserve">• </w:t>
      </w:r>
      <w:r w:rsidRPr="00201164">
        <w:rPr>
          <w:rFonts w:ascii="Arial" w:hAnsi="Arial" w:cs="Arial"/>
        </w:rPr>
        <w:tab/>
        <w:t xml:space="preserve">Accuracy: </w:t>
      </w:r>
      <w:r w:rsidRPr="00201164">
        <w:rPr>
          <w:rFonts w:ascii="Arial" w:hAnsi="Arial" w:cs="Arial"/>
          <w:b/>
          <w:bCs/>
        </w:rPr>
        <w:t>(</w:t>
      </w:r>
      <w:r>
        <w:rPr>
          <w:rFonts w:ascii="Arial" w:hAnsi="Arial" w:cs="Arial"/>
        </w:rPr>
        <w:t xml:space="preserve">303 </w:t>
      </w:r>
      <w:r w:rsidRPr="00201164">
        <w:rPr>
          <w:rFonts w:ascii="Arial" w:hAnsi="Arial" w:cs="Arial"/>
        </w:rPr>
        <w:t>+</w:t>
      </w:r>
      <w:r>
        <w:rPr>
          <w:rFonts w:ascii="Arial" w:hAnsi="Arial" w:cs="Arial"/>
        </w:rPr>
        <w:t xml:space="preserve"> 300) </w:t>
      </w:r>
      <w:r w:rsidRPr="00201164">
        <w:rPr>
          <w:rFonts w:ascii="Arial" w:hAnsi="Arial" w:cs="Arial"/>
        </w:rPr>
        <w:t>/</w:t>
      </w:r>
      <w:r>
        <w:rPr>
          <w:rFonts w:ascii="Arial" w:hAnsi="Arial" w:cs="Arial"/>
        </w:rPr>
        <w:t xml:space="preserve"> </w:t>
      </w:r>
      <w:r w:rsidRPr="00201164">
        <w:rPr>
          <w:rFonts w:ascii="Arial" w:hAnsi="Arial" w:cs="Arial"/>
        </w:rPr>
        <w:t>800</w:t>
      </w:r>
      <w:r>
        <w:rPr>
          <w:rFonts w:ascii="Arial" w:hAnsi="Arial" w:cs="Arial"/>
        </w:rPr>
        <w:t xml:space="preserve"> </w:t>
      </w:r>
      <w:r w:rsidRPr="00201164">
        <w:rPr>
          <w:rFonts w:ascii="Arial" w:hAnsi="Arial" w:cs="Arial"/>
        </w:rPr>
        <w:t>=</w:t>
      </w:r>
      <w:r>
        <w:rPr>
          <w:rFonts w:ascii="Arial" w:hAnsi="Arial" w:cs="Arial"/>
        </w:rPr>
        <w:t xml:space="preserve"> </w:t>
      </w:r>
      <w:r w:rsidRPr="00201164">
        <w:rPr>
          <w:rFonts w:ascii="Arial" w:hAnsi="Arial" w:cs="Arial"/>
        </w:rPr>
        <w:t>75.</w:t>
      </w:r>
      <w:r w:rsidR="00433660">
        <w:rPr>
          <w:rFonts w:ascii="Arial" w:hAnsi="Arial" w:cs="Arial"/>
        </w:rPr>
        <w:t>37</w:t>
      </w:r>
      <w:r>
        <w:rPr>
          <w:rFonts w:ascii="Arial" w:hAnsi="Arial" w:cs="Arial"/>
        </w:rPr>
        <w:t xml:space="preserve"> </w:t>
      </w:r>
      <w:r w:rsidRPr="00201164">
        <w:rPr>
          <w:rFonts w:ascii="Arial" w:hAnsi="Arial" w:cs="Arial"/>
        </w:rPr>
        <w:t xml:space="preserve">% </w:t>
      </w:r>
    </w:p>
    <w:p w14:paraId="38A5A95B" w14:textId="36D5C536" w:rsidR="004F7C99" w:rsidRPr="00201164" w:rsidRDefault="004F7C99" w:rsidP="004F7C99">
      <w:pPr>
        <w:rPr>
          <w:rFonts w:ascii="Arial" w:hAnsi="Arial" w:cs="Arial"/>
        </w:rPr>
      </w:pPr>
      <w:r w:rsidRPr="00201164">
        <w:rPr>
          <w:rFonts w:ascii="Arial" w:hAnsi="Arial" w:cs="Arial"/>
        </w:rPr>
        <w:t xml:space="preserve">• </w:t>
      </w:r>
      <w:r w:rsidRPr="00201164">
        <w:rPr>
          <w:rFonts w:ascii="Arial" w:hAnsi="Arial" w:cs="Arial"/>
        </w:rPr>
        <w:tab/>
        <w:t xml:space="preserve">Sensitivity (Recall for Purchase=1): </w:t>
      </w:r>
      <w:r>
        <w:rPr>
          <w:rFonts w:ascii="Arial" w:hAnsi="Arial" w:cs="Arial"/>
        </w:rPr>
        <w:t>3</w:t>
      </w:r>
      <w:r w:rsidR="00433660">
        <w:rPr>
          <w:rFonts w:ascii="Arial" w:hAnsi="Arial" w:cs="Arial"/>
        </w:rPr>
        <w:t>00</w:t>
      </w:r>
      <w:r>
        <w:rPr>
          <w:rFonts w:ascii="Arial" w:hAnsi="Arial" w:cs="Arial"/>
        </w:rPr>
        <w:t xml:space="preserve"> / (3</w:t>
      </w:r>
      <w:r w:rsidR="00433660">
        <w:rPr>
          <w:rFonts w:ascii="Arial" w:hAnsi="Arial" w:cs="Arial"/>
        </w:rPr>
        <w:t>00</w:t>
      </w:r>
      <w:r>
        <w:rPr>
          <w:rFonts w:ascii="Arial" w:hAnsi="Arial" w:cs="Arial"/>
        </w:rPr>
        <w:t xml:space="preserve">+ </w:t>
      </w:r>
      <w:r w:rsidR="00433660">
        <w:rPr>
          <w:rFonts w:ascii="Arial" w:hAnsi="Arial" w:cs="Arial"/>
        </w:rPr>
        <w:t>99</w:t>
      </w:r>
      <w:r>
        <w:rPr>
          <w:rFonts w:ascii="Arial" w:hAnsi="Arial" w:cs="Arial"/>
        </w:rPr>
        <w:t xml:space="preserve">) = </w:t>
      </w:r>
      <w:r w:rsidR="00433660">
        <w:rPr>
          <w:rFonts w:ascii="Arial" w:hAnsi="Arial" w:cs="Arial"/>
        </w:rPr>
        <w:t>75.18</w:t>
      </w:r>
      <w:r>
        <w:rPr>
          <w:rFonts w:ascii="Arial" w:hAnsi="Arial" w:cs="Arial"/>
        </w:rPr>
        <w:t xml:space="preserve"> %</w:t>
      </w:r>
    </w:p>
    <w:p w14:paraId="465EDA41" w14:textId="69006F9D" w:rsidR="004F7C99" w:rsidRDefault="004F7C99" w:rsidP="004F7C99">
      <w:pPr>
        <w:rPr>
          <w:rFonts w:ascii="Arial" w:hAnsi="Arial" w:cs="Arial"/>
        </w:rPr>
      </w:pPr>
      <w:r w:rsidRPr="00201164">
        <w:rPr>
          <w:rFonts w:ascii="Arial" w:hAnsi="Arial" w:cs="Arial"/>
        </w:rPr>
        <w:t xml:space="preserve">• </w:t>
      </w:r>
      <w:r w:rsidRPr="00201164">
        <w:rPr>
          <w:rFonts w:ascii="Arial" w:hAnsi="Arial" w:cs="Arial"/>
        </w:rPr>
        <w:tab/>
        <w:t>Specificity:</w:t>
      </w:r>
      <w:r>
        <w:rPr>
          <w:rFonts w:ascii="Arial" w:hAnsi="Arial" w:cs="Arial"/>
        </w:rPr>
        <w:t xml:space="preserve"> </w:t>
      </w:r>
      <w:r w:rsidR="00433660">
        <w:rPr>
          <w:rFonts w:ascii="Arial" w:hAnsi="Arial" w:cs="Arial"/>
        </w:rPr>
        <w:t>303</w:t>
      </w:r>
      <w:r>
        <w:rPr>
          <w:rFonts w:ascii="Arial" w:hAnsi="Arial" w:cs="Arial"/>
        </w:rPr>
        <w:t xml:space="preserve"> / (</w:t>
      </w:r>
      <w:r w:rsidR="00433660">
        <w:rPr>
          <w:rFonts w:ascii="Arial" w:hAnsi="Arial" w:cs="Arial"/>
        </w:rPr>
        <w:t>303</w:t>
      </w:r>
      <w:r>
        <w:rPr>
          <w:rFonts w:ascii="Arial" w:hAnsi="Arial" w:cs="Arial"/>
        </w:rPr>
        <w:t xml:space="preserve"> + </w:t>
      </w:r>
      <w:r w:rsidR="00433660">
        <w:rPr>
          <w:rFonts w:ascii="Arial" w:hAnsi="Arial" w:cs="Arial"/>
        </w:rPr>
        <w:t>98</w:t>
      </w:r>
      <w:r>
        <w:rPr>
          <w:rFonts w:ascii="Arial" w:hAnsi="Arial" w:cs="Arial"/>
        </w:rPr>
        <w:t>) = 7</w:t>
      </w:r>
      <w:r w:rsidR="00433660">
        <w:rPr>
          <w:rFonts w:ascii="Arial" w:hAnsi="Arial" w:cs="Arial"/>
        </w:rPr>
        <w:t>5</w:t>
      </w:r>
      <w:r>
        <w:rPr>
          <w:rFonts w:ascii="Arial" w:hAnsi="Arial" w:cs="Arial"/>
        </w:rPr>
        <w:t>.56 %</w:t>
      </w:r>
    </w:p>
    <w:p w14:paraId="677B3E7E" w14:textId="2C2B13D6" w:rsidR="0061219F" w:rsidRDefault="00AE0FDC" w:rsidP="0061219F">
      <w:pPr>
        <w:rPr>
          <w:rFonts w:ascii="Arial" w:hAnsi="Arial" w:cs="Arial"/>
        </w:rPr>
      </w:pPr>
      <w:r w:rsidRPr="00AE0FDC">
        <w:rPr>
          <w:rFonts w:ascii="Arial" w:hAnsi="Arial" w:cs="Arial"/>
        </w:rPr>
        <w:t>From the confusion matrix above, the neural network model achieves an overall accuracy of 75.37%, meaning it correctly classifies roughly three</w:t>
      </w:r>
      <w:r w:rsidRPr="00AE0FDC">
        <w:rPr>
          <w:rFonts w:ascii="Cambria Math" w:hAnsi="Cambria Math" w:cs="Cambria Math"/>
        </w:rPr>
        <w:t>‑</w:t>
      </w:r>
      <w:r w:rsidRPr="00AE0FDC">
        <w:rPr>
          <w:rFonts w:ascii="Arial" w:hAnsi="Arial" w:cs="Arial"/>
        </w:rPr>
        <w:t>quarters of customers in the validation set. The sensitivity (recall for Purchase = 1) is 75.18%, indicating the model correctly identifies most customers who made a purchase. The specificity is 75.56%, showing the model performs similarly well at identifying customers who did not purchase.</w:t>
      </w:r>
    </w:p>
    <w:p w14:paraId="4A5B1064" w14:textId="50049201" w:rsidR="00AE0FDC" w:rsidRDefault="00AE0FDC" w:rsidP="0061219F">
      <w:pPr>
        <w:rPr>
          <w:rFonts w:ascii="Arial" w:hAnsi="Arial" w:cs="Arial"/>
          <w:b/>
          <w:bCs/>
        </w:rPr>
      </w:pPr>
      <w:r>
        <w:rPr>
          <w:rFonts w:ascii="Arial" w:hAnsi="Arial" w:cs="Arial"/>
          <w:b/>
          <w:bCs/>
        </w:rPr>
        <w:t xml:space="preserve">5. </w:t>
      </w:r>
      <w:r w:rsidRPr="00AE0FDC">
        <w:rPr>
          <w:b/>
          <w:bCs/>
          <w:u w:val="single"/>
        </w:rPr>
        <w:t>Compare the two model performances</w:t>
      </w:r>
    </w:p>
    <w:p w14:paraId="5328D2D4" w14:textId="77777777" w:rsidR="00B647E7" w:rsidRDefault="00B647E7" w:rsidP="00AE0FDC">
      <w:pPr>
        <w:rPr>
          <w:rFonts w:ascii="Arial" w:hAnsi="Arial" w:cs="Arial"/>
        </w:rPr>
      </w:pPr>
      <w:r w:rsidRPr="00B647E7">
        <w:rPr>
          <w:rFonts w:ascii="Arial" w:hAnsi="Arial" w:cs="Arial"/>
        </w:rPr>
        <w:t>The overall performance of both the logistic regression model and the neural network model is similar, with an accuracy rate of 75-76% on the validation dataset. Nevertheless, it is not the accuracy rate that will help determine which model is better for Tayko’s marketing purpose. Tayko will only send its catalog to those customers it predicts will purchase, so it is interested in the precision rate.</w:t>
      </w:r>
    </w:p>
    <w:p w14:paraId="48FB7959" w14:textId="3B80B191" w:rsidR="00AE0FDC" w:rsidRDefault="00AE0FDC" w:rsidP="00AE0FDC">
      <w:pPr>
        <w:rPr>
          <w:rFonts w:ascii="Arial" w:hAnsi="Arial" w:cs="Arial"/>
          <w:b/>
          <w:bCs/>
        </w:rPr>
      </w:pPr>
      <w:r w:rsidRPr="00AE0FDC">
        <w:rPr>
          <w:rFonts w:ascii="Arial" w:hAnsi="Arial" w:cs="Arial"/>
          <w:b/>
          <w:bCs/>
        </w:rPr>
        <w:t>Logistic Regression</w:t>
      </w:r>
    </w:p>
    <w:p w14:paraId="5AD53B9E" w14:textId="44717C0A" w:rsidR="00AE0FDC" w:rsidRPr="00AE0FDC" w:rsidRDefault="00AE0FDC" w:rsidP="00AE0FDC">
      <w:pPr>
        <w:rPr>
          <w:rFonts w:ascii="Arial" w:hAnsi="Arial" w:cs="Arial"/>
        </w:rPr>
      </w:pPr>
      <w:r w:rsidRPr="00AE0FDC">
        <w:rPr>
          <w:rFonts w:ascii="Arial" w:hAnsi="Arial" w:cs="Arial"/>
        </w:rPr>
        <w:t>Precision</w:t>
      </w:r>
      <w:r>
        <w:rPr>
          <w:rFonts w:ascii="Arial" w:hAnsi="Arial" w:cs="Arial"/>
        </w:rPr>
        <w:t>: 314 / (110 + 314) = 74.05</w:t>
      </w:r>
    </w:p>
    <w:p w14:paraId="48F16334" w14:textId="1B98D8EF" w:rsidR="00AE0FDC" w:rsidRDefault="00AE0FDC" w:rsidP="00AE0FDC">
      <w:pPr>
        <w:rPr>
          <w:rFonts w:ascii="Arial" w:hAnsi="Arial" w:cs="Arial"/>
        </w:rPr>
      </w:pPr>
      <w:r w:rsidRPr="00AE0FDC">
        <w:rPr>
          <w:rFonts w:ascii="Arial" w:hAnsi="Arial" w:cs="Arial"/>
        </w:rPr>
        <w:t xml:space="preserve">If Tayko mails 100 catalogs to customers predicted as purchasers, about 74 will </w:t>
      </w:r>
      <w:r w:rsidRPr="00AE0FDC">
        <w:rPr>
          <w:rFonts w:ascii="Arial" w:hAnsi="Arial" w:cs="Arial"/>
        </w:rPr>
        <w:t>purchase</w:t>
      </w:r>
      <w:r w:rsidRPr="00AE0FDC">
        <w:rPr>
          <w:rFonts w:ascii="Arial" w:hAnsi="Arial" w:cs="Arial"/>
        </w:rPr>
        <w:t>.</w:t>
      </w:r>
    </w:p>
    <w:p w14:paraId="18ADAD18" w14:textId="1B78DE36" w:rsidR="00AE0FDC" w:rsidRPr="00AE0FDC" w:rsidRDefault="00AE0FDC" w:rsidP="00AE0FDC">
      <w:pPr>
        <w:rPr>
          <w:rFonts w:ascii="Arial" w:hAnsi="Arial" w:cs="Arial"/>
          <w:b/>
          <w:bCs/>
        </w:rPr>
      </w:pPr>
      <w:r w:rsidRPr="00AE0FDC">
        <w:rPr>
          <w:rFonts w:ascii="Arial" w:hAnsi="Arial" w:cs="Arial"/>
          <w:b/>
          <w:bCs/>
        </w:rPr>
        <w:t>Neural Network</w:t>
      </w:r>
    </w:p>
    <w:p w14:paraId="080803E6" w14:textId="3CC95FC6" w:rsidR="00AE0FDC" w:rsidRPr="00AE0FDC" w:rsidRDefault="00AE0FDC" w:rsidP="00AE0FDC">
      <w:pPr>
        <w:rPr>
          <w:rFonts w:ascii="Arial" w:hAnsi="Arial" w:cs="Arial"/>
        </w:rPr>
      </w:pPr>
      <w:r w:rsidRPr="00AE0FDC">
        <w:rPr>
          <w:rFonts w:ascii="Arial" w:hAnsi="Arial" w:cs="Arial"/>
        </w:rPr>
        <w:t>Precision</w:t>
      </w:r>
      <w:r>
        <w:rPr>
          <w:rFonts w:ascii="Arial" w:hAnsi="Arial" w:cs="Arial"/>
        </w:rPr>
        <w:t>: 3</w:t>
      </w:r>
      <w:r>
        <w:rPr>
          <w:rFonts w:ascii="Arial" w:hAnsi="Arial" w:cs="Arial"/>
        </w:rPr>
        <w:t>00</w:t>
      </w:r>
      <w:r>
        <w:rPr>
          <w:rFonts w:ascii="Arial" w:hAnsi="Arial" w:cs="Arial"/>
        </w:rPr>
        <w:t xml:space="preserve"> / (</w:t>
      </w:r>
      <w:r>
        <w:rPr>
          <w:rFonts w:ascii="Arial" w:hAnsi="Arial" w:cs="Arial"/>
        </w:rPr>
        <w:t>98</w:t>
      </w:r>
      <w:r>
        <w:rPr>
          <w:rFonts w:ascii="Arial" w:hAnsi="Arial" w:cs="Arial"/>
        </w:rPr>
        <w:t xml:space="preserve"> + 3</w:t>
      </w:r>
      <w:r>
        <w:rPr>
          <w:rFonts w:ascii="Arial" w:hAnsi="Arial" w:cs="Arial"/>
        </w:rPr>
        <w:t>00</w:t>
      </w:r>
      <w:r>
        <w:rPr>
          <w:rFonts w:ascii="Arial" w:hAnsi="Arial" w:cs="Arial"/>
        </w:rPr>
        <w:t>) = 7</w:t>
      </w:r>
      <w:r>
        <w:rPr>
          <w:rFonts w:ascii="Arial" w:hAnsi="Arial" w:cs="Arial"/>
        </w:rPr>
        <w:t>5.37</w:t>
      </w:r>
    </w:p>
    <w:p w14:paraId="0E62CD35" w14:textId="3550798D" w:rsidR="00AE0FDC" w:rsidRDefault="00AE0FDC" w:rsidP="00AE0FDC">
      <w:pPr>
        <w:rPr>
          <w:rFonts w:ascii="Arial" w:hAnsi="Arial" w:cs="Arial"/>
        </w:rPr>
      </w:pPr>
      <w:r w:rsidRPr="00AE0FDC">
        <w:rPr>
          <w:rFonts w:ascii="Arial" w:hAnsi="Arial" w:cs="Arial"/>
        </w:rPr>
        <w:t>If Tayko mails 100 catalogs to customers predicted as purchasers, about 7</w:t>
      </w:r>
      <w:r>
        <w:rPr>
          <w:rFonts w:ascii="Arial" w:hAnsi="Arial" w:cs="Arial"/>
        </w:rPr>
        <w:t>5</w:t>
      </w:r>
      <w:r w:rsidRPr="00AE0FDC">
        <w:rPr>
          <w:rFonts w:ascii="Arial" w:hAnsi="Arial" w:cs="Arial"/>
        </w:rPr>
        <w:t xml:space="preserve"> will purchase.</w:t>
      </w:r>
    </w:p>
    <w:p w14:paraId="49317A77" w14:textId="78185844" w:rsidR="00AE0FDC" w:rsidRPr="00AE0FDC" w:rsidRDefault="00B647E7" w:rsidP="00AE0FDC">
      <w:pPr>
        <w:rPr>
          <w:rFonts w:ascii="Arial" w:hAnsi="Arial" w:cs="Arial"/>
        </w:rPr>
      </w:pPr>
      <w:r w:rsidRPr="00B647E7">
        <w:rPr>
          <w:rFonts w:ascii="Arial" w:hAnsi="Arial" w:cs="Arial"/>
        </w:rPr>
        <w:t>Even though the overall accuracy for logistic regression is slightly higher, the neural network model shows greater precision for identifying the purchasers, which is relevant for Tayko’s catalog mailings. Thus, slightly more success will be attained for customer purchases using the neural network model.</w:t>
      </w:r>
    </w:p>
    <w:sectPr w:rsidR="00AE0FDC" w:rsidRPr="00AE0FDC" w:rsidSect="009A7531">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E3862"/>
    <w:multiLevelType w:val="hybridMultilevel"/>
    <w:tmpl w:val="D428A4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D1752C"/>
    <w:multiLevelType w:val="hybridMultilevel"/>
    <w:tmpl w:val="C5E2FF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6C41AB"/>
    <w:multiLevelType w:val="hybridMultilevel"/>
    <w:tmpl w:val="37AE5924"/>
    <w:lvl w:ilvl="0" w:tplc="54721A9A">
      <w:start w:val="1"/>
      <w:numFmt w:val="decimal"/>
      <w:lvlText w:val="%1."/>
      <w:lvlJc w:val="left"/>
      <w:pPr>
        <w:ind w:left="720" w:hanging="360"/>
      </w:pPr>
      <w:rPr>
        <w:rFonts w:ascii="Arial" w:eastAsiaTheme="minorHAnsi"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35711CD"/>
    <w:multiLevelType w:val="multilevel"/>
    <w:tmpl w:val="31EA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1640E7"/>
    <w:multiLevelType w:val="hybridMultilevel"/>
    <w:tmpl w:val="D02A5736"/>
    <w:lvl w:ilvl="0" w:tplc="FFFFFFFF">
      <w:start w:val="1"/>
      <w:numFmt w:val="decimal"/>
      <w:lvlText w:val="%1."/>
      <w:lvlJc w:val="left"/>
      <w:pPr>
        <w:ind w:left="720" w:hanging="360"/>
      </w:pPr>
      <w:rPr>
        <w:rFonts w:ascii="Arial" w:eastAsiaTheme="minorHAnsi"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42227977">
    <w:abstractNumId w:val="2"/>
  </w:num>
  <w:num w:numId="2" w16cid:durableId="719865137">
    <w:abstractNumId w:val="4"/>
  </w:num>
  <w:num w:numId="3" w16cid:durableId="875049455">
    <w:abstractNumId w:val="1"/>
  </w:num>
  <w:num w:numId="4" w16cid:durableId="242839728">
    <w:abstractNumId w:val="0"/>
  </w:num>
  <w:num w:numId="5" w16cid:durableId="469272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2A4"/>
    <w:rsid w:val="000C0031"/>
    <w:rsid w:val="00147B77"/>
    <w:rsid w:val="00154EC3"/>
    <w:rsid w:val="001602D5"/>
    <w:rsid w:val="00184861"/>
    <w:rsid w:val="00201164"/>
    <w:rsid w:val="00322409"/>
    <w:rsid w:val="0035418D"/>
    <w:rsid w:val="0042601F"/>
    <w:rsid w:val="00433660"/>
    <w:rsid w:val="004353AC"/>
    <w:rsid w:val="004F70B6"/>
    <w:rsid w:val="004F7C99"/>
    <w:rsid w:val="0061219F"/>
    <w:rsid w:val="006C18EA"/>
    <w:rsid w:val="007E1C28"/>
    <w:rsid w:val="00913D8D"/>
    <w:rsid w:val="00961074"/>
    <w:rsid w:val="009A7531"/>
    <w:rsid w:val="00AE0FDC"/>
    <w:rsid w:val="00B647E7"/>
    <w:rsid w:val="00BD32A4"/>
    <w:rsid w:val="00C71695"/>
    <w:rsid w:val="00DF483F"/>
    <w:rsid w:val="00E74888"/>
    <w:rsid w:val="00E971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55E72"/>
  <w15:chartTrackingRefBased/>
  <w15:docId w15:val="{41A36A25-42F3-4BC4-AB85-7B1C3C239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32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32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32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32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32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32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32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32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32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32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32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32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32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32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32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32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32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32A4"/>
    <w:rPr>
      <w:rFonts w:eastAsiaTheme="majorEastAsia" w:cstheme="majorBidi"/>
      <w:color w:val="272727" w:themeColor="text1" w:themeTint="D8"/>
    </w:rPr>
  </w:style>
  <w:style w:type="paragraph" w:styleId="Title">
    <w:name w:val="Title"/>
    <w:basedOn w:val="Normal"/>
    <w:next w:val="Normal"/>
    <w:link w:val="TitleChar"/>
    <w:uiPriority w:val="10"/>
    <w:qFormat/>
    <w:rsid w:val="00BD32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32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32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32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32A4"/>
    <w:pPr>
      <w:spacing w:before="160"/>
      <w:jc w:val="center"/>
    </w:pPr>
    <w:rPr>
      <w:i/>
      <w:iCs/>
      <w:color w:val="404040" w:themeColor="text1" w:themeTint="BF"/>
    </w:rPr>
  </w:style>
  <w:style w:type="character" w:customStyle="1" w:styleId="QuoteChar">
    <w:name w:val="Quote Char"/>
    <w:basedOn w:val="DefaultParagraphFont"/>
    <w:link w:val="Quote"/>
    <w:uiPriority w:val="29"/>
    <w:rsid w:val="00BD32A4"/>
    <w:rPr>
      <w:i/>
      <w:iCs/>
      <w:color w:val="404040" w:themeColor="text1" w:themeTint="BF"/>
    </w:rPr>
  </w:style>
  <w:style w:type="paragraph" w:styleId="ListParagraph">
    <w:name w:val="List Paragraph"/>
    <w:basedOn w:val="Normal"/>
    <w:uiPriority w:val="34"/>
    <w:qFormat/>
    <w:rsid w:val="00BD32A4"/>
    <w:pPr>
      <w:ind w:left="720"/>
      <w:contextualSpacing/>
    </w:pPr>
  </w:style>
  <w:style w:type="character" w:styleId="IntenseEmphasis">
    <w:name w:val="Intense Emphasis"/>
    <w:basedOn w:val="DefaultParagraphFont"/>
    <w:uiPriority w:val="21"/>
    <w:qFormat/>
    <w:rsid w:val="00BD32A4"/>
    <w:rPr>
      <w:i/>
      <w:iCs/>
      <w:color w:val="0F4761" w:themeColor="accent1" w:themeShade="BF"/>
    </w:rPr>
  </w:style>
  <w:style w:type="paragraph" w:styleId="IntenseQuote">
    <w:name w:val="Intense Quote"/>
    <w:basedOn w:val="Normal"/>
    <w:next w:val="Normal"/>
    <w:link w:val="IntenseQuoteChar"/>
    <w:uiPriority w:val="30"/>
    <w:qFormat/>
    <w:rsid w:val="00BD32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32A4"/>
    <w:rPr>
      <w:i/>
      <w:iCs/>
      <w:color w:val="0F4761" w:themeColor="accent1" w:themeShade="BF"/>
    </w:rPr>
  </w:style>
  <w:style w:type="character" w:styleId="IntenseReference">
    <w:name w:val="Intense Reference"/>
    <w:basedOn w:val="DefaultParagraphFont"/>
    <w:uiPriority w:val="32"/>
    <w:qFormat/>
    <w:rsid w:val="00BD32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4</Pages>
  <Words>577</Words>
  <Characters>2953</Characters>
  <Application>Microsoft Office Word</Application>
  <DocSecurity>0</DocSecurity>
  <Lines>75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Nguyen</dc:creator>
  <cp:keywords/>
  <dc:description/>
  <cp:lastModifiedBy>minh Nguyen</cp:lastModifiedBy>
  <cp:revision>24</cp:revision>
  <dcterms:created xsi:type="dcterms:W3CDTF">2026-04-02T21:00:00Z</dcterms:created>
  <dcterms:modified xsi:type="dcterms:W3CDTF">2026-04-02T23:53:00Z</dcterms:modified>
</cp:coreProperties>
</file>