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7</w:t>
      </w:r>
    </w:p>
    <w:p>
      <w:pPr>
        <w:pStyle w:val="Subtitle"/>
      </w:pPr>
      <w:r>
        <w:t xml:space="preserve">Lecture 7</w:t>
      </w:r>
    </w:p>
    <w:p>
      <w:pPr>
        <w:pStyle w:val="FirstParagraph"/>
      </w:pPr>
      <w:r>
        <w:t xml:space="preserve">Due: Tuesday, July 7,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10"/>
    <w:bookmarkStart w:id="11" w:name="review"/>
    <w:p>
      <w:pPr>
        <w:pStyle w:val="Heading2"/>
      </w:pPr>
      <w:r>
        <w:t xml:space="preserve">Review</w:t>
      </w:r>
    </w:p>
    <w:p>
      <w:pPr>
        <w:pStyle w:val="FirstParagraph"/>
      </w:pPr>
      <w:r>
        <w:t xml:space="preserve">As a reminder,</w:t>
      </w:r>
      <w:r>
        <w:t xml:space="preserve"> </w:t>
      </w:r>
      <m:oMath>
        <m:r>
          <m:t>μ</m:t>
        </m:r>
      </m:oMath>
      <w:r>
        <w:t xml:space="preserve"> </w:t>
      </w:r>
      <w:r>
        <w:t xml:space="preserve">and variance</w:t>
      </w:r>
      <w:r>
        <w:t xml:space="preserve"> </w:t>
      </w:r>
      <m:oMath>
        <m:sSup>
          <m:e>
            <m:r>
              <m:t>σ</m:t>
            </m:r>
          </m:e>
          <m:sup>
            <m:r>
              <m:t>2</m:t>
            </m:r>
          </m:sup>
        </m:sSup>
      </m:oMath>
      <w:r>
        <w:t xml:space="preserve"> </w:t>
      </w:r>
      <w:r>
        <w:t xml:space="preserve">are the arguments for the parameters in the normal distribution. For instance, a random variable</w:t>
      </w:r>
      <w:r>
        <w:t xml:space="preserve"> </w:t>
      </w:r>
      <m:oMath>
        <m:r>
          <m:t>X</m:t>
        </m:r>
        <m:r>
          <m:rPr>
            <m:sty m:val="p"/>
          </m:rPr>
          <m:t>∼</m:t>
        </m:r>
        <m:r>
          <m:t>N</m:t>
        </m:r>
        <m:r>
          <m:rPr>
            <m:sty m:val="p"/>
          </m:rPr>
          <m:t>(</m:t>
        </m:r>
        <m:r>
          <m:t>2</m:t>
        </m:r>
        <m:r>
          <m:rPr>
            <m:sty m:val="p"/>
          </m:rPr>
          <m:t>,</m:t>
        </m:r>
        <m:r>
          <m:t>25</m:t>
        </m:r>
        <m:r>
          <m:rPr>
            <m:sty m:val="p"/>
          </m:rPr>
          <m:t>)</m:t>
        </m:r>
      </m:oMath>
      <w:r>
        <w:t xml:space="preserve"> </w:t>
      </w:r>
      <w:r>
        <w:t xml:space="preserve">would have mean</w:t>
      </w:r>
      <w:r>
        <w:t xml:space="preserve"> </w:t>
      </w:r>
      <m:oMath>
        <m:r>
          <m:t>μ</m:t>
        </m:r>
        <m:r>
          <m:rPr>
            <m:sty m:val="p"/>
          </m:rPr>
          <m:t>=</m:t>
        </m:r>
        <m:r>
          <m:t>2</m:t>
        </m:r>
      </m:oMath>
      <w:r>
        <w:t xml:space="preserve"> </w:t>
      </w:r>
      <w:r>
        <w:t xml:space="preserve">and variance</w:t>
      </w:r>
      <w:r>
        <w:t xml:space="preserve"> </w:t>
      </w:r>
      <m:oMath>
        <m:sSup>
          <m:e>
            <m:r>
              <m:t>σ</m:t>
            </m:r>
          </m:e>
          <m:sup>
            <m:r>
              <m:t>2</m:t>
            </m:r>
          </m:sup>
        </m:sSup>
        <m:r>
          <m:rPr>
            <m:sty m:val="p"/>
          </m:rPr>
          <m:t>=</m:t>
        </m:r>
        <m:r>
          <m:t>25</m:t>
        </m:r>
      </m:oMath>
      <w:r>
        <w:t xml:space="preserve"> </w:t>
      </w:r>
      <w:r>
        <w:t xml:space="preserve">(such that</w:t>
      </w:r>
      <w:r>
        <w:t xml:space="preserve"> </w:t>
      </w:r>
      <m:oMath>
        <m:r>
          <m:t>σ</m:t>
        </m:r>
      </m:oMath>
      <w:r>
        <w:t xml:space="preserve">, the standard deviation, is 5).</w:t>
      </w:r>
    </w:p>
    <w:bookmarkEnd w:id="11"/>
    <w:bookmarkStart w:id="12" w:name="the-t-distribution-a-mini-tutorial"/>
    <w:p>
      <w:pPr>
        <w:pStyle w:val="Heading2"/>
      </w:pPr>
      <w:r>
        <w:t xml:space="preserve">The t distribution: a mini-tutorial</w:t>
      </w:r>
    </w:p>
    <w:p>
      <w:pPr>
        <w:pStyle w:val="FirstParagraph"/>
      </w:pPr>
      <w:r>
        <w:t xml:space="preserve">We can calculate probabilities and quantiles of the t distribution in a similar fashion to the same calculations for the normal distribution:</w:t>
      </w:r>
    </w:p>
    <w:p>
      <w:pPr>
        <w:numPr>
          <w:ilvl w:val="0"/>
          <w:numId w:val="1001"/>
        </w:numPr>
      </w:pPr>
      <w:r>
        <w:t xml:space="preserve">Use the</w:t>
      </w:r>
      <w:r>
        <w:t xml:space="preserve"> </w:t>
      </w:r>
      <w:r>
        <w:rPr>
          <w:rStyle w:val="VerbatimChar"/>
        </w:rPr>
        <w:t xml:space="preserve">pt</w:t>
      </w:r>
      <w:r>
        <w:t xml:space="preserve"> </w:t>
      </w:r>
      <w:r>
        <w:t xml:space="preserve">function to calculate left-tail probabilities (i.e., the area under the curve, to the left of the point you choose)</w:t>
      </w:r>
    </w:p>
    <w:p>
      <w:pPr>
        <w:numPr>
          <w:ilvl w:val="0"/>
          <w:numId w:val="1001"/>
        </w:numPr>
      </w:pPr>
      <w:r>
        <w:t xml:space="preserve">Use the</w:t>
      </w:r>
      <w:r>
        <w:t xml:space="preserve"> </w:t>
      </w:r>
      <w:r>
        <w:rPr>
          <w:rStyle w:val="VerbatimChar"/>
        </w:rPr>
        <w:t xml:space="preserve">qt</w:t>
      </w:r>
      <w:r>
        <w:t xml:space="preserve"> </w:t>
      </w:r>
      <w:r>
        <w:t xml:space="preserve">function to determine the value corresponding to a specific quantile of the t distribution</w:t>
      </w:r>
    </w:p>
    <w:p>
      <w:pPr>
        <w:numPr>
          <w:ilvl w:val="0"/>
          <w:numId w:val="1001"/>
        </w:numPr>
      </w:pPr>
      <w:r>
        <w:t xml:space="preserve">Note: The t distribution only has one parameter, the degrees of freedom.</w:t>
      </w:r>
    </w:p>
    <w:p>
      <w:pPr>
        <w:pStyle w:val="FirstParagraph"/>
      </w:pPr>
      <w:r>
        <w:rPr>
          <w:b/>
          <w:bCs/>
        </w:rPr>
        <w:t xml:space="preserve">Example</w:t>
      </w:r>
      <w:r>
        <w:t xml:space="preserve">: Suppose we are interested in the left-tailed probability P(T &lt; 1.3), where T is a random variable that follows a t distribution with 38 degrees of freedom. The syntax for the</w:t>
      </w:r>
      <w:r>
        <w:t xml:space="preserve"> </w:t>
      </w:r>
      <w:r>
        <w:rPr>
          <w:rStyle w:val="VerbatimChar"/>
        </w:rPr>
        <w:t xml:space="preserve">pt()</w:t>
      </w:r>
      <w:r>
        <w:t xml:space="preserve"> </w:t>
      </w:r>
      <w:r>
        <w:t xml:space="preserve">function is</w:t>
      </w:r>
      <w:r>
        <w:t xml:space="preserve"> </w:t>
      </w:r>
      <w:r>
        <w:rPr>
          <w:rStyle w:val="VerbatimChar"/>
        </w:rPr>
        <w:t xml:space="preserve">pt(value, df)</w:t>
      </w:r>
      <w:r>
        <w:t xml:space="preserve">.</w:t>
      </w:r>
    </w:p>
    <w:p>
      <w:pPr>
        <w:pStyle w:val="SourceCode"/>
      </w:pPr>
      <w:r>
        <w:rPr>
          <w:rStyle w:val="FunctionTok"/>
        </w:rPr>
        <w:t xml:space="preserve">pt</w:t>
      </w:r>
      <w:r>
        <w:rPr>
          <w:rStyle w:val="NormalTok"/>
        </w:rPr>
        <w:t xml:space="preserve">(</w:t>
      </w:r>
      <w:r>
        <w:rPr>
          <w:rStyle w:val="FloatTok"/>
        </w:rPr>
        <w:t xml:space="preserve">1.3</w:t>
      </w:r>
      <w:r>
        <w:rPr>
          <w:rStyle w:val="NormalTok"/>
        </w:rPr>
        <w:t xml:space="preserve">, </w:t>
      </w:r>
      <w:r>
        <w:rPr>
          <w:rStyle w:val="DecValTok"/>
        </w:rPr>
        <w:t xml:space="preserve">38</w:t>
      </w:r>
      <w:r>
        <w:rPr>
          <w:rStyle w:val="NormalTok"/>
        </w:rPr>
        <w:t xml:space="preserve">)</w:t>
      </w:r>
    </w:p>
    <w:p>
      <w:pPr>
        <w:pStyle w:val="SourceCode"/>
      </w:pPr>
      <w:r>
        <w:rPr>
          <w:rStyle w:val="VerbatimChar"/>
        </w:rPr>
        <w:t xml:space="preserve">[1] 0.8992843</w:t>
      </w:r>
    </w:p>
    <w:p>
      <w:pPr>
        <w:pStyle w:val="FirstParagraph"/>
      </w:pPr>
      <w:r>
        <w:rPr>
          <w:b/>
          <w:bCs/>
        </w:rPr>
        <w:t xml:space="preserve">Example</w:t>
      </w:r>
      <w:r>
        <w:t xml:space="preserve">: Suppose we are interested in the 90th percentile of a t distribution with 64 degrees of freedom. The syntax for the</w:t>
      </w:r>
      <w:r>
        <w:t xml:space="preserve"> </w:t>
      </w:r>
      <w:r>
        <w:rPr>
          <w:rStyle w:val="VerbatimChar"/>
        </w:rPr>
        <w:t xml:space="preserve">qt()</w:t>
      </w:r>
      <w:r>
        <w:t xml:space="preserve"> </w:t>
      </w:r>
      <w:r>
        <w:t xml:space="preserve">function is</w:t>
      </w:r>
      <w:r>
        <w:t xml:space="preserve"> </w:t>
      </w:r>
      <w:r>
        <w:rPr>
          <w:rStyle w:val="VerbatimChar"/>
        </w:rPr>
        <w:t xml:space="preserve">qt(value, df)</w:t>
      </w:r>
      <w:r>
        <w:t xml:space="preserve">.</w:t>
      </w:r>
    </w:p>
    <w:p>
      <w:pPr>
        <w:pStyle w:val="SourceCode"/>
      </w:pPr>
      <w:r>
        <w:rPr>
          <w:rStyle w:val="FunctionTok"/>
        </w:rPr>
        <w:t xml:space="preserve">qt</w:t>
      </w:r>
      <w:r>
        <w:rPr>
          <w:rStyle w:val="NormalTok"/>
        </w:rPr>
        <w:t xml:space="preserve">(</w:t>
      </w:r>
      <w:r>
        <w:rPr>
          <w:rStyle w:val="FloatTok"/>
        </w:rPr>
        <w:t xml:space="preserve">0.9</w:t>
      </w:r>
      <w:r>
        <w:rPr>
          <w:rStyle w:val="NormalTok"/>
        </w:rPr>
        <w:t xml:space="preserve">, </w:t>
      </w:r>
      <w:r>
        <w:rPr>
          <w:rStyle w:val="DecValTok"/>
        </w:rPr>
        <w:t xml:space="preserve">64</w:t>
      </w:r>
      <w:r>
        <w:rPr>
          <w:rStyle w:val="NormalTok"/>
        </w:rPr>
        <w:t xml:space="preserve">)</w:t>
      </w:r>
    </w:p>
    <w:p>
      <w:pPr>
        <w:pStyle w:val="SourceCode"/>
      </w:pPr>
      <w:r>
        <w:rPr>
          <w:rStyle w:val="VerbatimChar"/>
        </w:rPr>
        <w:t xml:space="preserve">[1] 1.29492</w:t>
      </w:r>
    </w:p>
    <w:bookmarkEnd w:id="12"/>
    <w:bookmarkStart w:id="13" w:name="the-z-distribution"/>
    <w:p>
      <w:pPr>
        <w:pStyle w:val="Heading2"/>
      </w:pPr>
      <w:r>
        <w:t xml:space="preserve">The Z-distribution</w:t>
      </w:r>
    </w:p>
    <w:p>
      <w:pPr>
        <w:pStyle w:val="FirstParagraph"/>
      </w:pPr>
      <w:r>
        <w:rPr>
          <w:b/>
          <w:bCs/>
        </w:rPr>
        <w:t xml:space="preserve">Example</w:t>
      </w:r>
      <w:r>
        <w:t xml:space="preserve">: Suppose we are interested in the left-tailed probability</w:t>
      </w:r>
      <w:r>
        <w:t xml:space="preserve"> </w:t>
      </w:r>
      <m:oMath>
        <m:r>
          <m:t>P</m:t>
        </m:r>
        <m:r>
          <m:rPr>
            <m:sty m:val="p"/>
          </m:rPr>
          <m:t>(</m:t>
        </m:r>
        <m:r>
          <m:t>Z</m:t>
        </m:r>
        <m:r>
          <m:rPr>
            <m:sty m:val="p"/>
          </m:rPr>
          <m:t>&lt;</m:t>
        </m:r>
        <m:r>
          <m:t>140</m:t>
        </m:r>
        <m:r>
          <m:rPr>
            <m:sty m:val="p"/>
          </m:rPr>
          <m:t>)</m:t>
        </m:r>
      </m:oMath>
      <w:r>
        <w:t xml:space="preserve"> </w:t>
      </w:r>
      <w:r>
        <w:t xml:space="preserve">of a normal distribution with mean</w:t>
      </w:r>
      <w:r>
        <w:t xml:space="preserve"> </w:t>
      </w:r>
      <m:oMath>
        <m:r>
          <m:t>μ</m:t>
        </m:r>
        <m:r>
          <m:rPr>
            <m:sty m:val="p"/>
          </m:rPr>
          <m:t>=</m:t>
        </m:r>
        <m:r>
          <m:t>150</m:t>
        </m:r>
      </m:oMath>
      <w:r>
        <w:t xml:space="preserve"> </w:t>
      </w:r>
      <w:r>
        <w:t xml:space="preserve">and standard deviation</w:t>
      </w:r>
      <w:r>
        <w:t xml:space="preserve"> </w:t>
      </w:r>
      <m:oMath>
        <m:r>
          <m:t>σ</m:t>
        </m:r>
        <m:r>
          <m:rPr>
            <m:sty m:val="p"/>
          </m:rPr>
          <m:t>=</m:t>
        </m:r>
        <m:r>
          <m:t>7</m:t>
        </m:r>
      </m:oMath>
      <w:r>
        <w:t xml:space="preserve">. We could calculate it with the following:</w:t>
      </w:r>
    </w:p>
    <w:p>
      <w:pPr>
        <w:pStyle w:val="SourceCode"/>
      </w:pPr>
      <w:r>
        <w:rPr>
          <w:rStyle w:val="FunctionTok"/>
        </w:rPr>
        <w:t xml:space="preserve">pnorm</w:t>
      </w:r>
      <w:r>
        <w:rPr>
          <w:rStyle w:val="NormalTok"/>
        </w:rPr>
        <w:t xml:space="preserve">(</w:t>
      </w:r>
      <w:r>
        <w:rPr>
          <w:rStyle w:val="DecValTok"/>
        </w:rPr>
        <w:t xml:space="preserve">140</w:t>
      </w:r>
      <w:r>
        <w:rPr>
          <w:rStyle w:val="NormalTok"/>
        </w:rPr>
        <w:t xml:space="preserve">, </w:t>
      </w:r>
      <w:r>
        <w:rPr>
          <w:rStyle w:val="AttributeTok"/>
        </w:rPr>
        <w:t xml:space="preserve">mean =</w:t>
      </w:r>
      <w:r>
        <w:rPr>
          <w:rStyle w:val="NormalTok"/>
        </w:rPr>
        <w:t xml:space="preserve"> </w:t>
      </w:r>
      <w:r>
        <w:rPr>
          <w:rStyle w:val="DecValTok"/>
        </w:rPr>
        <w:t xml:space="preserve">150</w:t>
      </w:r>
      <w:r>
        <w:rPr>
          <w:rStyle w:val="NormalTok"/>
        </w:rPr>
        <w:t xml:space="preserve">, </w:t>
      </w:r>
      <w:r>
        <w:rPr>
          <w:rStyle w:val="AttributeTok"/>
        </w:rPr>
        <w:t xml:space="preserve">sd =</w:t>
      </w:r>
      <w:r>
        <w:rPr>
          <w:rStyle w:val="NormalTok"/>
        </w:rPr>
        <w:t xml:space="preserve"> </w:t>
      </w:r>
      <w:r>
        <w:rPr>
          <w:rStyle w:val="DecValTok"/>
        </w:rPr>
        <w:t xml:space="preserve">7</w:t>
      </w:r>
      <w:r>
        <w:rPr>
          <w:rStyle w:val="NormalTok"/>
        </w:rPr>
        <w:t xml:space="preserve">)</w:t>
      </w:r>
    </w:p>
    <w:p>
      <w:pPr>
        <w:pStyle w:val="SourceCode"/>
      </w:pPr>
      <w:r>
        <w:rPr>
          <w:rStyle w:val="VerbatimChar"/>
        </w:rPr>
        <w:t xml:space="preserve">[1] 0.07656373</w:t>
      </w:r>
    </w:p>
    <w:p>
      <w:pPr>
        <w:pStyle w:val="FirstParagraph"/>
      </w:pPr>
      <w:r>
        <w:rPr>
          <w:b/>
          <w:bCs/>
        </w:rPr>
        <w:t xml:space="preserve">Example</w:t>
      </w:r>
      <w:r>
        <w:t xml:space="preserve">: Suppose we are interested in the right-tailed probability</w:t>
      </w:r>
      <w:r>
        <w:t xml:space="preserve"> </w:t>
      </w:r>
      <m:oMath>
        <m:r>
          <m:t>P</m:t>
        </m:r>
        <m:r>
          <m:rPr>
            <m:sty m:val="p"/>
          </m:rPr>
          <m:t>(</m:t>
        </m:r>
        <m:r>
          <m:t>Z</m:t>
        </m:r>
        <m:r>
          <m:rPr>
            <m:sty m:val="p"/>
          </m:rPr>
          <m:t>&gt;</m:t>
        </m:r>
        <m:r>
          <m:t>140</m:t>
        </m:r>
        <m:r>
          <m:rPr>
            <m:sty m:val="p"/>
          </m:rPr>
          <m:t>)</m:t>
        </m:r>
      </m:oMath>
      <w:r>
        <w:t xml:space="preserve"> </w:t>
      </w:r>
      <w:r>
        <w:t xml:space="preserve">of a normal distribution with mean</w:t>
      </w:r>
      <w:r>
        <w:t xml:space="preserve"> </w:t>
      </w:r>
      <m:oMath>
        <m:r>
          <m:t>μ</m:t>
        </m:r>
        <m:r>
          <m:rPr>
            <m:sty m:val="p"/>
          </m:rPr>
          <m:t>=</m:t>
        </m:r>
        <m:r>
          <m:t>150</m:t>
        </m:r>
      </m:oMath>
      <w:r>
        <w:t xml:space="preserve"> </w:t>
      </w:r>
      <w:r>
        <w:t xml:space="preserve">and standard deviation</w:t>
      </w:r>
      <w:r>
        <w:t xml:space="preserve"> </w:t>
      </w:r>
      <m:oMath>
        <m:r>
          <m:t>σ</m:t>
        </m:r>
        <m:r>
          <m:rPr>
            <m:sty m:val="p"/>
          </m:rPr>
          <m:t>=</m:t>
        </m:r>
        <m:r>
          <m:t>7</m:t>
        </m:r>
      </m:oMath>
      <w:r>
        <w:t xml:space="preserve">. We could calculate it with the following:</w:t>
      </w:r>
    </w:p>
    <w:p>
      <w:pPr>
        <w:pStyle w:val="SourceCode"/>
      </w:pPr>
      <w:r>
        <w:rPr>
          <w:rStyle w:val="DecValTok"/>
        </w:rPr>
        <w:t xml:space="preserve">1</w:t>
      </w:r>
      <w:r>
        <w:rPr>
          <w:rStyle w:val="SpecialCharTok"/>
        </w:rPr>
        <w:t xml:space="preserve">-</w:t>
      </w:r>
      <w:r>
        <w:rPr>
          <w:rStyle w:val="FunctionTok"/>
        </w:rPr>
        <w:t xml:space="preserve">pnorm</w:t>
      </w:r>
      <w:r>
        <w:rPr>
          <w:rStyle w:val="NormalTok"/>
        </w:rPr>
        <w:t xml:space="preserve">(</w:t>
      </w:r>
      <w:r>
        <w:rPr>
          <w:rStyle w:val="DecValTok"/>
        </w:rPr>
        <w:t xml:space="preserve">140</w:t>
      </w:r>
      <w:r>
        <w:rPr>
          <w:rStyle w:val="NormalTok"/>
        </w:rPr>
        <w:t xml:space="preserve">, </w:t>
      </w:r>
      <w:r>
        <w:rPr>
          <w:rStyle w:val="AttributeTok"/>
        </w:rPr>
        <w:t xml:space="preserve">mean =</w:t>
      </w:r>
      <w:r>
        <w:rPr>
          <w:rStyle w:val="NormalTok"/>
        </w:rPr>
        <w:t xml:space="preserve"> </w:t>
      </w:r>
      <w:r>
        <w:rPr>
          <w:rStyle w:val="DecValTok"/>
        </w:rPr>
        <w:t xml:space="preserve">150</w:t>
      </w:r>
      <w:r>
        <w:rPr>
          <w:rStyle w:val="NormalTok"/>
        </w:rPr>
        <w:t xml:space="preserve">, </w:t>
      </w:r>
      <w:r>
        <w:rPr>
          <w:rStyle w:val="AttributeTok"/>
        </w:rPr>
        <w:t xml:space="preserve">sd =</w:t>
      </w:r>
      <w:r>
        <w:rPr>
          <w:rStyle w:val="NormalTok"/>
        </w:rPr>
        <w:t xml:space="preserve"> </w:t>
      </w:r>
      <w:r>
        <w:rPr>
          <w:rStyle w:val="DecValTok"/>
        </w:rPr>
        <w:t xml:space="preserve">7</w:t>
      </w:r>
      <w:r>
        <w:rPr>
          <w:rStyle w:val="NormalTok"/>
        </w:rPr>
        <w:t xml:space="preserve">)</w:t>
      </w:r>
    </w:p>
    <w:p>
      <w:pPr>
        <w:pStyle w:val="SourceCode"/>
      </w:pPr>
      <w:r>
        <w:rPr>
          <w:rStyle w:val="VerbatimChar"/>
        </w:rPr>
        <w:t xml:space="preserve">[1] 0.9234363</w:t>
      </w:r>
    </w:p>
    <w:p>
      <w:pPr>
        <w:pStyle w:val="FirstParagraph"/>
      </w:pPr>
      <w:r>
        <w:t xml:space="preserve">Equivalently:</w:t>
      </w:r>
    </w:p>
    <w:p>
      <w:pPr>
        <w:pStyle w:val="SourceCode"/>
      </w:pPr>
      <w:r>
        <w:rPr>
          <w:rStyle w:val="FunctionTok"/>
        </w:rPr>
        <w:t xml:space="preserve">pnorm</w:t>
      </w:r>
      <w:r>
        <w:rPr>
          <w:rStyle w:val="NormalTok"/>
        </w:rPr>
        <w:t xml:space="preserve">(</w:t>
      </w:r>
      <w:r>
        <w:rPr>
          <w:rStyle w:val="DecValTok"/>
        </w:rPr>
        <w:t xml:space="preserve">140</w:t>
      </w:r>
      <w:r>
        <w:rPr>
          <w:rStyle w:val="NormalTok"/>
        </w:rPr>
        <w:t xml:space="preserve">, </w:t>
      </w:r>
      <w:r>
        <w:rPr>
          <w:rStyle w:val="AttributeTok"/>
        </w:rPr>
        <w:t xml:space="preserve">mean =</w:t>
      </w:r>
      <w:r>
        <w:rPr>
          <w:rStyle w:val="NormalTok"/>
        </w:rPr>
        <w:t xml:space="preserve"> </w:t>
      </w:r>
      <w:r>
        <w:rPr>
          <w:rStyle w:val="DecValTok"/>
        </w:rPr>
        <w:t xml:space="preserve">150</w:t>
      </w:r>
      <w:r>
        <w:rPr>
          <w:rStyle w:val="NormalTok"/>
        </w:rPr>
        <w:t xml:space="preserve">, </w:t>
      </w:r>
      <w:r>
        <w:rPr>
          <w:rStyle w:val="AttributeTok"/>
        </w:rPr>
        <w:t xml:space="preserve">sd =</w:t>
      </w:r>
      <w:r>
        <w:rPr>
          <w:rStyle w:val="NormalTok"/>
        </w:rPr>
        <w:t xml:space="preserve"> </w:t>
      </w:r>
      <w:r>
        <w:rPr>
          <w:rStyle w:val="DecValTok"/>
        </w:rPr>
        <w:t xml:space="preserve">7</w:t>
      </w:r>
      <w:r>
        <w:rPr>
          <w:rStyle w:val="NormalTok"/>
        </w:rPr>
        <w:t xml:space="preserve">, </w:t>
      </w:r>
      <w:r>
        <w:rPr>
          <w:rStyle w:val="AttributeTok"/>
        </w:rPr>
        <w:t xml:space="preserve">lower.tail =</w:t>
      </w:r>
      <w:r>
        <w:rPr>
          <w:rStyle w:val="NormalTok"/>
        </w:rPr>
        <w:t xml:space="preserve"> F) </w:t>
      </w:r>
    </w:p>
    <w:p>
      <w:pPr>
        <w:pStyle w:val="SourceCode"/>
      </w:pPr>
      <w:r>
        <w:rPr>
          <w:rStyle w:val="VerbatimChar"/>
        </w:rPr>
        <w:t xml:space="preserve">[1] 0.9234363</w:t>
      </w:r>
    </w:p>
    <w:bookmarkEnd w:id="13"/>
    <w:bookmarkStart w:id="14" w:name="systolic-blood-pressure"/>
    <w:p>
      <w:pPr>
        <w:pStyle w:val="Heading2"/>
      </w:pPr>
      <w:r>
        <w:t xml:space="preserve">Systolic Blood Pressure</w:t>
      </w:r>
    </w:p>
    <w:p>
      <w:pPr>
        <w:pStyle w:val="FirstParagraph"/>
      </w:pPr>
      <w:r>
        <w:t xml:space="preserve">Suppose it is known from NHANES (a representative population-level survey) that systolic blood pressure (SBP) among US adults follows a normal distribution with</w:t>
      </w:r>
      <w:r>
        <w:t xml:space="preserve"> </w:t>
      </w:r>
      <m:oMath>
        <m:r>
          <m:t>μ</m:t>
        </m:r>
        <m:r>
          <m:rPr>
            <m:sty m:val="p"/>
          </m:rPr>
          <m:t>=</m:t>
        </m:r>
        <m:r>
          <m:t>122</m:t>
        </m:r>
      </m:oMath>
      <w:r>
        <w:t xml:space="preserve"> </w:t>
      </w:r>
      <w:r>
        <w:t xml:space="preserve">mmHg and</w:t>
      </w:r>
      <w:r>
        <w:t xml:space="preserve"> </w:t>
      </w:r>
      <m:oMath>
        <m:r>
          <m:t>σ</m:t>
        </m:r>
        <m:r>
          <m:rPr>
            <m:sty m:val="p"/>
          </m:rPr>
          <m:t>=</m:t>
        </m:r>
        <m:r>
          <m:t>23</m:t>
        </m:r>
      </m:oMath>
      <w:r>
        <w:t xml:space="preserve"> </w:t>
      </w:r>
      <w:r>
        <w:t xml:space="preserve">mmHg (Wright et al., 2011). (i.e. Assume for this question that the population standard deviation here is known - which rarely happens in real life.) The CDC considers systolic blood pressure above 130 to be hypertensive, which may lead to serious cardiovascular morbidities and complications.</w:t>
      </w:r>
    </w:p>
    <w:bookmarkEnd w:id="14"/>
    <w:bookmarkStart w:id="18" w:name="exercise-1"/>
    <w:p>
      <w:pPr>
        <w:pStyle w:val="Heading2"/>
      </w:pPr>
      <w:r>
        <w:t xml:space="preserve">Exercise 1</w:t>
      </w:r>
    </w:p>
    <w:p>
      <w:pPr>
        <w:numPr>
          <w:ilvl w:val="0"/>
          <w:numId w:val="1002"/>
        </w:numPr>
      </w:pPr>
      <w:r>
        <w:t xml:space="preserve">What is the probability that a randomly selected US adult has SBP &gt; 130 mmHg? Show your work using R. No conclusion statement is necessary, just the R code calculating the answer.</w:t>
      </w:r>
    </w:p>
    <w:p>
      <w:pPr>
        <w:numPr>
          <w:ilvl w:val="0"/>
          <w:numId w:val="1002"/>
        </w:numPr>
      </w:pPr>
      <w:r>
        <w:t xml:space="preserve">Suppose we take a random sample of 5 US adults. What is the distribution of their mean SBP? (Hint: See Lecture 8 Slide 14.)</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LaTeX Here</w:t>
            </w:r>
          </w:p>
        </w:tc>
      </w:tr>
      <w:tr>
        <w:trPr>
          <w:cantSplit/>
        </w:trPr>
        <w:tc>
          <w:tcPr>
            <w:tcMar>
              <w:top w:w="108" w:type="dxa"/>
              <w:bottom w:w="108" w:type="dxa"/>
            </w:tcMar>
          </w:tcPr>
          <w:p>
            <w:pPr>
              <w:pStyle w:val="BodyText"/>
            </w:pPr>
            <w:pPr>
              <w:spacing w:before="16"/>
            </w:pPr>
            <w:r>
              <w:t xml:space="preserve">Type your answer for question 1(b) using LaTeX.</w:t>
            </w:r>
          </w:p>
          <w:p>
            <w:pPr>
              <w:pStyle w:val="BodyText"/>
            </w:pPr>
            <w:pPr>
              <w:spacing w:after="16"/>
            </w:pPr>
            <w:r>
              <w:t xml:space="preserve">As an example, typing</w:t>
            </w:r>
            <w:r>
              <w:t xml:space="preserve"> </w:t>
            </w:r>
            <w:r>
              <w:rPr>
                <w:rStyle w:val="VerbatimChar"/>
              </w:rPr>
              <w:t xml:space="preserve">$\bar{X} \sim N(0, \frac{5}{\sqrt(10)})$</w:t>
            </w:r>
            <w:r>
              <w:t xml:space="preserve"> </w:t>
            </w:r>
            <w:r>
              <w:t xml:space="preserve">into your Quarto document will render as</w:t>
            </w:r>
            <w:r>
              <w:t xml:space="preserve"> </w:t>
            </w:r>
            <m:oMath>
              <m:acc>
                <m:accPr>
                  <m:chr m:val="‾"/>
                </m:accPr>
                <m:e>
                  <m:r>
                    <m:t>X</m:t>
                  </m:r>
                </m:e>
              </m:acc>
              <m:r>
                <m:rPr>
                  <m:sty m:val="p"/>
                </m:rPr>
                <m:t>∼</m:t>
              </m:r>
              <m:r>
                <m:t>N</m:t>
              </m:r>
              <m:r>
                <m:rPr>
                  <m:sty m:val="p"/>
                </m:rPr>
                <m:t>(</m:t>
              </m:r>
              <m:r>
                <m:t>0</m:t>
              </m:r>
              <m:r>
                <m:rPr>
                  <m:sty m:val="p"/>
                </m:rPr>
                <m:t>,</m:t>
              </m:r>
              <m:r>
                <m:t>5</m:t>
              </m:r>
              <m:r>
                <m:rPr>
                  <m:sty m:val="p"/>
                </m:rPr>
                <m:t>/</m:t>
              </m:r>
              <m:rad>
                <m:radPr>
                  <m:degHide m:val="on"/>
                </m:radPr>
                <m:deg/>
                <m:e>
                  <m:r>
                    <m:t>(</m:t>
                  </m:r>
                </m:e>
              </m:rad>
              <m:r>
                <m:t>10</m:t>
              </m:r>
              <m:r>
                <m:rPr>
                  <m:sty m:val="p"/>
                </m:rPr>
                <m:t>)</m:t>
              </m:r>
              <m:r>
                <m:rPr>
                  <m:sty m:val="p"/>
                </m:rPr>
                <m:t>)</m:t>
              </m:r>
            </m:oMath>
            <w:r>
              <w:t xml:space="preserve">.</w:t>
            </w:r>
          </w:p>
          <w:p/>
        </w:tc>
      </w:tr>
    </w:tbl>
    <w:p>
      <w:pPr>
        <w:pStyle w:val="BodyText"/>
      </w:pPr>
      <w:r>
        <w:t xml:space="preserve">Use the same SBP context for parts (c)-(e) below. For each of the following, show your work using R. No conclusion statement is necessary, just the R code calculating the answer.</w:t>
      </w:r>
    </w:p>
    <w:p>
      <w:pPr>
        <w:numPr>
          <w:ilvl w:val="0"/>
          <w:numId w:val="1003"/>
        </w:numPr>
      </w:pPr>
      <w:r>
        <w:t xml:space="preserve">…that a random sample of 5 US adults has mean SBP &gt; 130 mmHg (Hint: Use the distribution of the sample mean. It may be helpful to pre-define your new standard deviation as</w:t>
      </w:r>
      <w:r>
        <w:t xml:space="preserve"> </w:t>
      </w:r>
      <m:oMath>
        <m:r>
          <m:t>σ</m:t>
        </m:r>
        <m:r>
          <m:rPr>
            <m:sty m:val="p"/>
          </m:rPr>
          <m:t>/</m:t>
        </m:r>
        <m:rad>
          <m:radPr>
            <m:degHide m:val="on"/>
          </m:radPr>
          <m:deg/>
          <m:e>
            <m:r>
              <m:t>(</m:t>
            </m:r>
          </m:e>
        </m:rad>
        <m:r>
          <m:t>n</m:t>
        </m:r>
        <m:r>
          <m:rPr>
            <m:sty m:val="p"/>
          </m:rPr>
          <m:t>)</m:t>
        </m:r>
      </m:oMath>
      <w:r>
        <w:t xml:space="preserve">.)</w:t>
      </w:r>
    </w:p>
    <w:p>
      <w:pPr>
        <w:numPr>
          <w:ilvl w:val="0"/>
          <w:numId w:val="1003"/>
        </w:numPr>
      </w:pPr>
      <w:r>
        <w:t xml:space="preserve">…that a random sample of 30 US adults has mean SBP &gt; 130 mmHg</w:t>
      </w:r>
    </w:p>
    <w:p>
      <w:pPr>
        <w:numPr>
          <w:ilvl w:val="0"/>
          <w:numId w:val="1003"/>
        </w:numPr>
      </w:pPr>
      <w:r>
        <w:t xml:space="preserve">…that a random sample of 50 US adults has mean SBP &gt; 130 mmHg</w:t>
      </w:r>
    </w:p>
    <w:bookmarkEnd w:id="18"/>
    <w:bookmarkStart w:id="19" w:name="exercise-2"/>
    <w:p>
      <w:pPr>
        <w:pStyle w:val="Heading2"/>
      </w:pPr>
      <w:r>
        <w:t xml:space="preserve">Exercise 2</w:t>
      </w:r>
    </w:p>
    <w:p>
      <w:pPr>
        <w:pStyle w:val="FirstParagraph"/>
      </w:pPr>
      <w:r>
        <w:t xml:space="preserve">Exercise 1 (c), (d), and (e) ask about the probability that average values from some sample are 8 mmHg higher than the population values. How do these probabilities change as sample size increases? Explain why this is the case.</w:t>
      </w:r>
    </w:p>
    <w:bookmarkEnd w:id="19"/>
    <w:bookmarkStart w:id="20" w:name="exercise-3"/>
    <w:p>
      <w:pPr>
        <w:pStyle w:val="Heading2"/>
      </w:pPr>
      <w:r>
        <w:t xml:space="preserve">Exercise 3</w:t>
      </w:r>
    </w:p>
    <w:p>
      <w:pPr>
        <w:pStyle w:val="FirstParagraph"/>
      </w:pPr>
      <w:r>
        <w:t xml:space="preserve">Suppose we took a random sample of 10 UNC students and found that the sample mean SBP was 112 mmHg. You may suppose that the distribution of SBP among UNC students is normally distributed and that</w:t>
      </w:r>
      <w:r>
        <w:t xml:space="preserve"> </w:t>
      </w:r>
      <m:oMath>
        <m:r>
          <m:t>σ</m:t>
        </m:r>
      </m:oMath>
      <w:r>
        <w:t xml:space="preserve"> </w:t>
      </w:r>
      <w:r>
        <w:t xml:space="preserve">is</w:t>
      </w:r>
      <w:r>
        <w:t xml:space="preserve"> </w:t>
      </w:r>
      <w:r>
        <w:rPr>
          <w:b/>
          <w:bCs/>
        </w:rPr>
        <w:t xml:space="preserve">known</w:t>
      </w:r>
      <w:r>
        <w:t xml:space="preserve"> </w:t>
      </w:r>
      <w:r>
        <w:t xml:space="preserve">to be 14 mmHg. Suppose you are interested in constructing a 99% two-sided confidence interval for the true mean SBP.</w:t>
      </w:r>
    </w:p>
    <w:p>
      <w:pPr>
        <w:pStyle w:val="BodyText"/>
      </w:pPr>
      <w:r>
        <w:t xml:space="preserve">For parts (a)-(b), use R to show your work.</w:t>
      </w:r>
    </w:p>
    <w:p>
      <w:pPr>
        <w:numPr>
          <w:ilvl w:val="0"/>
          <w:numId w:val="1004"/>
        </w:numPr>
      </w:pPr>
      <w:r>
        <w:t xml:space="preserve">Find the confidence multiplier. In doing so, pre-define your</w:t>
      </w:r>
      <w:r>
        <w:t xml:space="preserve"> </w:t>
      </w:r>
      <m:oMath>
        <m:r>
          <m:t>α</m:t>
        </m:r>
      </m:oMath>
      <w:r>
        <w:t xml:space="preserve"> </w:t>
      </w:r>
      <w:r>
        <w:t xml:space="preserve">to demonstrate reproducibility in your code.</w:t>
      </w:r>
    </w:p>
    <w:p>
      <w:pPr>
        <w:numPr>
          <w:ilvl w:val="0"/>
          <w:numId w:val="1004"/>
        </w:numPr>
      </w:pPr>
      <w:r>
        <w:t xml:space="preserve">Using your result from part (a), construct a 99% two-sided confidence interval for the true mean SBP among UNC students. Hint: use the</w:t>
      </w:r>
      <w:r>
        <w:t xml:space="preserve"> </w:t>
      </w:r>
      <w:r>
        <w:rPr>
          <w:rStyle w:val="VerbatimChar"/>
        </w:rPr>
        <w:t xml:space="preserve">sqrt()</w:t>
      </w:r>
      <w:r>
        <w:t xml:space="preserve"> </w:t>
      </w:r>
      <w:r>
        <w:t xml:space="preserve">function to calculate square root in R.</w:t>
      </w:r>
    </w:p>
    <w:p>
      <w:pPr>
        <w:numPr>
          <w:ilvl w:val="0"/>
          <w:numId w:val="1004"/>
        </w:numPr>
      </w:pPr>
      <w:r>
        <w:t xml:space="preserve">Interpret your confidence interval.</w:t>
      </w:r>
    </w:p>
    <w:bookmarkEnd w:id="20"/>
    <w:bookmarkStart w:id="21"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21"/>
    <w:bookmarkStart w:id="22"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5"/>
        </w:numPr>
      </w:pPr>
      <w:r>
        <w:t xml:space="preserve">Access Gradescope through the menu on the BIOS 600 Canvas site.</w:t>
      </w:r>
    </w:p>
    <w:p>
      <w:pPr>
        <w:numPr>
          <w:ilvl w:val="0"/>
          <w:numId w:val="1005"/>
        </w:numPr>
      </w:pPr>
      <w:r>
        <w:t xml:space="preserve">Click on the assignment, and you’ll be prompted to submit it.</w:t>
      </w:r>
    </w:p>
    <w:p>
      <w:pPr>
        <w:numPr>
          <w:ilvl w:val="0"/>
          <w:numId w:val="1005"/>
        </w:numPr>
      </w:pPr>
      <w:r>
        <w:t xml:space="preserve">Mark the pages associated with each exercise. All of the pages of your lab should be associated with at least one question (i.e., should be “checked”).</w:t>
      </w:r>
    </w:p>
    <w:p>
      <w:pPr>
        <w:numPr>
          <w:ilvl w:val="0"/>
          <w:numId w:val="1005"/>
        </w:numPr>
      </w:pPr>
      <w:r>
        <w:t xml:space="preserve">Select the first page of your .PDF submission to be associated with the</w:t>
      </w:r>
      <w:r>
        <w:t xml:space="preserve"> </w:t>
      </w:r>
      <w:r>
        <w:t xml:space="preserve">“Formatting”</w:t>
      </w:r>
      <w:r>
        <w:t xml:space="preserve"> </w:t>
      </w:r>
      <w:r>
        <w:t xml:space="preserve">section.</w:t>
      </w:r>
    </w:p>
    <w:bookmarkEnd w:id="22"/>
    <w:bookmarkStart w:id="23"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6</w:t>
            </w:r>
          </w:p>
        </w:tc>
      </w:tr>
      <w:tr>
        <w:tc>
          <w:tcPr/>
          <w:p>
            <w:pPr>
              <w:pStyle w:val="Compact"/>
            </w:pPr>
            <w:r>
              <w:t xml:space="preserve">Ex 2</w:t>
            </w:r>
          </w:p>
        </w:tc>
        <w:tc>
          <w:tcPr/>
          <w:p>
            <w:pPr>
              <w:pStyle w:val="Compact"/>
            </w:pPr>
            <w:r>
              <w:t xml:space="preserve">1</w:t>
            </w:r>
          </w:p>
        </w:tc>
      </w:tr>
      <w:tr>
        <w:tc>
          <w:tcPr/>
          <w:p>
            <w:pPr>
              <w:pStyle w:val="Compact"/>
            </w:pPr>
            <w:r>
              <w:t xml:space="preserve">Ex 3</w:t>
            </w:r>
          </w:p>
        </w:tc>
        <w:tc>
          <w:tcPr/>
          <w:p>
            <w:pPr>
              <w:pStyle w:val="Compact"/>
            </w:pPr>
            <w:r>
              <w:t xml:space="preserve">4</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7</dc:title>
  <dc:creator/>
  <cp:keywords/>
  <dcterms:created xsi:type="dcterms:W3CDTF">2026-06-05T18:54:52Z</dcterms:created>
  <dcterms:modified xsi:type="dcterms:W3CDTF">2026-06-05T18:54:52Z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Lecture 7</vt:lpwstr>
  </property>
  <property fmtid="{D5CDD505-2E9C-101B-9397-08002B2CF9AE}" pid="9" name="toc-title">
    <vt:lpwstr>Table of contents</vt:lpwstr>
  </property>
</Properties>
</file>