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1B9B9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activity_year</w:t>
      </w:r>
      <w:proofErr w:type="spellEnd"/>
    </w:p>
    <w:p w14:paraId="3B3A97FB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lei</w:t>
      </w:r>
    </w:p>
    <w:p w14:paraId="11724B74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loan_</w:t>
      </w:r>
      <w:proofErr w:type="gram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type</w:t>
      </w:r>
      <w:proofErr w:type="spellEnd"/>
      <w:proofErr w:type="gramEnd"/>
    </w:p>
    <w:p w14:paraId="41504F2D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loan_</w:t>
      </w:r>
      <w:proofErr w:type="gram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purpose</w:t>
      </w:r>
      <w:proofErr w:type="spellEnd"/>
      <w:proofErr w:type="gramEnd"/>
    </w:p>
    <w:p w14:paraId="291C77A6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preapproval</w:t>
      </w:r>
    </w:p>
    <w:p w14:paraId="7E3A0556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construction_method</w:t>
      </w:r>
      <w:proofErr w:type="spellEnd"/>
    </w:p>
    <w:p w14:paraId="354A1A52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occupancy_type</w:t>
      </w:r>
      <w:proofErr w:type="spellEnd"/>
    </w:p>
    <w:p w14:paraId="56424280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loan_</w:t>
      </w:r>
      <w:proofErr w:type="gram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amount</w:t>
      </w:r>
      <w:proofErr w:type="spellEnd"/>
      <w:proofErr w:type="gramEnd"/>
    </w:p>
    <w:p w14:paraId="3C217A1B" w14:textId="77777777" w:rsidR="000C2E66" w:rsidRDefault="000C2E66">
      <w:pP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action_</w:t>
      </w:r>
      <w:proofErr w:type="gramStart"/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taken</w:t>
      </w:r>
      <w:proofErr w:type="spellEnd"/>
      <w:proofErr w:type="gramEnd"/>
    </w:p>
    <w:p w14:paraId="4298EC9A" w14:textId="19E332D3" w:rsidR="00956B91" w:rsidRDefault="000C2E66"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FFFFF"/>
        </w:rPr>
        <w:t>state_code|county_code|census_tract|applicant_ethnicity_1|applicant_ethnicity_2|applicant_ethnicity_3|applicant_ethnicity_4|applicant_ethnicity_5|co_applicant_ethnicity_1|co_applicant_ethnicity_2|co_applicant_ethnicity_3|co_applicant_ethnicity_4|co_applicant_ethnicity_5|applicant_ethnicity_observed|co_applicant_ethnicity_observed|applicant_race_1|applicant_race_2|applicant_race_3|applicant_race_4|applicant_race_5|co_applicant_race_1|co_applicant_race_2|co_applicant_race_3|co_applicant_race_4|co_applicant_race_5|applicant_race_observed|co_applicant_race_observed|applicant_sex|co_applicant_sex|applicant_sex_observed|co_applicant_sex_observed|applicant_age|applicant_age_above_62|co_applicant_age|co_applicant_age_above_62|income|purchaser_type|rate_spread|hoepa_status|lien_status|applicant_credit_scoring_model|co_applicant_credit_scoring_model|denial_reason_1|denial_reason_2|denial_reason_3|denial_reason_4|total_loan_costs|total_points_and_fees|origination_charges|discount_points|lender_credits|interest_rate|prepayment_penalty_term|debt_to_income_ratio|combined_loan_to_value_ratio|loan_term|intro_rate_period|balloon_payment|interest_only_payment|negative_amortization|other_non_amortizing_features|property_value|manufactured_home_secured_property_type|manufactured_home_land_property_interest|total_units|multifamily_affordable_units|submission_of_application|initially_payable_to_institution|aus_1|aus_2|aus_3|aus_4|aus_5|reverse_mortgage|open_end_line_of_credit|business_or_commercial_purpose</w:t>
      </w:r>
    </w:p>
    <w:sectPr w:rsidR="0095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66"/>
    <w:rsid w:val="00042B9D"/>
    <w:rsid w:val="000C2E66"/>
    <w:rsid w:val="00324BD0"/>
    <w:rsid w:val="004B1745"/>
    <w:rsid w:val="008506F8"/>
    <w:rsid w:val="00956B91"/>
    <w:rsid w:val="009C7B0E"/>
    <w:rsid w:val="00A70B44"/>
    <w:rsid w:val="00CE44A4"/>
    <w:rsid w:val="00EB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BD3A"/>
  <w15:chartTrackingRefBased/>
  <w15:docId w15:val="{89E0B8E9-9AA4-47DC-8D79-1180C7C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Hoehler</dc:creator>
  <cp:keywords/>
  <dc:description/>
  <cp:lastModifiedBy>Martin Hoehler</cp:lastModifiedBy>
  <cp:revision>1</cp:revision>
  <dcterms:created xsi:type="dcterms:W3CDTF">2024-05-29T03:46:00Z</dcterms:created>
  <dcterms:modified xsi:type="dcterms:W3CDTF">2024-05-29T03:51:00Z</dcterms:modified>
</cp:coreProperties>
</file>