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917CF" w14:textId="30AEB0F7" w:rsidR="00000000" w:rsidRDefault="00000000">
      <w:pPr>
        <w:pStyle w:val="berschrift1"/>
        <w:rPr>
          <w:rFonts w:eastAsia="Times New Roman"/>
          <w:lang w:val="en"/>
        </w:rPr>
      </w:pPr>
      <w:r>
        <w:rPr>
          <w:rFonts w:eastAsia="Times New Roman"/>
          <w:lang w:val="en"/>
        </w:rPr>
        <w:t xml:space="preserve">The Plugin </w:t>
      </w:r>
      <w:r w:rsidR="00096271">
        <w:rPr>
          <w:rFonts w:eastAsia="Times New Roman"/>
          <w:lang w:val="en"/>
        </w:rPr>
        <w:t xml:space="preserve">Steps </w:t>
      </w:r>
      <w:r>
        <w:rPr>
          <w:rFonts w:eastAsia="Times New Roman"/>
          <w:lang w:val="en"/>
        </w:rPr>
        <w:t>Viewer</w:t>
      </w:r>
    </w:p>
    <w:p w14:paraId="3EB3534A" w14:textId="3878095B" w:rsidR="00000000" w:rsidRDefault="00000000">
      <w:pPr>
        <w:rPr>
          <w:rFonts w:eastAsia="Times New Roman"/>
          <w:lang w:val="en"/>
        </w:rPr>
      </w:pPr>
      <w:r>
        <w:rPr>
          <w:rFonts w:eastAsia="Times New Roman"/>
          <w:lang w:val="en"/>
        </w:rPr>
        <w:t>When working in environments consisting of many solutions with many plugins, it’s often difficult to get a fair understanding about registered plugin assemblies, types and steps. You can display this information in the Plugin Registration Viewer, but the tool is slow, and you cannot filter on any criteria. As I ha</w:t>
      </w:r>
      <w:r w:rsidR="00CA454C">
        <w:rPr>
          <w:rFonts w:eastAsia="Times New Roman"/>
          <w:lang w:val="en"/>
        </w:rPr>
        <w:t>d a</w:t>
      </w:r>
      <w:r>
        <w:rPr>
          <w:rFonts w:eastAsia="Times New Roman"/>
          <w:lang w:val="en"/>
        </w:rPr>
        <w:t xml:space="preserve"> need to do exactly this, I created a standalone tool to display the registered plugin steps in a flat list with some filtering options. I then decided to turn it into a plugin for the </w:t>
      </w:r>
      <w:proofErr w:type="spellStart"/>
      <w:r>
        <w:rPr>
          <w:rFonts w:eastAsia="Times New Roman"/>
          <w:lang w:val="en"/>
        </w:rPr>
        <w:t>XrmToolBox</w:t>
      </w:r>
      <w:proofErr w:type="spellEnd"/>
      <w:r>
        <w:rPr>
          <w:rFonts w:eastAsia="Times New Roman"/>
          <w:lang w:val="en"/>
        </w:rPr>
        <w:t>. This first release v0.6.0 does not include everything you might expect. But it does give you a very fast overview about the registered steps in your environment.</w:t>
      </w:r>
    </w:p>
    <w:p w14:paraId="008F17BA" w14:textId="77777777" w:rsidR="00000000" w:rsidRDefault="00000000">
      <w:pPr>
        <w:rPr>
          <w:rFonts w:eastAsia="Times New Roman"/>
          <w:lang w:val="en"/>
        </w:rPr>
      </w:pPr>
      <w:r>
        <w:rPr>
          <w:rFonts w:eastAsia="Times New Roman"/>
          <w:lang w:val="en"/>
        </w:rPr>
        <w:t>The tool consists of three panes:</w:t>
      </w:r>
    </w:p>
    <w:p w14:paraId="0C8DE5E2" w14:textId="77777777" w:rsidR="00000000" w:rsidRDefault="00000000">
      <w:pPr>
        <w:pStyle w:val="Listenabsatz"/>
        <w:numPr>
          <w:ilvl w:val="0"/>
          <w:numId w:val="2"/>
        </w:numPr>
        <w:rPr>
          <w:rFonts w:eastAsia="Times New Roman"/>
          <w:lang w:val="en"/>
        </w:rPr>
      </w:pPr>
      <w:r>
        <w:rPr>
          <w:rFonts w:eastAsia="Times New Roman"/>
          <w:lang w:val="en"/>
        </w:rPr>
        <w:t>The list of plugin steps (green area)</w:t>
      </w:r>
    </w:p>
    <w:p w14:paraId="3AB8C221" w14:textId="77777777" w:rsidR="00000000" w:rsidRDefault="00000000">
      <w:pPr>
        <w:pStyle w:val="Listenabsatz"/>
        <w:numPr>
          <w:ilvl w:val="0"/>
          <w:numId w:val="2"/>
        </w:numPr>
        <w:rPr>
          <w:rFonts w:eastAsia="Times New Roman"/>
          <w:lang w:val="en"/>
        </w:rPr>
      </w:pPr>
      <w:r>
        <w:rPr>
          <w:rFonts w:eastAsia="Times New Roman"/>
          <w:lang w:val="en"/>
        </w:rPr>
        <w:t>The filters (orange)</w:t>
      </w:r>
    </w:p>
    <w:p w14:paraId="5CFC45B7" w14:textId="77777777" w:rsidR="00000000" w:rsidRDefault="00000000">
      <w:pPr>
        <w:pStyle w:val="Listenabsatz"/>
        <w:numPr>
          <w:ilvl w:val="0"/>
          <w:numId w:val="2"/>
        </w:numPr>
        <w:rPr>
          <w:rFonts w:eastAsia="Times New Roman"/>
          <w:lang w:val="en"/>
        </w:rPr>
      </w:pPr>
      <w:r>
        <w:rPr>
          <w:rFonts w:eastAsia="Times New Roman"/>
          <w:lang w:val="en"/>
        </w:rPr>
        <w:t>The properties (blue)</w:t>
      </w:r>
    </w:p>
    <w:p w14:paraId="550B57D8" w14:textId="77777777" w:rsidR="00000000" w:rsidRDefault="00000000">
      <w:pPr>
        <w:rPr>
          <w:rFonts w:eastAsia="Times New Roman"/>
          <w:sz w:val="24"/>
          <w:lang w:val="en"/>
        </w:rPr>
      </w:pPr>
      <w:r>
        <w:rPr>
          <w:rFonts w:eastAsia="Times New Roman"/>
          <w:noProof/>
          <w:sz w:val="24"/>
          <w:lang w:val="en"/>
        </w:rPr>
        <w:drawing>
          <wp:inline distT="0" distB="0" distL="0" distR="0" wp14:anchorId="18150DA3" wp14:editId="2382B28A">
            <wp:extent cx="5762625" cy="30765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F35D58F" w14:textId="77777777" w:rsidR="00000000" w:rsidRDefault="00000000" w:rsidP="00B558B9">
      <w:pPr>
        <w:pStyle w:val="berschrift2"/>
        <w:rPr>
          <w:rFonts w:eastAsia="Times New Roman"/>
          <w:lang w:val="en"/>
        </w:rPr>
      </w:pPr>
      <w:r>
        <w:rPr>
          <w:rFonts w:eastAsia="Times New Roman"/>
          <w:lang w:val="en"/>
        </w:rPr>
        <w:t>The plugin steps</w:t>
      </w:r>
    </w:p>
    <w:p w14:paraId="3F4E8B7E" w14:textId="77777777" w:rsidR="00000000" w:rsidRDefault="00000000">
      <w:pPr>
        <w:rPr>
          <w:lang w:val="en"/>
        </w:rPr>
      </w:pPr>
      <w:r>
        <w:rPr>
          <w:lang w:val="en"/>
        </w:rPr>
        <w:t>Obviously, this is the list of registered plugin steps. Assemblies from Microsoft are excluded by default. You can include them if required, but the initial loading time will be much higher if you do so.</w:t>
      </w:r>
    </w:p>
    <w:p w14:paraId="434A319F" w14:textId="77777777" w:rsidR="00000000" w:rsidRDefault="00000000">
      <w:pPr>
        <w:rPr>
          <w:rFonts w:eastAsia="Times New Roman"/>
          <w:sz w:val="24"/>
          <w:lang w:val="en"/>
        </w:rPr>
      </w:pPr>
      <w:r>
        <w:rPr>
          <w:rFonts w:eastAsia="Times New Roman"/>
          <w:noProof/>
          <w:sz w:val="24"/>
          <w:lang w:val="en"/>
        </w:rPr>
        <w:drawing>
          <wp:inline distT="0" distB="0" distL="0" distR="0" wp14:anchorId="1F78D901" wp14:editId="6F90DD32">
            <wp:extent cx="5753100" cy="1847850"/>
            <wp:effectExtent l="0" t="0" r="0" b="0"/>
            <wp:docPr id="2" name="Bild 2"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Bild, das Text, Screenshot, Zahl, Reihe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105E7A3B" w14:textId="77777777" w:rsidR="00000000" w:rsidRDefault="00000000">
      <w:pPr>
        <w:rPr>
          <w:rFonts w:eastAsia="Times New Roman"/>
          <w:sz w:val="24"/>
          <w:lang w:val="en"/>
        </w:rPr>
      </w:pPr>
      <w:r>
        <w:rPr>
          <w:rFonts w:eastAsia="Times New Roman"/>
          <w:sz w:val="24"/>
          <w:lang w:val="en"/>
        </w:rPr>
        <w:t>The list contains 9 columns:</w:t>
      </w:r>
    </w:p>
    <w:p w14:paraId="1383D844" w14:textId="77777777" w:rsidR="00000000" w:rsidRDefault="00000000">
      <w:pPr>
        <w:pStyle w:val="Listenabsatz"/>
        <w:numPr>
          <w:ilvl w:val="0"/>
          <w:numId w:val="4"/>
        </w:numPr>
        <w:rPr>
          <w:rFonts w:eastAsia="Times New Roman"/>
          <w:sz w:val="24"/>
          <w:lang w:val="en"/>
        </w:rPr>
      </w:pPr>
      <w:r>
        <w:rPr>
          <w:rFonts w:eastAsia="Times New Roman"/>
          <w:sz w:val="24"/>
          <w:lang w:val="en"/>
        </w:rPr>
        <w:t>The plugin step name (Name)</w:t>
      </w:r>
    </w:p>
    <w:p w14:paraId="440C7056" w14:textId="77777777" w:rsidR="00000000" w:rsidRDefault="00000000">
      <w:pPr>
        <w:pStyle w:val="Listenabsatz"/>
        <w:numPr>
          <w:ilvl w:val="0"/>
          <w:numId w:val="4"/>
        </w:numPr>
        <w:rPr>
          <w:rFonts w:eastAsia="Times New Roman"/>
          <w:sz w:val="24"/>
          <w:lang w:val="en"/>
        </w:rPr>
      </w:pPr>
      <w:r>
        <w:rPr>
          <w:rFonts w:eastAsia="Times New Roman"/>
          <w:sz w:val="24"/>
          <w:lang w:val="en"/>
        </w:rPr>
        <w:t>The plugin type name, including its namespace (Type)</w:t>
      </w:r>
    </w:p>
    <w:p w14:paraId="2C3E5F98" w14:textId="5C829388" w:rsidR="00000000" w:rsidRDefault="00000000">
      <w:pPr>
        <w:pStyle w:val="Listenabsatz"/>
        <w:numPr>
          <w:ilvl w:val="0"/>
          <w:numId w:val="4"/>
        </w:numPr>
        <w:rPr>
          <w:rFonts w:eastAsia="Times New Roman"/>
          <w:sz w:val="24"/>
          <w:lang w:val="en"/>
        </w:rPr>
      </w:pPr>
      <w:r>
        <w:rPr>
          <w:rFonts w:eastAsia="Times New Roman"/>
          <w:sz w:val="24"/>
          <w:lang w:val="en"/>
        </w:rPr>
        <w:lastRenderedPageBreak/>
        <w:t xml:space="preserve">The </w:t>
      </w:r>
      <w:r w:rsidR="00E13803">
        <w:rPr>
          <w:rFonts w:eastAsia="Times New Roman"/>
          <w:sz w:val="24"/>
          <w:lang w:val="en"/>
        </w:rPr>
        <w:t>assembly’s</w:t>
      </w:r>
      <w:r>
        <w:rPr>
          <w:rFonts w:eastAsia="Times New Roman"/>
          <w:sz w:val="24"/>
          <w:lang w:val="en"/>
        </w:rPr>
        <w:t xml:space="preserve"> name, without the </w:t>
      </w:r>
      <w:proofErr w:type="spellStart"/>
      <w:r>
        <w:rPr>
          <w:rFonts w:eastAsia="Times New Roman"/>
          <w:sz w:val="24"/>
          <w:lang w:val="en"/>
        </w:rPr>
        <w:t>dll</w:t>
      </w:r>
      <w:proofErr w:type="spellEnd"/>
      <w:r>
        <w:rPr>
          <w:rFonts w:eastAsia="Times New Roman"/>
          <w:sz w:val="24"/>
          <w:lang w:val="en"/>
        </w:rPr>
        <w:t xml:space="preserve"> extension (Assembly)</w:t>
      </w:r>
    </w:p>
    <w:p w14:paraId="6FE62794" w14:textId="77777777" w:rsidR="00000000" w:rsidRDefault="00000000">
      <w:pPr>
        <w:pStyle w:val="Listenabsatz"/>
        <w:numPr>
          <w:ilvl w:val="0"/>
          <w:numId w:val="4"/>
        </w:numPr>
        <w:rPr>
          <w:rFonts w:eastAsia="Times New Roman"/>
          <w:sz w:val="24"/>
          <w:lang w:val="en"/>
        </w:rPr>
      </w:pPr>
      <w:r>
        <w:rPr>
          <w:rFonts w:eastAsia="Times New Roman"/>
          <w:sz w:val="24"/>
          <w:lang w:val="en"/>
        </w:rPr>
        <w:t>The execution mode (Mode)</w:t>
      </w:r>
    </w:p>
    <w:p w14:paraId="6B893F0A" w14:textId="77777777" w:rsidR="00000000" w:rsidRDefault="00000000">
      <w:pPr>
        <w:pStyle w:val="Listenabsatz"/>
        <w:numPr>
          <w:ilvl w:val="0"/>
          <w:numId w:val="4"/>
        </w:numPr>
        <w:rPr>
          <w:rFonts w:eastAsia="Times New Roman"/>
          <w:sz w:val="24"/>
          <w:lang w:val="en"/>
        </w:rPr>
      </w:pPr>
      <w:r>
        <w:rPr>
          <w:rFonts w:eastAsia="Times New Roman"/>
          <w:sz w:val="24"/>
          <w:lang w:val="en"/>
        </w:rPr>
        <w:t>The execution stage (Stage)</w:t>
      </w:r>
    </w:p>
    <w:p w14:paraId="0B446097" w14:textId="77777777" w:rsidR="00000000" w:rsidRDefault="00000000">
      <w:pPr>
        <w:pStyle w:val="Listenabsatz"/>
        <w:numPr>
          <w:ilvl w:val="0"/>
          <w:numId w:val="4"/>
        </w:numPr>
        <w:rPr>
          <w:rFonts w:eastAsia="Times New Roman"/>
          <w:sz w:val="24"/>
          <w:lang w:val="en"/>
        </w:rPr>
      </w:pPr>
      <w:r>
        <w:rPr>
          <w:rFonts w:eastAsia="Times New Roman"/>
          <w:sz w:val="24"/>
          <w:lang w:val="en"/>
        </w:rPr>
        <w:t>The message, either predefined or custom (Message)</w:t>
      </w:r>
    </w:p>
    <w:p w14:paraId="593A415E" w14:textId="77777777" w:rsidR="00000000" w:rsidRDefault="00000000">
      <w:pPr>
        <w:pStyle w:val="Listenabsatz"/>
        <w:numPr>
          <w:ilvl w:val="0"/>
          <w:numId w:val="4"/>
        </w:numPr>
        <w:rPr>
          <w:rFonts w:eastAsia="Times New Roman"/>
          <w:sz w:val="24"/>
          <w:lang w:val="en"/>
        </w:rPr>
      </w:pPr>
      <w:r>
        <w:rPr>
          <w:rFonts w:eastAsia="Times New Roman"/>
          <w:sz w:val="24"/>
          <w:lang w:val="en"/>
        </w:rPr>
        <w:t>The execution rank (Rank)</w:t>
      </w:r>
    </w:p>
    <w:p w14:paraId="2AEA9C0D" w14:textId="77777777" w:rsidR="00000000" w:rsidRDefault="00000000">
      <w:pPr>
        <w:pStyle w:val="Listenabsatz"/>
        <w:numPr>
          <w:ilvl w:val="0"/>
          <w:numId w:val="4"/>
        </w:numPr>
        <w:rPr>
          <w:rFonts w:eastAsia="Times New Roman"/>
          <w:sz w:val="24"/>
          <w:lang w:val="en"/>
        </w:rPr>
      </w:pPr>
      <w:r>
        <w:rPr>
          <w:rFonts w:eastAsia="Times New Roman"/>
          <w:sz w:val="24"/>
          <w:lang w:val="en"/>
        </w:rPr>
        <w:t>The primary entity logical name (Primary Entity)</w:t>
      </w:r>
    </w:p>
    <w:p w14:paraId="05715D97" w14:textId="77777777" w:rsidR="00000000" w:rsidRDefault="00000000">
      <w:pPr>
        <w:pStyle w:val="Listenabsatz"/>
        <w:numPr>
          <w:ilvl w:val="0"/>
          <w:numId w:val="4"/>
        </w:numPr>
        <w:rPr>
          <w:rFonts w:eastAsia="Times New Roman"/>
          <w:sz w:val="24"/>
          <w:lang w:val="en"/>
        </w:rPr>
      </w:pPr>
      <w:r>
        <w:rPr>
          <w:rFonts w:eastAsia="Times New Roman"/>
          <w:sz w:val="24"/>
          <w:lang w:val="en"/>
        </w:rPr>
        <w:t>The secondary entity logical name (Secondary Entity)</w:t>
      </w:r>
    </w:p>
    <w:p w14:paraId="69202C8A" w14:textId="36DE5001" w:rsidR="00000000" w:rsidRDefault="00000000">
      <w:pPr>
        <w:rPr>
          <w:rFonts w:eastAsia="Times New Roman"/>
          <w:sz w:val="24"/>
          <w:lang w:val="en"/>
        </w:rPr>
      </w:pPr>
      <w:r>
        <w:rPr>
          <w:rFonts w:eastAsia="Times New Roman"/>
          <w:sz w:val="24"/>
          <w:lang w:val="en"/>
        </w:rPr>
        <w:t>After the list is built, the columns are automatically resized to fit the contents. You will need a wide screen monitor to see everything, but you can reorder and resize columns if the initial layout doesn’t fit your needs.</w:t>
      </w:r>
      <w:r w:rsidR="00CA454C">
        <w:rPr>
          <w:rFonts w:eastAsia="Times New Roman"/>
          <w:sz w:val="24"/>
          <w:lang w:val="en"/>
        </w:rPr>
        <w:t xml:space="preserve"> </w:t>
      </w:r>
    </w:p>
    <w:p w14:paraId="12599D4D" w14:textId="77777777" w:rsidR="00000000" w:rsidRDefault="00000000">
      <w:pPr>
        <w:pStyle w:val="berschrift2"/>
        <w:rPr>
          <w:rFonts w:eastAsia="Times New Roman"/>
          <w:lang w:val="en"/>
        </w:rPr>
      </w:pPr>
      <w:r>
        <w:rPr>
          <w:rFonts w:eastAsia="Times New Roman"/>
          <w:lang w:val="en"/>
        </w:rPr>
        <w:t>The filters</w:t>
      </w:r>
    </w:p>
    <w:p w14:paraId="12F44D6B" w14:textId="77777777" w:rsidR="00000000" w:rsidRDefault="00000000">
      <w:pPr>
        <w:rPr>
          <w:rFonts w:eastAsia="Times New Roman"/>
          <w:sz w:val="24"/>
          <w:lang w:val="en"/>
        </w:rPr>
      </w:pPr>
      <w:r>
        <w:rPr>
          <w:rFonts w:eastAsia="Times New Roman"/>
          <w:sz w:val="24"/>
          <w:lang w:val="en"/>
        </w:rPr>
        <w:t>The filters let you filter the plugin steps. Each filter has an operator where you can select “contains”, “begins with” or “is”. The following will display only plugin steps registered for the account entity and running asynchronously:</w:t>
      </w:r>
    </w:p>
    <w:p w14:paraId="414ACF6C" w14:textId="77777777" w:rsidR="00000000" w:rsidRDefault="00000000">
      <w:pPr>
        <w:rPr>
          <w:rFonts w:eastAsia="Times New Roman"/>
          <w:sz w:val="24"/>
          <w:lang w:val="en"/>
        </w:rPr>
      </w:pPr>
      <w:r>
        <w:rPr>
          <w:rFonts w:eastAsia="Times New Roman"/>
          <w:noProof/>
          <w:sz w:val="24"/>
          <w:lang w:val="en"/>
        </w:rPr>
        <w:drawing>
          <wp:inline distT="0" distB="0" distL="0" distR="0" wp14:anchorId="2C088112" wp14:editId="5D4C6BC6">
            <wp:extent cx="5038725" cy="2552700"/>
            <wp:effectExtent l="0" t="0" r="9525" b="0"/>
            <wp:docPr id="3" name="Bild 3"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 Bild, das Text, Screenshot, Zahl, Schrif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552700"/>
                    </a:xfrm>
                    <a:prstGeom prst="rect">
                      <a:avLst/>
                    </a:prstGeom>
                    <a:noFill/>
                    <a:ln>
                      <a:noFill/>
                    </a:ln>
                  </pic:spPr>
                </pic:pic>
              </a:graphicData>
            </a:graphic>
          </wp:inline>
        </w:drawing>
      </w:r>
    </w:p>
    <w:p w14:paraId="6E043BFF" w14:textId="77777777" w:rsidR="00000000" w:rsidRDefault="00000000">
      <w:pPr>
        <w:rPr>
          <w:rFonts w:eastAsia="Times New Roman"/>
          <w:sz w:val="24"/>
          <w:lang w:val="en"/>
        </w:rPr>
      </w:pPr>
      <w:r>
        <w:rPr>
          <w:rFonts w:eastAsia="Times New Roman"/>
          <w:sz w:val="24"/>
          <w:lang w:val="en"/>
        </w:rPr>
        <w:t>It should be very clear what these filters are doing. These filters are saved and will be used as the default when you connect to this environment again.</w:t>
      </w:r>
    </w:p>
    <w:p w14:paraId="337E96B4" w14:textId="77777777" w:rsidR="00000000" w:rsidRDefault="00000000">
      <w:pPr>
        <w:rPr>
          <w:rFonts w:eastAsia="Times New Roman"/>
          <w:sz w:val="24"/>
          <w:lang w:val="en"/>
        </w:rPr>
      </w:pPr>
      <w:r>
        <w:rPr>
          <w:rFonts w:eastAsia="Times New Roman"/>
          <w:sz w:val="24"/>
          <w:lang w:val="en"/>
        </w:rPr>
        <w:t xml:space="preserve">The Settings tab contains the list of excluded assemblies. Any assembly starting with one of these names will not be included in the displayed steps. And most importantly, its types and steps won’t be retrieved. </w:t>
      </w:r>
    </w:p>
    <w:p w14:paraId="1A6854FB" w14:textId="77777777" w:rsidR="00000000" w:rsidRDefault="00000000">
      <w:pPr>
        <w:rPr>
          <w:rFonts w:eastAsia="Times New Roman"/>
          <w:sz w:val="24"/>
          <w:lang w:val="en"/>
        </w:rPr>
      </w:pPr>
      <w:r>
        <w:rPr>
          <w:rFonts w:eastAsia="Times New Roman"/>
          <w:noProof/>
          <w:sz w:val="24"/>
          <w:lang w:val="en"/>
        </w:rPr>
        <w:drawing>
          <wp:inline distT="0" distB="0" distL="0" distR="0" wp14:anchorId="57CF7BC5" wp14:editId="4DCC2389">
            <wp:extent cx="3124200" cy="1657350"/>
            <wp:effectExtent l="0" t="0" r="0" b="0"/>
            <wp:docPr id="4"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Softwar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657350"/>
                    </a:xfrm>
                    <a:prstGeom prst="rect">
                      <a:avLst/>
                    </a:prstGeom>
                    <a:noFill/>
                    <a:ln>
                      <a:noFill/>
                    </a:ln>
                  </pic:spPr>
                </pic:pic>
              </a:graphicData>
            </a:graphic>
          </wp:inline>
        </w:drawing>
      </w:r>
    </w:p>
    <w:p w14:paraId="2F90CFA4" w14:textId="77777777" w:rsidR="00000000" w:rsidRDefault="00000000">
      <w:pPr>
        <w:rPr>
          <w:rFonts w:eastAsia="Times New Roman"/>
          <w:sz w:val="24"/>
          <w:lang w:val="en"/>
        </w:rPr>
      </w:pPr>
      <w:r>
        <w:rPr>
          <w:rFonts w:eastAsia="Times New Roman"/>
          <w:sz w:val="24"/>
          <w:lang w:val="en"/>
        </w:rPr>
        <w:t xml:space="preserve">You can change it to whatever you want and hit the </w:t>
      </w:r>
      <w:r>
        <w:rPr>
          <w:rFonts w:eastAsia="Times New Roman"/>
          <w:noProof/>
        </w:rPr>
        <w:drawing>
          <wp:inline distT="0" distB="0" distL="0" distR="0" wp14:anchorId="2B7C18FC" wp14:editId="52D749B2">
            <wp:extent cx="152400" cy="152400"/>
            <wp:effectExtent l="0" t="0" r="0"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sz w:val="24"/>
          <w:lang w:val="en"/>
        </w:rPr>
        <w:t xml:space="preserve"> button to reload the plugin steps. If you clear the entire list, this will take some time. Be sure to try it once and then revert it to the prior stage </w:t>
      </w:r>
      <w:r>
        <w:rPr>
          <mc:AlternateContent>
            <mc:Choice Requires="w16se">
              <w:rFonts w:eastAsia="Times New Roman"/>
            </mc:Choice>
            <mc:Fallback>
              <w:rFonts w:ascii="Segoe UI Emoji" w:eastAsia="Segoe UI Emoji" w:hAnsi="Segoe UI Emoji" w:cs="Segoe UI Emoji"/>
            </mc:Fallback>
          </mc:AlternateContent>
          <w:sz w:val="24"/>
          <w:lang w:val="en"/>
        </w:rPr>
        <mc:AlternateContent>
          <mc:Choice Requires="w16se">
            <w16se:symEx w16se:font="Segoe UI Emoji" w16se:char="1F609"/>
          </mc:Choice>
          <mc:Fallback>
            <w:t>😉</w:t>
          </mc:Fallback>
        </mc:AlternateContent>
      </w:r>
      <w:r>
        <w:rPr>
          <w:rFonts w:eastAsia="Times New Roman"/>
          <w:sz w:val="24"/>
          <w:lang w:val="en"/>
        </w:rPr>
        <w:t xml:space="preserve">. </w:t>
      </w:r>
    </w:p>
    <w:p w14:paraId="617A91BB" w14:textId="77777777" w:rsidR="00000000" w:rsidRDefault="00000000">
      <w:pPr>
        <w:rPr>
          <w:rFonts w:eastAsia="Times New Roman"/>
          <w:sz w:val="24"/>
          <w:lang w:val="en"/>
        </w:rPr>
      </w:pPr>
      <w:r>
        <w:rPr>
          <w:rFonts w:eastAsia="Times New Roman"/>
          <w:sz w:val="24"/>
          <w:lang w:val="en"/>
        </w:rPr>
        <w:lastRenderedPageBreak/>
        <w:t xml:space="preserve">The </w:t>
      </w:r>
      <w:r>
        <w:rPr>
          <w:rFonts w:eastAsia="Times New Roman"/>
          <w:noProof/>
        </w:rPr>
        <w:drawing>
          <wp:inline distT="0" distB="0" distL="0" distR="0" wp14:anchorId="28331CD0" wp14:editId="4BE527A9">
            <wp:extent cx="152400" cy="1524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sz w:val="24"/>
          <w:lang w:val="en"/>
        </w:rPr>
        <w:t xml:space="preserve"> button reloads the last saved exclusion list and </w:t>
      </w:r>
      <w:r>
        <w:rPr>
          <w:rFonts w:eastAsia="Times New Roman"/>
          <w:noProof/>
        </w:rPr>
        <w:drawing>
          <wp:inline distT="0" distB="0" distL="0" distR="0" wp14:anchorId="312F5EE7" wp14:editId="01589BF6">
            <wp:extent cx="152400" cy="152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sz w:val="24"/>
          <w:lang w:val="en"/>
        </w:rPr>
        <w:t xml:space="preserve"> will save it. This is a system-wide setting and affects all connections. To restore the default list at any time, simply click </w:t>
      </w:r>
      <w:r>
        <w:rPr>
          <w:rFonts w:eastAsia="Times New Roman"/>
          <w:noProof/>
        </w:rPr>
        <w:drawing>
          <wp:inline distT="0" distB="0" distL="0" distR="0" wp14:anchorId="3F63F041" wp14:editId="7804B6D1">
            <wp:extent cx="152400" cy="152400"/>
            <wp:effectExtent l="0" t="0" r="0" b="0"/>
            <wp:docPr id="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sz w:val="24"/>
          <w:lang w:val="en"/>
        </w:rPr>
        <w:t>.</w:t>
      </w:r>
    </w:p>
    <w:p w14:paraId="363593E4" w14:textId="77777777" w:rsidR="00000000" w:rsidRDefault="00000000">
      <w:pPr>
        <w:pStyle w:val="berschrift2"/>
        <w:rPr>
          <w:rFonts w:eastAsia="Times New Roman"/>
          <w:lang w:val="en"/>
        </w:rPr>
      </w:pPr>
      <w:r>
        <w:rPr>
          <w:rFonts w:eastAsia="Times New Roman"/>
          <w:lang w:val="en"/>
        </w:rPr>
        <w:t>The properties</w:t>
      </w:r>
    </w:p>
    <w:p w14:paraId="40776D51" w14:textId="77777777" w:rsidR="00000000" w:rsidRDefault="00000000">
      <w:pPr>
        <w:rPr>
          <w:rFonts w:eastAsia="Times New Roman"/>
          <w:lang w:val="en-US"/>
        </w:rPr>
      </w:pPr>
      <w:r>
        <w:rPr>
          <w:rFonts w:eastAsia="Times New Roman"/>
          <w:lang w:val="en-US"/>
        </w:rPr>
        <w:t>For performance reasons and to give you the most important information, the list only contains the above-mentioned properties. To get all information, simply select a step. It will populate the property grid so that you can see any data not displayed in the list.</w:t>
      </w:r>
    </w:p>
    <w:p w14:paraId="40A98DF3" w14:textId="77777777" w:rsidR="00000000" w:rsidRDefault="00000000">
      <w:pPr>
        <w:pStyle w:val="berschrift1"/>
        <w:rPr>
          <w:rFonts w:eastAsia="Times New Roman"/>
          <w:lang w:val="en-US"/>
        </w:rPr>
      </w:pPr>
      <w:r>
        <w:rPr>
          <w:rFonts w:eastAsia="Times New Roman"/>
          <w:lang w:val="en-US"/>
        </w:rPr>
        <w:t>Comments welcome</w:t>
      </w:r>
    </w:p>
    <w:p w14:paraId="43B76EBB" w14:textId="77777777" w:rsidR="00000000" w:rsidRDefault="00000000">
      <w:pPr>
        <w:rPr>
          <w:lang w:val="en-US"/>
        </w:rPr>
      </w:pPr>
      <w:r>
        <w:rPr>
          <w:lang w:val="en-US"/>
        </w:rPr>
        <w:t xml:space="preserve">This is my first plugin for the </w:t>
      </w:r>
      <w:proofErr w:type="spellStart"/>
      <w:proofErr w:type="gramStart"/>
      <w:r>
        <w:rPr>
          <w:lang w:val="en-US"/>
        </w:rPr>
        <w:t>XrmToolBox</w:t>
      </w:r>
      <w:proofErr w:type="spellEnd"/>
      <w:proofErr w:type="gramEnd"/>
      <w:r>
        <w:rPr>
          <w:lang w:val="en-US"/>
        </w:rPr>
        <w:t xml:space="preserve"> and I hope to have done the most important parts correctly. The entire code is hosted on GitHub, where you can create issues and comments. There is plenty of room for improvements, but this first release should be good enough to assist in its current state.</w:t>
      </w:r>
    </w:p>
    <w:p w14:paraId="6F1FD266" w14:textId="77777777" w:rsidR="00000000" w:rsidRDefault="00000000">
      <w:pPr>
        <w:rPr>
          <w:rFonts w:eastAsia="Times New Roman"/>
          <w:lang w:val="en-US"/>
        </w:rPr>
      </w:pPr>
    </w:p>
    <w:p w14:paraId="32D7846C" w14:textId="77777777" w:rsidR="00000000" w:rsidRDefault="00000000">
      <w:pPr>
        <w:rPr>
          <w:rFonts w:eastAsia="Times New Roman"/>
          <w:lang w:val="en-US"/>
        </w:rPr>
      </w:pPr>
    </w:p>
    <w:p w14:paraId="10FFF655" w14:textId="77777777" w:rsidR="00000000" w:rsidRDefault="00000000">
      <w:pPr>
        <w:rPr>
          <w:rFonts w:eastAsia="Times New Roman"/>
          <w:lang w:val="en-US"/>
        </w:rPr>
      </w:pPr>
    </w:p>
    <w:p w14:paraId="4699DF37" w14:textId="77777777" w:rsidR="0083270B" w:rsidRDefault="0083270B">
      <w:pPr>
        <w:rPr>
          <w:rFonts w:eastAsia="Times New Roman"/>
          <w:sz w:val="24"/>
          <w:lang w:val="en"/>
        </w:rPr>
      </w:pPr>
    </w:p>
    <w:sectPr w:rsidR="008327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2B69"/>
    <w:multiLevelType w:val="hybridMultilevel"/>
    <w:tmpl w:val="0B7E5A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62D54E3B"/>
    <w:multiLevelType w:val="hybridMultilevel"/>
    <w:tmpl w:val="E4226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88759547">
    <w:abstractNumId w:val="1"/>
  </w:num>
  <w:num w:numId="2" w16cid:durableId="151800019">
    <w:abstractNumId w:val="1"/>
    <w:lvlOverride w:ilvl="0"/>
    <w:lvlOverride w:ilvl="1"/>
    <w:lvlOverride w:ilvl="2"/>
    <w:lvlOverride w:ilvl="3"/>
    <w:lvlOverride w:ilvl="4"/>
    <w:lvlOverride w:ilvl="5"/>
    <w:lvlOverride w:ilvl="6"/>
    <w:lvlOverride w:ilvl="7"/>
    <w:lvlOverride w:ilvl="8"/>
  </w:num>
  <w:num w:numId="3" w16cid:durableId="650864467">
    <w:abstractNumId w:val="0"/>
  </w:num>
  <w:num w:numId="4" w16cid:durableId="542863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15E3"/>
    <w:rsid w:val="00096271"/>
    <w:rsid w:val="00162A4B"/>
    <w:rsid w:val="001845E4"/>
    <w:rsid w:val="00676C33"/>
    <w:rsid w:val="007E5C35"/>
    <w:rsid w:val="008115E3"/>
    <w:rsid w:val="0083270B"/>
    <w:rsid w:val="00B558B9"/>
    <w:rsid w:val="00CA454C"/>
    <w:rsid w:val="00DB7A02"/>
    <w:rsid w:val="00E13803"/>
    <w:rsid w:val="00FC0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E5CFE"/>
  <w15:chartTrackingRefBased/>
  <w15:docId w15:val="{715C0136-12D4-4AF3-A758-5CB6DDE9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pPr>
    <w:rPr>
      <w:rFonts w:ascii="Calibri" w:eastAsiaTheme="minorEastAsia" w:hAnsi="Calibri"/>
      <w:sz w:val="22"/>
      <w:szCs w:val="24"/>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semiHidden/>
    <w:unhideWhenUsed/>
    <w:qFormat/>
    <w:rsid w:val="001845E4"/>
    <w:pPr>
      <w:keepNext/>
      <w:keepLines/>
      <w:spacing w:before="2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color w:val="0F4761" w:themeColor="accent1" w:themeShade="BF"/>
      <w:sz w:val="32"/>
      <w:szCs w:val="32"/>
    </w:rPr>
  </w:style>
  <w:style w:type="character" w:customStyle="1" w:styleId="berschrift2Zchn">
    <w:name w:val="Überschrift 2 Zchn"/>
    <w:basedOn w:val="Absatz-Standardschriftart"/>
    <w:link w:val="berschrift2"/>
    <w:uiPriority w:val="9"/>
    <w:semiHidden/>
    <w:locked/>
    <w:rsid w:val="001845E4"/>
    <w:rPr>
      <w:rFonts w:asciiTheme="majorHAnsi" w:eastAsiaTheme="majorEastAsia" w:hAnsiTheme="majorHAnsi" w:cstheme="majorBidi"/>
      <w:color w:val="0F4761" w:themeColor="accent1" w:themeShade="BF"/>
      <w:sz w:val="26"/>
      <w:szCs w:val="26"/>
    </w:rPr>
  </w:style>
  <w:style w:type="paragraph" w:customStyle="1" w:styleId="msonormal0">
    <w:name w:val="msonormal"/>
    <w:basedOn w:val="Standard"/>
    <w:uiPriority w:val="99"/>
    <w:semiHidden/>
    <w:pPr>
      <w:spacing w:before="100" w:beforeAutospacing="1" w:after="100" w:afterAutospacing="1"/>
    </w:pPr>
  </w:style>
  <w:style w:type="paragraph" w:styleId="StandardWeb">
    <w:name w:val="Normal (Web)"/>
    <w:basedOn w:val="Standard"/>
    <w:uiPriority w:val="99"/>
    <w:semiHidden/>
    <w:unhideWhenUsed/>
    <w:rPr>
      <w:rFonts w:ascii="Times New Roman" w:hAnsi="Times New Roman"/>
      <w:sz w:val="24"/>
    </w:rPr>
  </w:style>
  <w:style w:type="paragraph" w:styleId="Listenabsatz">
    <w:name w:val="List Paragraph"/>
    <w:basedOn w:val="Standard"/>
    <w:uiPriority w:val="34"/>
    <w:semiHidden/>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2835</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Steps Viewer</dc:title>
  <dc:subject/>
  <dc:creator>Michael Höhne</dc:creator>
  <cp:keywords/>
  <dc:description/>
  <cp:lastModifiedBy>Michael Höhne</cp:lastModifiedBy>
  <cp:revision>11</cp:revision>
  <dcterms:created xsi:type="dcterms:W3CDTF">2024-09-12T16:08:00Z</dcterms:created>
  <dcterms:modified xsi:type="dcterms:W3CDTF">2024-09-12T16:13:00Z</dcterms:modified>
</cp:coreProperties>
</file>