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r w:rsidRPr="00CA0871">
        <w:rPr>
          <w:b/>
          <w:bCs/>
          <w:sz w:val="28"/>
          <w:szCs w:val="28"/>
        </w:rPr>
        <w:t>Summaries</w:t>
      </w:r>
    </w:p>
    <w:p w14:paraId="64708435" w14:textId="77777777" w:rsidR="00CA0871" w:rsidRDefault="00EB15E1">
      <w:r>
        <w:t xml:space="preserve">Reviewer: 1 </w:t>
      </w:r>
      <w:r>
        <w:br/>
        <w:t xml:space="preserve">Summary: The author suggest a combination of semi-automated experimentation and machine learning to optimize RBS sequences in an iterative fashion (design-build-test-learn cycles). </w:t>
      </w:r>
      <w:r>
        <w:br/>
      </w:r>
      <w:r>
        <w:br/>
        <w:t xml:space="preserve">Reviewer: 2 </w:t>
      </w:r>
      <w: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t xml:space="preserve">Reviewer: 3 </w:t>
      </w:r>
      <w:r>
        <w:b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14:paraId="6AA9DCE6" w14:textId="77777777" w:rsidR="004634F3"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p>
    <w:p w14:paraId="31083E2B" w14:textId="0F091A55" w:rsidR="008D17FF" w:rsidRDefault="008D17FF">
      <w:pPr>
        <w:rPr>
          <w:b/>
          <w:bCs/>
        </w:rPr>
      </w:pPr>
      <w:r>
        <w:rPr>
          <w:b/>
          <w:bCs/>
        </w:rPr>
        <w:t>First of all, we wanted to thank the Reviewer for th</w:t>
      </w:r>
      <w:r w:rsidR="0051600D">
        <w:rPr>
          <w:b/>
          <w:bCs/>
        </w:rPr>
        <w:t>eir</w:t>
      </w:r>
      <w:r>
        <w:rPr>
          <w:b/>
          <w:bCs/>
        </w:rPr>
        <w:t xml:space="preserve"> work on this review, we appreciate the effort which allowed us to improve the manuscript.</w:t>
      </w:r>
    </w:p>
    <w:p w14:paraId="40196177" w14:textId="4F454A7C" w:rsidR="00877DCB" w:rsidRDefault="008D17FF">
      <w:r w:rsidRPr="5FF9F296">
        <w:rPr>
          <w:b/>
          <w:bCs/>
        </w:rPr>
        <w:t xml:space="preserve">To address the issue of lack of uniqueness - </w:t>
      </w:r>
      <w:r w:rsidR="003F5DAA" w:rsidRPr="5FF9F296">
        <w:rPr>
          <w:b/>
          <w:bCs/>
        </w:rPr>
        <w:t>i</w:t>
      </w:r>
      <w:r w:rsidR="00A950F7" w:rsidRPr="5FF9F296">
        <w:rPr>
          <w:b/>
          <w:bCs/>
        </w:rPr>
        <w:t xml:space="preserve">t is true that pieces of our workflow, namely </w:t>
      </w:r>
      <w:r w:rsidR="37FB3C50" w:rsidRPr="5FF9F296">
        <w:rPr>
          <w:b/>
          <w:bCs/>
        </w:rPr>
        <w:t xml:space="preserve">Weighted degree kernel with shift, </w:t>
      </w:r>
      <w:r w:rsidR="00A950F7" w:rsidRPr="5FF9F296">
        <w:rPr>
          <w:b/>
          <w:bCs/>
        </w:rPr>
        <w:t>Gaussian Process</w:t>
      </w:r>
      <w:r w:rsidR="395E2CA8" w:rsidRPr="5FF9F296">
        <w:rPr>
          <w:b/>
          <w:bCs/>
        </w:rPr>
        <w:t xml:space="preserve"> Regression</w:t>
      </w:r>
      <w:r w:rsidR="00A950F7" w:rsidRPr="5FF9F296">
        <w:rPr>
          <w:b/>
          <w:bCs/>
        </w:rPr>
        <w:t>, Multi-a</w:t>
      </w:r>
      <w:r w:rsidR="00114B84" w:rsidRPr="5FF9F296">
        <w:rPr>
          <w:b/>
          <w:bCs/>
        </w:rPr>
        <w:t xml:space="preserve">rmed Bandits and high-throughput DBTL cycling has been published as separate methods before. However, we are the first to show how they can be combined into </w:t>
      </w:r>
      <w:r w:rsidR="00DB56A1" w:rsidRPr="5FF9F296">
        <w:rPr>
          <w:b/>
          <w:bCs/>
        </w:rPr>
        <w:t>an</w:t>
      </w:r>
      <w:r w:rsidR="00CA2F02" w:rsidRPr="5FF9F296">
        <w:rPr>
          <w:b/>
          <w:bCs/>
        </w:rPr>
        <w:t xml:space="preserve"> efficient</w:t>
      </w:r>
      <w:r w:rsidR="00DB56A1" w:rsidRPr="5FF9F296">
        <w:rPr>
          <w:b/>
          <w:bCs/>
        </w:rPr>
        <w:t xml:space="preserve"> RBS design tool</w:t>
      </w:r>
      <w:r w:rsidR="00CA2F02" w:rsidRPr="5FF9F296">
        <w:rPr>
          <w:b/>
          <w:bCs/>
        </w:rPr>
        <w:t xml:space="preserve">. </w:t>
      </w:r>
      <w:commentRangeStart w:id="0"/>
      <w:r w:rsidR="00CA2F02" w:rsidRPr="5FF9F296">
        <w:rPr>
          <w:b/>
          <w:bCs/>
        </w:rPr>
        <w:t>This work fits into the rising trend of similar works showing</w:t>
      </w:r>
      <w:r w:rsidR="0060507B" w:rsidRPr="5FF9F296">
        <w:rPr>
          <w:b/>
          <w:bCs/>
        </w:rPr>
        <w:t xml:space="preserve"> use</w:t>
      </w:r>
      <w:r w:rsidR="00CA2F02" w:rsidRPr="5FF9F296">
        <w:rPr>
          <w:b/>
          <w:bCs/>
        </w:rPr>
        <w:t xml:space="preserve"> </w:t>
      </w:r>
      <w:r w:rsidR="005C6F8A">
        <w:rPr>
          <w:b/>
          <w:bCs/>
        </w:rPr>
        <w:t xml:space="preserve">of </w:t>
      </w:r>
      <w:r w:rsidR="00C74AD4" w:rsidRPr="5FF9F296">
        <w:rPr>
          <w:b/>
          <w:bCs/>
        </w:rPr>
        <w:t>machine learning based</w:t>
      </w:r>
      <w:r w:rsidR="00CA2F02" w:rsidRPr="5FF9F296">
        <w:rPr>
          <w:b/>
          <w:bCs/>
        </w:rPr>
        <w:t xml:space="preserve"> methods</w:t>
      </w:r>
      <w:r w:rsidR="00C74AD4" w:rsidRPr="5FF9F296">
        <w:rPr>
          <w:b/>
          <w:bCs/>
        </w:rPr>
        <w:t xml:space="preserve"> in synthetic biology</w:t>
      </w:r>
      <w:commentRangeEnd w:id="0"/>
      <w:r>
        <w:rPr>
          <w:rStyle w:val="CommentReference"/>
        </w:rPr>
        <w:commentReference w:id="0"/>
      </w:r>
      <w:r w:rsidR="00CA2F02" w:rsidRPr="5FF9F296">
        <w:rPr>
          <w:b/>
          <w:bCs/>
        </w:rPr>
        <w:t xml:space="preserve">, e.g. compare with </w:t>
      </w:r>
      <w:r w:rsidR="002E626A" w:rsidRPr="5FF9F296">
        <w:rPr>
          <w:b/>
          <w:bCs/>
        </w:rPr>
        <w:t xml:space="preserve">works by </w:t>
      </w:r>
      <w:r w:rsidR="00CE4643" w:rsidRPr="5FF9F296">
        <w:rPr>
          <w:b/>
          <w:bCs/>
        </w:rPr>
        <w:t xml:space="preserve">Jervis </w:t>
      </w:r>
      <w:r w:rsidR="00CE4643" w:rsidRPr="5FF9F296">
        <w:rPr>
          <w:b/>
          <w:bCs/>
          <w:i/>
          <w:iCs/>
        </w:rPr>
        <w:t>et al.</w:t>
      </w:r>
      <w:r w:rsidR="001173A2" w:rsidRPr="5FF9F296">
        <w:rPr>
          <w:b/>
          <w:bCs/>
          <w:i/>
          <w:iCs/>
        </w:rPr>
        <w:t xml:space="preserve"> </w:t>
      </w:r>
      <w:r w:rsidRPr="5FF9F296">
        <w:rPr>
          <w:b/>
          <w:bCs/>
        </w:rPr>
        <w:fldChar w:fldCharType="begin" w:fldLock="1"/>
      </w:r>
      <w:r w:rsidRPr="5FF9F296">
        <w:rPr>
          <w:b/>
          <w:b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Pr="5FF9F296">
        <w:rPr>
          <w:b/>
          <w:bCs/>
        </w:rPr>
        <w:fldChar w:fldCharType="separate"/>
      </w:r>
      <w:r w:rsidR="00F1536F" w:rsidRPr="5FF9F296">
        <w:rPr>
          <w:noProof/>
        </w:rPr>
        <w:t>[1]</w:t>
      </w:r>
      <w:r w:rsidRPr="5FF9F296">
        <w:rPr>
          <w:b/>
          <w:bCs/>
        </w:rPr>
        <w:fldChar w:fldCharType="end"/>
      </w:r>
      <w:r w:rsidR="005B1F1D" w:rsidRPr="5FF9F296">
        <w:rPr>
          <w:b/>
          <w:bCs/>
        </w:rPr>
        <w:t>, Costello &amp; Garcia Martin</w:t>
      </w:r>
      <w:r w:rsidR="001173A2" w:rsidRPr="5FF9F296">
        <w:rPr>
          <w:b/>
          <w:bCs/>
        </w:rPr>
        <w:t xml:space="preserve"> </w:t>
      </w:r>
      <w:r w:rsidRPr="5FF9F296">
        <w:rPr>
          <w:b/>
          <w:bCs/>
        </w:rPr>
        <w:fldChar w:fldCharType="begin" w:fldLock="1"/>
      </w:r>
      <w:r w:rsidRPr="5FF9F296">
        <w:rPr>
          <w:b/>
          <w:bCs/>
        </w:rPr>
        <w:instrText>ADDIN CSL_CITATION {"citationItems":[{"id":"ITEM-1","itemData":{"DOI":"10.1038/s41540-018-0054-3","ISSN":"2056-7189","abstract":"New synthetic biology capabilities hold the promise of dramatically improving our ability to engineer biological systems. However, a fundamental hurdle in realizing this potential is our inability to accurately predict biological behavior after modifying the corresponding genotype. Kinetic models have traditionally been used to predict pathway dynamics in bioengineered systems, but they take significant time to develop, and rely heavily on domain expertise. Here, we show that the combination of machine learning and abundant multiomics data (proteomics and metabolomics) can be used to effectively predict pathway dynamics in an automated fashion. The new method outperforms a classical kinetic model, and produces qualitative and quantitative predictions that can be used to productively guide bioengineering efforts. This method systematically leverages arbitrary amounts of new data to improve predictions, and does not assume any particular interactions, but rather implicitly chooses the most predictive ones.","author":[{"dropping-particle":"","family":"Costello","given":"Zak","non-dropping-particle":"","parse-names":false,"suffix":""},{"dropping-particle":"","family":"Martin","given":"Hector Garcia","non-dropping-particle":"","parse-names":false,"suffix":""}],"container-title":"npj Systems Biology and Applications","id":"ITEM-1","issue":"1","issued":{"date-parts":[["2018"]]},"page":"19","title":"A machine learning approach to predict metabolic pathway dynamics from time-series multiomics data","type":"article-journal","volume":"4"},"uris":["http://www.mendeley.com/documents/?uuid=6edad8a5-e13c-49ae-b499-e2c3270b67f1"]}],"mendeley":{"formattedCitation":"[2]","plainTextFormattedCitation":"[2]","previouslyFormattedCitation":"[2]"},"properties":{"noteIndex":0},"schema":"https://github.com/citation-style-language/schema/raw/master/csl-citation.json"}</w:instrText>
      </w:r>
      <w:r w:rsidRPr="5FF9F296">
        <w:rPr>
          <w:b/>
          <w:bCs/>
        </w:rPr>
        <w:fldChar w:fldCharType="separate"/>
      </w:r>
      <w:r w:rsidR="00F1536F" w:rsidRPr="5FF9F296">
        <w:rPr>
          <w:noProof/>
        </w:rPr>
        <w:t>[2]</w:t>
      </w:r>
      <w:r w:rsidRPr="5FF9F296">
        <w:rPr>
          <w:b/>
          <w:bCs/>
        </w:rPr>
        <w:fldChar w:fldCharType="end"/>
      </w:r>
      <w:r w:rsidR="00F95142" w:rsidRPr="5FF9F296">
        <w:rPr>
          <w:b/>
          <w:bCs/>
        </w:rPr>
        <w:t xml:space="preserve"> </w:t>
      </w:r>
      <w:r w:rsidR="005B1F1D" w:rsidRPr="5FF9F296">
        <w:rPr>
          <w:b/>
          <w:bCs/>
        </w:rPr>
        <w:t xml:space="preserve">and </w:t>
      </w:r>
      <w:r w:rsidR="00EE4FBA" w:rsidRPr="5FF9F296">
        <w:rPr>
          <w:b/>
          <w:bCs/>
        </w:rPr>
        <w:t xml:space="preserve">Hollerer </w:t>
      </w:r>
      <w:r w:rsidR="00EE4FBA" w:rsidRPr="5FF9F296">
        <w:rPr>
          <w:b/>
          <w:bCs/>
          <w:i/>
          <w:iCs/>
        </w:rPr>
        <w:t>et al.</w:t>
      </w:r>
      <w:r w:rsidR="001173A2" w:rsidRPr="5FF9F296">
        <w:rPr>
          <w:b/>
          <w:bCs/>
          <w:i/>
          <w:iCs/>
        </w:rPr>
        <w:t xml:space="preserve"> </w:t>
      </w:r>
      <w:r w:rsidRPr="5FF9F296">
        <w:rPr>
          <w:b/>
          <w:bCs/>
          <w:i/>
          <w:iCs/>
        </w:rPr>
        <w:fldChar w:fldCharType="begin" w:fldLock="1"/>
      </w:r>
      <w:r w:rsidRPr="5FF9F296">
        <w:rPr>
          <w:b/>
          <w:bCs/>
          <w:i/>
          <w:i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Pr="5FF9F296">
        <w:rPr>
          <w:b/>
          <w:bCs/>
          <w:i/>
          <w:iCs/>
        </w:rPr>
        <w:fldChar w:fldCharType="separate"/>
      </w:r>
      <w:r w:rsidR="00F1536F" w:rsidRPr="5FF9F296">
        <w:rPr>
          <w:noProof/>
        </w:rPr>
        <w:t>[3]</w:t>
      </w:r>
      <w:r w:rsidRPr="5FF9F296">
        <w:rPr>
          <w:b/>
          <w:bCs/>
          <w:i/>
          <w:iCs/>
        </w:rPr>
        <w:fldChar w:fldCharType="end"/>
      </w:r>
      <w:r w:rsidR="00AA4CC1" w:rsidRPr="5FF9F296">
        <w:rPr>
          <w:b/>
          <w:bCs/>
          <w:i/>
          <w:iCs/>
        </w:rPr>
        <w:t>.</w:t>
      </w:r>
      <w:r w:rsidR="00AA4CC1" w:rsidRPr="5FF9F296">
        <w:rPr>
          <w:b/>
          <w:bCs/>
        </w:rPr>
        <w:t xml:space="preserve"> </w:t>
      </w:r>
      <w:r w:rsidR="00401D16" w:rsidRPr="5FF9F296">
        <w:rPr>
          <w:b/>
          <w:bCs/>
        </w:rPr>
        <w:t>Compared to th</w:t>
      </w:r>
      <w:r w:rsidR="006C7DD4" w:rsidRPr="5FF9F296">
        <w:rPr>
          <w:b/>
          <w:bCs/>
        </w:rPr>
        <w:t>e cited</w:t>
      </w:r>
      <w:r w:rsidR="00401D16" w:rsidRPr="5FF9F296">
        <w:rPr>
          <w:b/>
          <w:bCs/>
        </w:rPr>
        <w:t xml:space="preserve"> </w:t>
      </w:r>
      <w:r w:rsidR="00484678" w:rsidRPr="5FF9F296">
        <w:rPr>
          <w:b/>
          <w:bCs/>
        </w:rPr>
        <w:t xml:space="preserve">works, </w:t>
      </w:r>
      <w:r w:rsidR="0030077C" w:rsidRPr="5FF9F296">
        <w:rPr>
          <w:b/>
          <w:bCs/>
        </w:rPr>
        <w:t xml:space="preserve">our unique proposition is showing how </w:t>
      </w:r>
      <w:r w:rsidR="00C61B5E" w:rsidRPr="5FF9F296">
        <w:rPr>
          <w:b/>
          <w:bCs/>
        </w:rPr>
        <w:t xml:space="preserve">using even relatively small dataset </w:t>
      </w:r>
      <w:r w:rsidR="001278F0" w:rsidRPr="5FF9F296">
        <w:rPr>
          <w:b/>
          <w:bCs/>
        </w:rPr>
        <w:t xml:space="preserve">effective RBS designs </w:t>
      </w:r>
      <w:r w:rsidR="00694C1D" w:rsidRPr="5FF9F296">
        <w:rPr>
          <w:b/>
          <w:bCs/>
        </w:rPr>
        <w:t xml:space="preserve">can be </w:t>
      </w:r>
      <w:r w:rsidR="00A21BFF" w:rsidRPr="5FF9F296">
        <w:rPr>
          <w:b/>
          <w:bCs/>
        </w:rPr>
        <w:t xml:space="preserve">rationally generated </w:t>
      </w:r>
      <w:r w:rsidR="005550BE" w:rsidRPr="5FF9F296">
        <w:rPr>
          <w:b/>
          <w:bCs/>
        </w:rPr>
        <w:t xml:space="preserve">using </w:t>
      </w:r>
      <w:r w:rsidR="007F1BED" w:rsidRPr="5FF9F296">
        <w:rPr>
          <w:b/>
          <w:bCs/>
        </w:rPr>
        <w:t>machine learning and automated DBTL cycling.</w:t>
      </w:r>
      <w:r>
        <w:br/>
      </w:r>
      <w:r>
        <w:br/>
      </w:r>
      <w:r w:rsidR="00EB15E1">
        <w:t xml:space="preserve">Reviewer: 2 </w:t>
      </w:r>
      <w:r>
        <w:br/>
      </w:r>
      <w:r w:rsidR="00EB15E1">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p>
    <w:p w14:paraId="00A17490" w14:textId="26F5AA80" w:rsidR="00AC49BF" w:rsidRDefault="00AC49BF">
      <w:r w:rsidRPr="00AC49BF">
        <w:rPr>
          <w:b/>
          <w:bCs/>
        </w:rPr>
        <w:t>Thank You</w:t>
      </w:r>
      <w:r>
        <w:rPr>
          <w:b/>
          <w:bCs/>
        </w:rPr>
        <w:t xml:space="preserve">, we appreciate your </w:t>
      </w:r>
      <w:r w:rsidR="008D17FF">
        <w:rPr>
          <w:b/>
          <w:bCs/>
        </w:rPr>
        <w:t>comment</w:t>
      </w:r>
      <w:r w:rsidR="009C23A2">
        <w:rPr>
          <w:b/>
          <w:bCs/>
        </w:rPr>
        <w:t xml:space="preserve"> and your help with improving this manuscript</w:t>
      </w:r>
      <w:r w:rsidRPr="00AC49BF">
        <w:rPr>
          <w:b/>
          <w:bCs/>
        </w:rPr>
        <w:t>.</w:t>
      </w:r>
      <w:r w:rsidR="00EB15E1">
        <w:br/>
      </w:r>
      <w:r w:rsidR="00EB15E1">
        <w:br/>
        <w:t xml:space="preserve">Reviewer: 3 </w:t>
      </w:r>
      <w:r w:rsidR="00EB15E1">
        <w:br/>
      </w:r>
      <w:r w:rsidR="00EB15E1">
        <w:lastRenderedPageBreak/>
        <w:t xml:space="preserve">Strengths: Reading this study is really enjoyable and shows both a machine learning and synthetic 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p>
    <w:p w14:paraId="1155E2FA" w14:textId="127BDCC3" w:rsidR="00CA0871" w:rsidRDefault="009C23A2" w:rsidP="009F7649">
      <w:r w:rsidRPr="00AC49BF">
        <w:rPr>
          <w:b/>
          <w:bCs/>
        </w:rPr>
        <w:t>Thank You</w:t>
      </w:r>
      <w:r>
        <w:rPr>
          <w:b/>
          <w:bCs/>
        </w:rPr>
        <w:t>, we appreciate your comment and your help with improving this manuscript</w:t>
      </w:r>
      <w:r w:rsidRPr="00AC49BF">
        <w:rPr>
          <w:b/>
          <w:bCs/>
        </w:rPr>
        <w:t>.</w:t>
      </w:r>
      <w:r w:rsidR="00EB15E1">
        <w:br/>
      </w:r>
      <w:r w:rsidR="00EB15E1">
        <w:br/>
      </w:r>
      <w:r w:rsidR="00EB15E1" w:rsidRPr="00CA0871">
        <w:rPr>
          <w:b/>
          <w:bCs/>
          <w:sz w:val="28"/>
          <w:szCs w:val="28"/>
        </w:rPr>
        <w:t>Major Comments</w:t>
      </w:r>
      <w:r w:rsidR="00EB15E1" w:rsidRPr="00CA0871">
        <w:rPr>
          <w:sz w:val="28"/>
          <w:szCs w:val="28"/>
        </w:rPr>
        <w:t xml:space="preserve"> </w:t>
      </w:r>
    </w:p>
    <w:p w14:paraId="54782703" w14:textId="77777777" w:rsidR="00A405EB" w:rsidRDefault="00EB15E1">
      <w:r>
        <w:br/>
      </w:r>
      <w:r w:rsidR="56647287">
        <w:t xml:space="preserve">Reviewer: 1 </w:t>
      </w:r>
      <w:r>
        <w:br/>
      </w:r>
      <w:r w:rsidR="56647287">
        <w:t xml:space="preserve">More review: - </w:t>
      </w:r>
      <w:commentRangeStart w:id="1"/>
      <w:r w:rsidR="56647287">
        <w:t>In</w:t>
      </w:r>
      <w:commentRangeEnd w:id="1"/>
      <w:r>
        <w:rPr>
          <w:rStyle w:val="CommentReference"/>
        </w:rPr>
        <w:commentReference w:id="1"/>
      </w:r>
      <w:r w:rsidR="56647287">
        <w:t xml:space="preserve"> general, the descriptions in the manuscript lack critical detail (both for experimental and computational works), which makes it impossible to reconstruct or repeat what the authors precisely did. The figure captions are not sufficient to understand the content of the figure (see for instance Fig. S7). The methods section is very much underexplained given the complexity of applied methods (automation etc.). </w:t>
      </w:r>
    </w:p>
    <w:p w14:paraId="7D493456" w14:textId="7AC0B6DE" w:rsidR="000D6536" w:rsidRDefault="00E30AD9">
      <w:r w:rsidRPr="003E4F39">
        <w:rPr>
          <w:b/>
          <w:bCs/>
        </w:rPr>
        <w:t xml:space="preserve">The authors have added </w:t>
      </w:r>
      <w:r w:rsidR="003E4F39" w:rsidRPr="003E4F39">
        <w:rPr>
          <w:b/>
          <w:bCs/>
        </w:rPr>
        <w:t>numerous additional details to the methods section both in the main paper and in the supplementary materials.</w:t>
      </w:r>
      <w:r w:rsidR="00FC6AE0">
        <w:t xml:space="preserve"> </w:t>
      </w:r>
      <w:r w:rsidR="00FC6AE0" w:rsidRPr="00D46FDA">
        <w:rPr>
          <w:b/>
          <w:bCs/>
        </w:rPr>
        <w:t xml:space="preserve">We believe that the amount of details </w:t>
      </w:r>
      <w:r w:rsidR="003A5F18" w:rsidRPr="00D46FDA">
        <w:rPr>
          <w:b/>
          <w:bCs/>
        </w:rPr>
        <w:t xml:space="preserve">present in the current revision should allow for reliable reproduction of our methods and the amount of detail </w:t>
      </w:r>
      <w:r w:rsidR="00B4105E" w:rsidRPr="00D46FDA">
        <w:rPr>
          <w:b/>
          <w:bCs/>
        </w:rPr>
        <w:t>is in line with other similar publications</w:t>
      </w:r>
      <w:r w:rsidR="002E2E9D">
        <w:t xml:space="preserve"> </w:t>
      </w:r>
      <w:r w:rsidR="003A5F18">
        <w:t xml:space="preserve"> </w:t>
      </w:r>
      <w:r w:rsidR="00932FF2">
        <w:fldChar w:fldCharType="begin" w:fldLock="1"/>
      </w:r>
      <w:r w:rsidR="00F9583F">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id":"ITEM-2","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Biology","id":"ITEM-2","issue":"6","issued":{"date-parts":[["2019","6","21"]]},"note":"doi: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Learning","type":"article-journal","volume":"8"},"uris":["http://www.mendeley.com/documents/?uuid=bda556fa-5ae4-4471-9a29-8ddae25a24d5"]},{"id":"ITEM-3","itemData":{"DOI":"10.1038/s41540-018-0054-3","ISSN":"2056-7189","abstract":"New synthetic biology capabilities hold the promise of dramatically improving our ability to engineer biological systems. However, a fundamental hurdle in realizing this potential is our inability to accurately predict biological behavior after modifying the corresponding genotype. Kinetic models have traditionally been used to predict pathway dynamics in bioengineered systems, but they take significant time to develop, and rely heavily on domain expertise. Here, we show that the combination of machine learning and abundant multiomics data (proteomics and metabolomics) can be used to effectively predict pathway dynamics in an automated fashion. The new method outperforms a classical kinetic model, and produces qualitative and quantitative predictions that can be used to productively guide bioengineering efforts. This method systematically leverages arbitrary amounts of new data to improve predictions, and does not assume any particular interactions, but rather implicitly chooses the most predictive ones.","author":[{"dropping-particle":"","family":"Costello","given":"Zak","non-dropping-particle":"","parse-names":false,"suffix":""},{"dropping-particle":"","family":"Martin","given":"Hector Garcia","non-dropping-particle":"","parse-names":false,"suffix":""}],"container-title":"npj Systems Biology and Applications","id":"ITEM-3","issue":"1","issued":{"date-parts":[["2018"]]},"page":"19","title":"A machine learning approach to predict metabolic pathway dynamics from time-series multiomics data","type":"article-journal","volume":"4"},"uris":["http://www.mendeley.com/documents/?uuid=6edad8a5-e13c-49ae-b499-e2c3270b67f1"]},{"id":"ITEM-4","itemData":{"DOI":"10.1038/s41467-020-17222-4","ISSN":"2041-1723","abstract":"Predicting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Communications","id":"ITEM-4","issue":"1","issued":{"date-parts":[["2020"]]},"page":"3551","title":"Large-scale DNA-based phenotypic recording and deep learning enable highly accurate sequence-function mapping","type":"article-journal","volume":"11"},"uris":["http://www.mendeley.com/documents/?uuid=859e0a89-cdfe-42d0-8b88-929f4ecdf11e"]}],"mendeley":{"formattedCitation":"[1]–[4]","plainTextFormattedCitation":"[1]–[4]","previouslyFormattedCitation":"[1]–[4]"},"properties":{"noteIndex":0},"schema":"https://github.com/citation-style-language/schema/raw/master/csl-citation.json"}</w:instrText>
      </w:r>
      <w:r w:rsidR="00932FF2">
        <w:fldChar w:fldCharType="separate"/>
      </w:r>
      <w:r w:rsidR="00932FF2" w:rsidRPr="00932FF2">
        <w:rPr>
          <w:noProof/>
        </w:rPr>
        <w:t>[1]–[4]</w:t>
      </w:r>
      <w:r w:rsidR="00932FF2">
        <w:fldChar w:fldCharType="end"/>
      </w:r>
      <w:r w:rsidR="00D46FDA">
        <w:t>.</w:t>
      </w:r>
      <w:r w:rsidR="00C72ED9">
        <w:t xml:space="preserve"> </w:t>
      </w:r>
      <w:r w:rsidR="00C72ED9" w:rsidRPr="009F014C">
        <w:rPr>
          <w:b/>
          <w:bCs/>
        </w:rPr>
        <w:t xml:space="preserve">We have also expanded </w:t>
      </w:r>
      <w:r w:rsidR="009F014C" w:rsidRPr="009F014C">
        <w:rPr>
          <w:b/>
          <w:bCs/>
        </w:rPr>
        <w:t>the supplementary figure captions to explain the</w:t>
      </w:r>
      <w:r w:rsidR="00913316">
        <w:rPr>
          <w:b/>
          <w:bCs/>
        </w:rPr>
        <w:t>ir</w:t>
      </w:r>
      <w:r w:rsidR="009F014C" w:rsidRPr="009F014C">
        <w:rPr>
          <w:b/>
          <w:bCs/>
        </w:rPr>
        <w:t xml:space="preserve"> contents </w:t>
      </w:r>
      <w:r w:rsidR="00C74BC5">
        <w:rPr>
          <w:b/>
          <w:bCs/>
        </w:rPr>
        <w:t>better</w:t>
      </w:r>
      <w:r w:rsidR="009F014C" w:rsidRPr="009F014C">
        <w:rPr>
          <w:b/>
          <w:bCs/>
        </w:rPr>
        <w:t>.</w:t>
      </w:r>
      <w:r w:rsidR="00EB15E1">
        <w:br/>
      </w:r>
      <w:r w:rsidR="00EB15E1">
        <w:b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know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14:paraId="2AF11C8A" w14:textId="7393E7D4" w:rsidR="001857EE" w:rsidRPr="001857EE" w:rsidRDefault="00FD72FE">
      <w:pPr>
        <w:rPr>
          <w:b/>
          <w:bCs/>
        </w:rPr>
      </w:pPr>
      <w:r w:rsidRPr="001857EE">
        <w:rPr>
          <w:b/>
          <w:bCs/>
        </w:rPr>
        <w:t>Due to the complex nature of this comment</w:t>
      </w:r>
      <w:r w:rsidR="001857EE">
        <w:rPr>
          <w:b/>
          <w:bCs/>
        </w:rPr>
        <w:t>,</w:t>
      </w:r>
      <w:r w:rsidRPr="001857EE">
        <w:rPr>
          <w:b/>
          <w:bCs/>
        </w:rPr>
        <w:t xml:space="preserve"> we have tried to break down our answer</w:t>
      </w:r>
      <w:r w:rsidR="001857EE" w:rsidRPr="001857EE">
        <w:rPr>
          <w:b/>
          <w:bCs/>
        </w:rPr>
        <w:t xml:space="preserve"> into points addressing specific questions:</w:t>
      </w:r>
    </w:p>
    <w:p w14:paraId="0DCFFA35" w14:textId="3B5705F1" w:rsidR="002466E8" w:rsidRDefault="001857EE">
      <w:pPr>
        <w:rPr>
          <w:b/>
          <w:bCs/>
        </w:rPr>
      </w:pPr>
      <w:r w:rsidRPr="5FF9F296">
        <w:rPr>
          <w:b/>
          <w:bCs/>
        </w:rPr>
        <w:t>a)</w:t>
      </w:r>
      <w:r w:rsidR="00E42D4E" w:rsidRPr="5FF9F296">
        <w:rPr>
          <w:b/>
          <w:bCs/>
        </w:rPr>
        <w:t xml:space="preserve"> </w:t>
      </w:r>
      <w:r w:rsidR="00551052" w:rsidRPr="5FF9F296">
        <w:rPr>
          <w:b/>
          <w:bCs/>
        </w:rPr>
        <w:t>“</w:t>
      </w:r>
      <w:r w:rsidR="00551052">
        <w:t>It is unclear why the authors choose very strong RBSs as a design goal</w:t>
      </w:r>
      <w:r w:rsidR="00551052" w:rsidRPr="5FF9F296">
        <w:rPr>
          <w:b/>
          <w:bCs/>
        </w:rPr>
        <w:t xml:space="preserve"> “ - </w:t>
      </w:r>
      <w:r w:rsidR="00E42D4E" w:rsidRPr="5FF9F296">
        <w:rPr>
          <w:b/>
          <w:bCs/>
        </w:rPr>
        <w:t xml:space="preserve">We have chosen </w:t>
      </w:r>
      <w:r w:rsidR="00CA19F7" w:rsidRPr="5FF9F296">
        <w:rPr>
          <w:b/>
          <w:bCs/>
        </w:rPr>
        <w:t>maximising the TIR as our design goal to showcase how the Bandits algorithm can be used</w:t>
      </w:r>
      <w:r w:rsidR="6C638BD2" w:rsidRPr="5FF9F296">
        <w:rPr>
          <w:b/>
          <w:bCs/>
        </w:rPr>
        <w:t xml:space="preserve"> to address exploitation and exploration balance</w:t>
      </w:r>
      <w:r w:rsidR="4001A83B" w:rsidRPr="5FF9F296">
        <w:rPr>
          <w:b/>
          <w:bCs/>
        </w:rPr>
        <w:t xml:space="preserve"> </w:t>
      </w:r>
      <w:r w:rsidR="00C74BC5" w:rsidRPr="5FF9F296">
        <w:rPr>
          <w:b/>
          <w:bCs/>
        </w:rPr>
        <w:t>in</w:t>
      </w:r>
      <w:r w:rsidR="00C74BC5">
        <w:rPr>
          <w:b/>
          <w:bCs/>
        </w:rPr>
        <w:t xml:space="preserve"> a</w:t>
      </w:r>
      <w:r w:rsidR="00C74BC5" w:rsidRPr="5FF9F296">
        <w:rPr>
          <w:b/>
          <w:bCs/>
        </w:rPr>
        <w:t xml:space="preserve"> genetic</w:t>
      </w:r>
      <w:r w:rsidR="00802123" w:rsidRPr="5FF9F296">
        <w:rPr>
          <w:b/>
          <w:bCs/>
        </w:rPr>
        <w:t xml:space="preserve"> part</w:t>
      </w:r>
      <w:r w:rsidR="41C9D118" w:rsidRPr="5FF9F296">
        <w:rPr>
          <w:b/>
          <w:bCs/>
        </w:rPr>
        <w:t xml:space="preserve"> optimisation task</w:t>
      </w:r>
      <w:r w:rsidR="00802123" w:rsidRPr="5FF9F296">
        <w:rPr>
          <w:b/>
          <w:bCs/>
        </w:rPr>
        <w:t xml:space="preserve">, in our case that was </w:t>
      </w:r>
      <w:r w:rsidR="00703FBE" w:rsidRPr="5FF9F296">
        <w:rPr>
          <w:b/>
          <w:bCs/>
        </w:rPr>
        <w:t xml:space="preserve">the </w:t>
      </w:r>
      <w:r w:rsidR="00802123" w:rsidRPr="5FF9F296">
        <w:rPr>
          <w:b/>
          <w:bCs/>
        </w:rPr>
        <w:t xml:space="preserve">TIR of the RBS. </w:t>
      </w:r>
      <w:r w:rsidR="00DC5D78" w:rsidRPr="5FF9F296">
        <w:rPr>
          <w:b/>
          <w:bCs/>
        </w:rPr>
        <w:t xml:space="preserve">We agree with the sentiment that optimisation </w:t>
      </w:r>
      <w:r w:rsidR="00533691" w:rsidRPr="5FF9F296">
        <w:rPr>
          <w:b/>
          <w:bCs/>
        </w:rPr>
        <w:t xml:space="preserve">will not usually mean </w:t>
      </w:r>
      <w:r w:rsidR="00A701CC" w:rsidRPr="5FF9F296">
        <w:rPr>
          <w:b/>
          <w:bCs/>
        </w:rPr>
        <w:t xml:space="preserve">maximisation in </w:t>
      </w:r>
      <w:r w:rsidR="00204357" w:rsidRPr="5FF9F296">
        <w:rPr>
          <w:b/>
          <w:bCs/>
        </w:rPr>
        <w:t>more complex metabolic engineering uses, but it is an appropriate function for a relatively simple case like ours</w:t>
      </w:r>
      <w:r w:rsidR="00C308FD" w:rsidRPr="5FF9F296">
        <w:rPr>
          <w:b/>
          <w:bCs/>
        </w:rPr>
        <w:t xml:space="preserve">, where </w:t>
      </w:r>
      <w:r w:rsidR="5F78097F" w:rsidRPr="5FF9F296">
        <w:rPr>
          <w:b/>
          <w:bCs/>
        </w:rPr>
        <w:t xml:space="preserve">the </w:t>
      </w:r>
      <w:r w:rsidR="00C308FD" w:rsidRPr="5FF9F296">
        <w:rPr>
          <w:b/>
          <w:bCs/>
        </w:rPr>
        <w:t>focus is put on the part itself</w:t>
      </w:r>
      <w:r w:rsidR="00695CC3" w:rsidRPr="5FF9F296">
        <w:rPr>
          <w:b/>
          <w:bCs/>
        </w:rPr>
        <w:t xml:space="preserve"> (compare, for example, </w:t>
      </w:r>
      <w:r w:rsidR="00326267" w:rsidRPr="5FF9F296">
        <w:rPr>
          <w:b/>
          <w:bCs/>
        </w:rPr>
        <w:lastRenderedPageBreak/>
        <w:t xml:space="preserve">work by Jervis </w:t>
      </w:r>
      <w:r w:rsidR="00326267" w:rsidRPr="5FF9F296">
        <w:rPr>
          <w:b/>
          <w:bCs/>
          <w:i/>
          <w:iCs/>
        </w:rPr>
        <w:t>et al.</w:t>
      </w:r>
      <w:r w:rsidR="00326267" w:rsidRPr="5FF9F296">
        <w:rPr>
          <w:b/>
          <w:bCs/>
        </w:rPr>
        <w:t xml:space="preserve"> </w:t>
      </w:r>
      <w:r w:rsidRPr="5FF9F296">
        <w:rPr>
          <w:b/>
          <w:bCs/>
        </w:rPr>
        <w:fldChar w:fldCharType="begin" w:fldLock="1"/>
      </w:r>
      <w:r w:rsidRPr="5FF9F296">
        <w:rPr>
          <w:b/>
          <w:b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Pr="5FF9F296">
        <w:rPr>
          <w:b/>
          <w:bCs/>
        </w:rPr>
        <w:fldChar w:fldCharType="separate"/>
      </w:r>
      <w:r w:rsidR="00E94E60" w:rsidRPr="5FF9F296">
        <w:rPr>
          <w:noProof/>
        </w:rPr>
        <w:t>[1]</w:t>
      </w:r>
      <w:r w:rsidRPr="5FF9F296">
        <w:rPr>
          <w:b/>
          <w:bCs/>
        </w:rPr>
        <w:fldChar w:fldCharType="end"/>
      </w:r>
      <w:r w:rsidR="00160274" w:rsidRPr="5FF9F296">
        <w:rPr>
          <w:b/>
          <w:bCs/>
        </w:rPr>
        <w:t xml:space="preserve"> </w:t>
      </w:r>
      <w:r w:rsidR="00695CC3" w:rsidRPr="5FF9F296">
        <w:rPr>
          <w:b/>
          <w:bCs/>
        </w:rPr>
        <w:t>with</w:t>
      </w:r>
      <w:r w:rsidR="00326267" w:rsidRPr="5FF9F296">
        <w:rPr>
          <w:b/>
          <w:bCs/>
        </w:rPr>
        <w:t xml:space="preserve"> that </w:t>
      </w:r>
      <w:r w:rsidR="00B40A3B" w:rsidRPr="5FF9F296">
        <w:rPr>
          <w:b/>
          <w:bCs/>
        </w:rPr>
        <w:t>of</w:t>
      </w:r>
      <w:r w:rsidR="00695CC3" w:rsidRPr="5FF9F296">
        <w:rPr>
          <w:b/>
          <w:bCs/>
        </w:rPr>
        <w:t xml:space="preserve"> Hollerer</w:t>
      </w:r>
      <w:r w:rsidR="00326267" w:rsidRPr="5FF9F296">
        <w:rPr>
          <w:b/>
          <w:bCs/>
        </w:rPr>
        <w:t xml:space="preserve"> </w:t>
      </w:r>
      <w:r w:rsidR="00326267" w:rsidRPr="5FF9F296">
        <w:rPr>
          <w:b/>
          <w:bCs/>
          <w:i/>
          <w:iCs/>
        </w:rPr>
        <w:t>et al</w:t>
      </w:r>
      <w:r w:rsidR="00204357" w:rsidRPr="5FF9F296">
        <w:rPr>
          <w:b/>
          <w:bCs/>
          <w:i/>
          <w:iCs/>
        </w:rPr>
        <w:t>.</w:t>
      </w:r>
      <w:r w:rsidR="00160274" w:rsidRPr="5FF9F296">
        <w:rPr>
          <w:b/>
          <w:bCs/>
        </w:rPr>
        <w:t xml:space="preserve"> </w:t>
      </w:r>
      <w:r w:rsidRPr="5FF9F296">
        <w:rPr>
          <w:b/>
          <w:bCs/>
        </w:rPr>
        <w:fldChar w:fldCharType="begin" w:fldLock="1"/>
      </w:r>
      <w:r w:rsidRPr="5FF9F296">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Pr="5FF9F296">
        <w:rPr>
          <w:b/>
          <w:bCs/>
        </w:rPr>
        <w:fldChar w:fldCharType="separate"/>
      </w:r>
      <w:r w:rsidR="00160274" w:rsidRPr="5FF9F296">
        <w:rPr>
          <w:noProof/>
        </w:rPr>
        <w:t>[3]</w:t>
      </w:r>
      <w:r w:rsidRPr="5FF9F296">
        <w:rPr>
          <w:b/>
          <w:bCs/>
        </w:rPr>
        <w:fldChar w:fldCharType="end"/>
      </w:r>
      <w:r w:rsidR="00B40A3B" w:rsidRPr="5FF9F296">
        <w:rPr>
          <w:b/>
          <w:bCs/>
        </w:rPr>
        <w:t>. The former focuses on RBS use</w:t>
      </w:r>
      <w:r w:rsidR="00456597" w:rsidRPr="5FF9F296">
        <w:rPr>
          <w:b/>
          <w:bCs/>
        </w:rPr>
        <w:t xml:space="preserve"> </w:t>
      </w:r>
      <w:r w:rsidR="00B40A3B" w:rsidRPr="5FF9F296">
        <w:rPr>
          <w:b/>
          <w:bCs/>
        </w:rPr>
        <w:t xml:space="preserve">in </w:t>
      </w:r>
      <w:r w:rsidR="2C71210C" w:rsidRPr="5FF9F296">
        <w:rPr>
          <w:b/>
          <w:bCs/>
        </w:rPr>
        <w:t xml:space="preserve">a </w:t>
      </w:r>
      <w:r w:rsidR="00B40A3B" w:rsidRPr="5FF9F296">
        <w:rPr>
          <w:b/>
          <w:bCs/>
        </w:rPr>
        <w:t xml:space="preserve">wider context, while the latter focuses on the part itself, </w:t>
      </w:r>
      <w:r w:rsidR="00456597" w:rsidRPr="5FF9F296">
        <w:rPr>
          <w:b/>
          <w:bCs/>
        </w:rPr>
        <w:t>similar to our work</w:t>
      </w:r>
      <w:r w:rsidR="00F6732C" w:rsidRPr="5FF9F296">
        <w:rPr>
          <w:b/>
          <w:bCs/>
        </w:rPr>
        <w:t>)</w:t>
      </w:r>
      <w:r w:rsidR="00456597" w:rsidRPr="5FF9F296">
        <w:rPr>
          <w:b/>
          <w:bCs/>
        </w:rPr>
        <w:t>.</w:t>
      </w:r>
      <w:r w:rsidR="00B40A3B" w:rsidRPr="5FF9F296">
        <w:rPr>
          <w:b/>
          <w:bCs/>
        </w:rPr>
        <w:t xml:space="preserve"> </w:t>
      </w:r>
      <w:r w:rsidR="00607F02" w:rsidRPr="5FF9F296">
        <w:rPr>
          <w:b/>
          <w:bCs/>
        </w:rPr>
        <w:t>Additionally, a</w:t>
      </w:r>
      <w:r w:rsidR="00FF3FCE" w:rsidRPr="5FF9F296">
        <w:rPr>
          <w:b/>
          <w:bCs/>
        </w:rPr>
        <w:t>s mentioned throughout the text, our algorithm can be used to find a range of TIRs</w:t>
      </w:r>
      <w:r w:rsidR="002466E8" w:rsidRPr="5FF9F296">
        <w:rPr>
          <w:b/>
          <w:bCs/>
        </w:rPr>
        <w:t>, we are reiterating this point now with the new paragraph in the discussion section:</w:t>
      </w:r>
    </w:p>
    <w:p w14:paraId="79DF8FDC" w14:textId="5F87BE99" w:rsidR="002C36FC" w:rsidRDefault="00CB043F">
      <w:pPr>
        <w:rPr>
          <w:b/>
          <w:bCs/>
        </w:rPr>
      </w:pPr>
      <w:commentRangeStart w:id="2"/>
      <w:commentRangeStart w:id="3"/>
      <w:r>
        <w:rPr>
          <w:noProof/>
        </w:rPr>
        <w:drawing>
          <wp:inline distT="0" distB="0" distL="0" distR="0" wp14:anchorId="38A0AD1A" wp14:editId="3D3D422F">
            <wp:extent cx="5731510" cy="866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866775"/>
                    </a:xfrm>
                    <a:prstGeom prst="rect">
                      <a:avLst/>
                    </a:prstGeom>
                  </pic:spPr>
                </pic:pic>
              </a:graphicData>
            </a:graphic>
          </wp:inline>
        </w:drawing>
      </w:r>
      <w:commentRangeEnd w:id="2"/>
      <w:r>
        <w:rPr>
          <w:rStyle w:val="CommentReference"/>
        </w:rPr>
        <w:commentReference w:id="2"/>
      </w:r>
      <w:commentRangeEnd w:id="3"/>
      <w:r w:rsidR="00082853">
        <w:rPr>
          <w:rStyle w:val="CommentReference"/>
        </w:rPr>
        <w:commentReference w:id="3"/>
      </w:r>
    </w:p>
    <w:p w14:paraId="20015B35" w14:textId="30D98532" w:rsidR="002A7B93" w:rsidRDefault="003E2225" w:rsidP="003E2225">
      <w:pPr>
        <w:rPr>
          <w:b/>
          <w:bCs/>
        </w:rPr>
      </w:pPr>
      <w:r>
        <w:rPr>
          <w:b/>
          <w:bCs/>
        </w:rPr>
        <w:t xml:space="preserve">b) </w:t>
      </w:r>
      <w:r w:rsidR="004D56BD">
        <w:rPr>
          <w:b/>
          <w:bCs/>
        </w:rPr>
        <w:t>“</w:t>
      </w:r>
      <w:r w:rsidR="004D56BD">
        <w:t xml:space="preserve">The authors have at most found RBSs that are very strong in their specific context.” - </w:t>
      </w:r>
      <w:r w:rsidR="00D0136E">
        <w:rPr>
          <w:b/>
          <w:bCs/>
        </w:rPr>
        <w:t xml:space="preserve">We agree that the TIR of an RBS will be context dependent. </w:t>
      </w:r>
      <w:r w:rsidR="00060596">
        <w:rPr>
          <w:b/>
          <w:bCs/>
        </w:rPr>
        <w:t>In this study we strived to create easily reproducible conditions, which have been commonly used to study and characterize</w:t>
      </w:r>
      <w:r w:rsidR="00DE1BFC">
        <w:rPr>
          <w:b/>
          <w:bCs/>
        </w:rPr>
        <w:t>s</w:t>
      </w:r>
      <w:r w:rsidR="00060596">
        <w:rPr>
          <w:b/>
          <w:bCs/>
        </w:rPr>
        <w:t xml:space="preserve"> number of types of genetic elements, </w:t>
      </w:r>
      <w:r w:rsidR="00DA18B2">
        <w:rPr>
          <w:b/>
          <w:bCs/>
        </w:rPr>
        <w:t>including, but not limited to, as part of the iGEM competition</w:t>
      </w:r>
      <w:r w:rsidR="006F66EA">
        <w:rPr>
          <w:b/>
          <w:bCs/>
        </w:rPr>
        <w:t xml:space="preserve"> (</w:t>
      </w:r>
      <w:r w:rsidR="00870736">
        <w:rPr>
          <w:b/>
          <w:bCs/>
        </w:rPr>
        <w:t xml:space="preserve">see the recent work by Beal </w:t>
      </w:r>
      <w:r w:rsidR="00870736" w:rsidRPr="00F27E4A">
        <w:rPr>
          <w:b/>
          <w:bCs/>
          <w:i/>
          <w:iCs/>
        </w:rPr>
        <w:t xml:space="preserve">et al. </w:t>
      </w:r>
      <w:r w:rsidR="00F63E46">
        <w:rPr>
          <w:b/>
          <w:bCs/>
          <w:i/>
          <w:iCs/>
        </w:rPr>
        <w:fldChar w:fldCharType="begin" w:fldLock="1"/>
      </w:r>
      <w:r w:rsidR="00F9583F">
        <w:rPr>
          <w:b/>
          <w:bCs/>
          <w:i/>
          <w:iCs/>
        </w:rPr>
        <w:instrText>ADDIN CSL_CITATION {"citationItems":[{"id":"ITEM-1","itemData":{"abstract":"Reproducibility is a key challenge of synthetic biology, but the foundation of reproducibility is only as solid as the reference materials it is built upon. Here we focus on the reproducibility of fluorescence measurements from bacteria transformed with engineered genetic constructs. This comparative analysis comprises three large interlaboratory studies using flow cytometry and plate readers, identical genetic constructs, and compatible unit calibration protocols. Across all three studies, we find similarly high precision in the calibrants used for plate readers. We also find that fluorescence measurements agree closely across the flow cytometry results and two years of plate reader results, with an average standard deviation of 1.52-fold, while the third year of plate reader results are consistently shifted by more than an order of magnitude, with an average shift of 28.9-fold. Analyzing possible sources of error indicates this shift is due to incorrect preparation of the fluorescein calibrant. These findings suggest that measuring fluorescence from engineered constructs is highly reproducible, but also that there is a critical need for access to quality controlled fluorescent calibrants for plate readers.","author":[{"dropping-particle":"","family":"Beal","given":"Jacob","non-dropping-particle":"","parse-names":false,"suffix":""},{"dropping-particle":"","family":"Baldwin","given":"Geoff S","non-dropping-particle":"","parse-names":false,"suffix":""},{"dropping-particle":"","family":"Farny","given":"Natalie G","non-dropping-particle":"","parse-names":false,"suffix":""},{"dropping-particle":"","family":"Gershater","given":"Markus","non-dropping-particle":"","parse-names":false,"suffix":""},{"dropping-particle":"","family":"Haddock-Angelli","given":"Traci","non-dropping-particle":"","parse-names":false,"suffix":""},{"dropping-particle":"","family":"Buckley-Taylor","given":"Russell","non-dropping-particle":"","parse-names":false,"suffix":""},{"dropping-particle":"","family":"Dwijayanti","given":"Ari","non-dropping-particle":"","parse-names":false,"suffix":""},{"dropping-particle":"","family":"Kiga","given":"Daisuke","non-dropping-particle":"","parse-names":false,"suffix":""},{"dropping-particle":"","family":"Lizarazo","given":"Meagan","non-dropping-particle":"","parse-names":false,"suffix":""},{"dropping-particle":"","family":"Marken","given":"John","non-dropping-particle":"","parse-names":false,"suffix":""},{"dropping-particle":"","family":"Mora","given":"Kim","non-dropping-particle":"de","parse-names":false,"suffix":""},{"dropping-particle":"","family":"Rettberg","given":"Randy","non-dropping-particle":"","parse-names":false,"suffix":""},{"dropping-particle":"","family":"Sanchania","given":"Vishal","non-dropping-particle":"","parse-names":false,"suffix":""},{"dropping-particle":"","family":"Selvarajah","given":"Vinoo","non-dropping-particle":"","parse-names":false,"suffix":""},{"dropping-particle":"","family":"Sison","given":"Abigail","non-dropping-particle":"","parse-names":false,"suffix":""},{"dropping-particle":"","family":"Storch","given":"Marko","non-dropping-particle":"","parse-names":false,"suffix":""},{"dropping-particle":"","family":"Workman","given":"Christopher T","non-dropping-particle":"","parse-names":false,"suffix":""},{"dropping-particle":"","family":"Contributors","given":"the iGEM Interlab Study","non-dropping-particle":"","parse-names":false,"suffix":""}],"container-title":"PLOS ONE","id":"ITEM-1","issue":"6","issued":{"date-parts":[["2021","6","7"]]},"page":"e0252263","publisher":"Public Library of Science","title":"Comparative analysis of three studies measuring fluorescence from engineered bacterial genetic constructs","type":"article-journal","volume":"16"},"uris":["http://www.mendeley.com/documents/?uuid=7db7c666-83b8-4bee-9674-e20b11a85712"]}],"mendeley":{"formattedCitation":"[5]","plainTextFormattedCitation":"[5]","previouslyFormattedCitation":"[5]"},"properties":{"noteIndex":0},"schema":"https://github.com/citation-style-language/schema/raw/master/csl-citation.json"}</w:instrText>
      </w:r>
      <w:r w:rsidR="00F63E46">
        <w:rPr>
          <w:b/>
          <w:bCs/>
          <w:i/>
          <w:iCs/>
        </w:rPr>
        <w:fldChar w:fldCharType="separate"/>
      </w:r>
      <w:r w:rsidR="00932FF2" w:rsidRPr="00932FF2">
        <w:rPr>
          <w:bCs/>
          <w:iCs/>
          <w:noProof/>
        </w:rPr>
        <w:t>[5]</w:t>
      </w:r>
      <w:r w:rsidR="00F63E46">
        <w:rPr>
          <w:b/>
          <w:bCs/>
          <w:i/>
          <w:iCs/>
        </w:rPr>
        <w:fldChar w:fldCharType="end"/>
      </w:r>
      <w:r w:rsidR="001C36F0">
        <w:rPr>
          <w:b/>
          <w:bCs/>
          <w:i/>
          <w:iCs/>
        </w:rPr>
        <w:t>)</w:t>
      </w:r>
      <w:r w:rsidR="00DA18B2">
        <w:rPr>
          <w:b/>
          <w:bCs/>
        </w:rPr>
        <w:t xml:space="preserve">. </w:t>
      </w:r>
      <w:r w:rsidR="00F649CD">
        <w:rPr>
          <w:b/>
          <w:bCs/>
        </w:rPr>
        <w:t>In our text, w</w:t>
      </w:r>
      <w:r w:rsidR="007B77B8">
        <w:rPr>
          <w:b/>
          <w:bCs/>
        </w:rPr>
        <w:t>e</w:t>
      </w:r>
      <w:r w:rsidR="00F649CD">
        <w:rPr>
          <w:b/>
          <w:bCs/>
        </w:rPr>
        <w:t xml:space="preserve"> do not</w:t>
      </w:r>
      <w:r w:rsidR="007B77B8">
        <w:rPr>
          <w:b/>
          <w:bCs/>
        </w:rPr>
        <w:t xml:space="preserve"> </w:t>
      </w:r>
      <w:r w:rsidR="00D30AC2">
        <w:rPr>
          <w:b/>
          <w:bCs/>
        </w:rPr>
        <w:t>suggest</w:t>
      </w:r>
      <w:r w:rsidR="007B77B8">
        <w:rPr>
          <w:b/>
          <w:bCs/>
        </w:rPr>
        <w:t xml:space="preserve"> a standard, high strength RBS exists, we merely </w:t>
      </w:r>
      <w:r w:rsidR="00792F3E">
        <w:rPr>
          <w:b/>
          <w:bCs/>
        </w:rPr>
        <w:t>say that: “</w:t>
      </w:r>
      <w:r w:rsidR="006D6B73" w:rsidRPr="006D6B73">
        <w:rPr>
          <w:b/>
          <w:bCs/>
        </w:rPr>
        <w:t>This</w:t>
      </w:r>
      <w:r w:rsidR="006D6B73">
        <w:rPr>
          <w:b/>
          <w:bCs/>
        </w:rPr>
        <w:t xml:space="preserve"> [our benchmark RBS]</w:t>
      </w:r>
      <w:r w:rsidR="006D6B73" w:rsidRPr="006D6B73">
        <w:rPr>
          <w:b/>
          <w:bCs/>
        </w:rPr>
        <w:t xml:space="preserve"> sequence is known to have a very high TIR and is present in the pBb series of plasmids</w:t>
      </w:r>
      <w:r w:rsidR="006D6B73">
        <w:rPr>
          <w:b/>
          <w:bCs/>
        </w:rPr>
        <w:t>”.</w:t>
      </w:r>
      <w:r w:rsidR="00EA3D44">
        <w:rPr>
          <w:b/>
          <w:bCs/>
        </w:rPr>
        <w:t xml:space="preserve"> </w:t>
      </w:r>
      <w:r w:rsidR="00D31C48">
        <w:rPr>
          <w:b/>
          <w:bCs/>
        </w:rPr>
        <w:t>We have modified this sentence to say</w:t>
      </w:r>
      <w:r w:rsidR="00B243BF">
        <w:rPr>
          <w:b/>
          <w:bCs/>
        </w:rPr>
        <w:t>: “</w:t>
      </w:r>
      <w:r w:rsidR="00B243BF" w:rsidRPr="00B243BF">
        <w:rPr>
          <w:b/>
          <w:bCs/>
        </w:rPr>
        <w:t>This sequence is known to have a very high TIR in</w:t>
      </w:r>
      <w:r w:rsidR="003F482F">
        <w:rPr>
          <w:b/>
          <w:bCs/>
        </w:rPr>
        <w:t xml:space="preserve"> a</w:t>
      </w:r>
      <w:r w:rsidR="00B243BF" w:rsidRPr="00B243BF">
        <w:rPr>
          <w:b/>
          <w:bCs/>
        </w:rPr>
        <w:t xml:space="preserve"> similar context (expressing fluorescent protein) and is present in the pBb series of plasmids</w:t>
      </w:r>
      <w:r w:rsidR="00B243BF">
        <w:rPr>
          <w:b/>
          <w:bCs/>
        </w:rPr>
        <w:t xml:space="preserve">” to </w:t>
      </w:r>
      <w:r w:rsidR="009621B5">
        <w:rPr>
          <w:b/>
          <w:bCs/>
        </w:rPr>
        <w:t xml:space="preserve">make </w:t>
      </w:r>
      <w:r w:rsidR="002D04C2">
        <w:rPr>
          <w:b/>
          <w:bCs/>
        </w:rPr>
        <w:t xml:space="preserve">it clear about </w:t>
      </w:r>
      <w:r w:rsidR="00931009">
        <w:rPr>
          <w:b/>
          <w:bCs/>
        </w:rPr>
        <w:t>context dependence.</w:t>
      </w:r>
      <w:r w:rsidR="00214156">
        <w:rPr>
          <w:b/>
          <w:bCs/>
        </w:rPr>
        <w:t xml:space="preserve"> </w:t>
      </w:r>
    </w:p>
    <w:p w14:paraId="2738CC34" w14:textId="21417510" w:rsidR="005916E7" w:rsidRDefault="002A7B93" w:rsidP="003E2225">
      <w:pPr>
        <w:rPr>
          <w:b/>
          <w:bCs/>
        </w:rPr>
      </w:pPr>
      <w:r>
        <w:rPr>
          <w:b/>
          <w:bCs/>
        </w:rPr>
        <w:t xml:space="preserve">c) </w:t>
      </w:r>
      <w:r w:rsidR="00015D7D">
        <w:rPr>
          <w:b/>
          <w:bCs/>
        </w:rPr>
        <w:t>“</w:t>
      </w:r>
      <w:r w:rsidR="00015D7D">
        <w:t xml:space="preserve">A similar argument may be made for the claim that the authors have identified “an extensive and reliable library of novel RBSs“ (p.2, line 42-43): It is unclear what the authors mean by “extensive” and “reliable” here, and what the “novelty” of the RBS is” - </w:t>
      </w:r>
      <w:r w:rsidR="00A450F3">
        <w:rPr>
          <w:b/>
          <w:bCs/>
        </w:rPr>
        <w:t xml:space="preserve">There is currently a very small selection of </w:t>
      </w:r>
      <w:r w:rsidR="00882A4E">
        <w:rPr>
          <w:b/>
          <w:bCs/>
        </w:rPr>
        <w:t xml:space="preserve">commonly used </w:t>
      </w:r>
      <w:r w:rsidR="00A450F3">
        <w:rPr>
          <w:b/>
          <w:bCs/>
        </w:rPr>
        <w:t>RBS libraries</w:t>
      </w:r>
      <w:r w:rsidR="00412724">
        <w:rPr>
          <w:b/>
          <w:bCs/>
        </w:rPr>
        <w:t>, including, but not limited to, the iGEM public collections</w:t>
      </w:r>
      <w:r w:rsidR="00882A4E">
        <w:rPr>
          <w:b/>
          <w:bCs/>
        </w:rPr>
        <w:t xml:space="preserve"> </w:t>
      </w:r>
      <w:r w:rsidR="00110064">
        <w:rPr>
          <w:b/>
          <w:bCs/>
        </w:rPr>
        <w:fldChar w:fldCharType="begin" w:fldLock="1"/>
      </w:r>
      <w:r w:rsidR="00F9583F">
        <w:rPr>
          <w:b/>
          <w:bCs/>
        </w:rPr>
        <w:instrText>ADDIN CSL_CITATION {"citationItems":[{"id":"ITEM-1","itemData":{"URL":"http://parts.igem.org/Ribosome_Binding_Sites/Catalog","author":[{"dropping-particle":"","family":"iGEM","given":"","non-dropping-particle":"","parse-names":false,"suffix":""}],"container-title":"iGEM Parts Registry","id":"ITEM-1","issued":{"date-parts":[["0"]]},"title":"RBS Catalog","type":"webpage"},"uris":["http://www.mendeley.com/documents/?uuid=6bbb7950-2852-47a2-bbe3-51a48ff6f8d4"]}],"mendeley":{"formattedCitation":"[6]","plainTextFormattedCitation":"[6]","previouslyFormattedCitation":"[6]"},"properties":{"noteIndex":0},"schema":"https://github.com/citation-style-language/schema/raw/master/csl-citation.json"}</w:instrText>
      </w:r>
      <w:r w:rsidR="00110064">
        <w:rPr>
          <w:b/>
          <w:bCs/>
        </w:rPr>
        <w:fldChar w:fldCharType="separate"/>
      </w:r>
      <w:r w:rsidR="00932FF2" w:rsidRPr="00932FF2">
        <w:rPr>
          <w:bCs/>
          <w:noProof/>
        </w:rPr>
        <w:t>[6]</w:t>
      </w:r>
      <w:r w:rsidR="00110064">
        <w:rPr>
          <w:b/>
          <w:bCs/>
        </w:rPr>
        <w:fldChar w:fldCharType="end"/>
      </w:r>
      <w:r w:rsidR="00412724">
        <w:rPr>
          <w:b/>
          <w:bCs/>
        </w:rPr>
        <w:t>.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w:t>
      </w:r>
      <w:r w:rsidR="00D80167">
        <w:rPr>
          <w:b/>
          <w:bCs/>
        </w:rPr>
        <w:t>standardised</w:t>
      </w:r>
      <w:r w:rsidR="00894145">
        <w:rPr>
          <w:b/>
          <w:bCs/>
        </w:rPr>
        <w:t xml:space="preserve">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libraries </w:t>
      </w:r>
      <w:r w:rsidR="005A6558">
        <w:rPr>
          <w:b/>
          <w:bCs/>
        </w:rPr>
        <w:t xml:space="preserve">which usually </w:t>
      </w:r>
      <w:r w:rsidR="00E823DC">
        <w:rPr>
          <w:b/>
          <w:bCs/>
        </w:rPr>
        <w:t>have up to 100 entries, ours has 445 RBSs (‘extensive’).</w:t>
      </w:r>
      <w:r w:rsidR="004A07D0">
        <w:rPr>
          <w:b/>
          <w:bCs/>
        </w:rPr>
        <w:t xml:space="preserve"> </w:t>
      </w:r>
      <w:r w:rsidR="002D07E2">
        <w:rPr>
          <w:b/>
          <w:bCs/>
        </w:rPr>
        <w:t>We have updated the first paragraph of the ‘</w:t>
      </w:r>
      <w:r w:rsidR="002D07E2" w:rsidRPr="002D07E2">
        <w:rPr>
          <w:b/>
          <w:bCs/>
        </w:rPr>
        <w:t>BUILD &amp; TEST: Characteristics of the tested sequences</w:t>
      </w:r>
      <w:r w:rsidR="002D07E2">
        <w:rPr>
          <w:b/>
          <w:bCs/>
        </w:rPr>
        <w:t>’ section to reflect this</w:t>
      </w:r>
      <w:r w:rsidR="00305F61">
        <w:rPr>
          <w:b/>
          <w:bCs/>
        </w:rPr>
        <w:t>:</w:t>
      </w:r>
    </w:p>
    <w:p w14:paraId="686FAFE9" w14:textId="741A634E" w:rsidR="00305F61" w:rsidRDefault="000B2A4A" w:rsidP="003E2225">
      <w:pPr>
        <w:rPr>
          <w:b/>
          <w:bCs/>
        </w:rPr>
      </w:pPr>
      <w:r>
        <w:rPr>
          <w:b/>
          <w:bCs/>
        </w:rPr>
        <w:t>“</w:t>
      </w:r>
      <w:r w:rsidRPr="000B2A4A">
        <w:rPr>
          <w:b/>
          <w:bCs/>
        </w:rPr>
        <w:t xml:space="preserve">Our data set taken together can be viewed as a reliable (low coefficients of variation) and extensive (high number of entries) library of RBS sequences for </w:t>
      </w:r>
      <w:r w:rsidRPr="000B2A4A">
        <w:rPr>
          <w:b/>
          <w:bCs/>
          <w:i/>
          <w:iCs/>
        </w:rPr>
        <w:t>E. coli</w:t>
      </w:r>
      <w:r w:rsidRPr="000B2A4A">
        <w:rPr>
          <w:b/>
          <w:bCs/>
        </w:rPr>
        <w:t>, some characteristics of which are shown in Table 1.</w:t>
      </w:r>
      <w:r>
        <w:rPr>
          <w:b/>
          <w:bCs/>
        </w:rPr>
        <w:t>”</w:t>
      </w:r>
    </w:p>
    <w:p w14:paraId="753412C4" w14:textId="7186A07C" w:rsidR="00D90538" w:rsidRDefault="005916E7" w:rsidP="003E2225">
      <w:r w:rsidRPr="5FF9F296">
        <w:rPr>
          <w:b/>
          <w:bCs/>
        </w:rPr>
        <w:t xml:space="preserve">d) </w:t>
      </w:r>
      <w:r w:rsidR="00136B1D" w:rsidRPr="5FF9F296">
        <w:rPr>
          <w:b/>
          <w:bCs/>
        </w:rPr>
        <w:t>“</w:t>
      </w:r>
      <w:r w:rsidR="00136B1D">
        <w:t xml:space="preserve">Designing novel RBS is by no means a challenge or an achievement given the extremely large sequence space (any RBS that is designed at random has an extremely high chance to never have been tested before)” - </w:t>
      </w:r>
      <w:r w:rsidR="002D07E2" w:rsidRPr="5FF9F296">
        <w:rPr>
          <w:b/>
          <w:bCs/>
        </w:rPr>
        <w:t>The authors</w:t>
      </w:r>
      <w:r w:rsidR="004A07D0" w:rsidRPr="5FF9F296">
        <w:rPr>
          <w:b/>
          <w:bCs/>
        </w:rPr>
        <w:t xml:space="preserve"> </w:t>
      </w:r>
      <w:r w:rsidR="002D07E2" w:rsidRPr="5FF9F296">
        <w:rPr>
          <w:b/>
          <w:bCs/>
        </w:rPr>
        <w:t xml:space="preserve">do </w:t>
      </w:r>
      <w:r w:rsidR="00D8192B" w:rsidRPr="5FF9F296">
        <w:rPr>
          <w:b/>
          <w:bCs/>
        </w:rPr>
        <w:t>not</w:t>
      </w:r>
      <w:r w:rsidR="004A07D0" w:rsidRPr="5FF9F296">
        <w:rPr>
          <w:b/>
          <w:bCs/>
        </w:rPr>
        <w:t xml:space="preserve"> agree that designing novel RBS </w:t>
      </w:r>
      <w:r w:rsidR="00D8192B" w:rsidRPr="5FF9F296">
        <w:rPr>
          <w:b/>
          <w:bCs/>
        </w:rPr>
        <w:t>is a trivial task – as long as finding new RBSs is not hard, finding ones with the desired qualities is</w:t>
      </w:r>
      <w:r w:rsidR="009F6599" w:rsidRPr="5FF9F296">
        <w:rPr>
          <w:b/>
          <w:bCs/>
        </w:rPr>
        <w:t xml:space="preserve">. For example, Hollerer </w:t>
      </w:r>
      <w:r w:rsidR="009F6599" w:rsidRPr="5FF9F296">
        <w:rPr>
          <w:b/>
          <w:bCs/>
          <w:i/>
          <w:iCs/>
        </w:rPr>
        <w:t>et al</w:t>
      </w:r>
      <w:r w:rsidR="009F6599" w:rsidRPr="5FF9F296">
        <w:rPr>
          <w:b/>
          <w:bCs/>
        </w:rPr>
        <w:t>. in their work</w:t>
      </w:r>
      <w:r w:rsidR="00144430" w:rsidRPr="5FF9F296">
        <w:rPr>
          <w:b/>
          <w:bCs/>
        </w:rPr>
        <w:t xml:space="preserve"> </w:t>
      </w:r>
      <w:r w:rsidR="009F6599" w:rsidRPr="5FF9F296">
        <w:rPr>
          <w:b/>
          <w:bCs/>
        </w:rPr>
        <w:t>show relative TIRs for over 300,000 randomly sampled RBSs in Figure 3b</w:t>
      </w:r>
      <w:r w:rsidR="00B77ACA" w:rsidRPr="5FF9F296">
        <w:rPr>
          <w:b/>
          <w:bCs/>
        </w:rPr>
        <w:t xml:space="preserve"> </w:t>
      </w:r>
      <w:r w:rsidRPr="5FF9F296">
        <w:rPr>
          <w:b/>
          <w:bCs/>
        </w:rPr>
        <w:fldChar w:fldCharType="begin" w:fldLock="1"/>
      </w:r>
      <w:r w:rsidRPr="5FF9F296">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Pr="5FF9F296">
        <w:rPr>
          <w:b/>
          <w:bCs/>
        </w:rPr>
        <w:fldChar w:fldCharType="separate"/>
      </w:r>
      <w:r w:rsidR="00B77ACA" w:rsidRPr="5FF9F296">
        <w:rPr>
          <w:noProof/>
        </w:rPr>
        <w:t>[3]</w:t>
      </w:r>
      <w:r w:rsidRPr="5FF9F296">
        <w:rPr>
          <w:b/>
          <w:bCs/>
        </w:rPr>
        <w:fldChar w:fldCharType="end"/>
      </w:r>
      <w:r w:rsidR="009F6599" w:rsidRPr="5FF9F296">
        <w:rPr>
          <w:b/>
          <w:bCs/>
        </w:rPr>
        <w:t xml:space="preserve">. There, </w:t>
      </w:r>
      <w:commentRangeStart w:id="4"/>
      <w:r w:rsidR="009F6599" w:rsidRPr="5FF9F296">
        <w:rPr>
          <w:b/>
          <w:bCs/>
        </w:rPr>
        <w:t xml:space="preserve">one can see that </w:t>
      </w:r>
      <w:r w:rsidR="00733DA5">
        <w:rPr>
          <w:b/>
          <w:bCs/>
        </w:rPr>
        <w:t>around 75% of</w:t>
      </w:r>
      <w:r w:rsidR="009F6599" w:rsidRPr="5FF9F296">
        <w:rPr>
          <w:b/>
          <w:bCs/>
        </w:rPr>
        <w:t xml:space="preserve"> randomly generated RBSs perform worse by at least 25% compared to the strongest sequences.</w:t>
      </w:r>
      <w:commentRangeEnd w:id="4"/>
      <w:r>
        <w:rPr>
          <w:rStyle w:val="CommentReference"/>
        </w:rPr>
        <w:commentReference w:id="4"/>
      </w:r>
      <w:r w:rsidR="009F6599" w:rsidRPr="5FF9F296">
        <w:rPr>
          <w:b/>
          <w:bCs/>
        </w:rPr>
        <w:t xml:space="preserve"> </w:t>
      </w:r>
      <w:r>
        <w:br/>
      </w:r>
      <w:r>
        <w:br/>
      </w:r>
      <w:r w:rsidR="00EB15E1">
        <w:t xml:space="preserve">- the “benchmark RBS” that is used/treated as a standard for very strong RBSs is found also for instance in the pET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p>
    <w:p w14:paraId="37D9A54F" w14:textId="599A28AE" w:rsidR="00FF69FB" w:rsidRDefault="2A929F8D" w:rsidP="003E2225">
      <w:pPr>
        <w:rPr>
          <w:b/>
          <w:bCs/>
        </w:rPr>
      </w:pPr>
      <w:r w:rsidRPr="39840BB8">
        <w:rPr>
          <w:b/>
          <w:bCs/>
        </w:rPr>
        <w:lastRenderedPageBreak/>
        <w:t>In our study, o</w:t>
      </w:r>
      <w:r w:rsidR="21696961" w:rsidRPr="39840BB8">
        <w:rPr>
          <w:b/>
          <w:bCs/>
        </w:rPr>
        <w:t xml:space="preserve">ut of 450 tested sequences </w:t>
      </w:r>
      <w:r w:rsidR="46499FA7" w:rsidRPr="39840BB8">
        <w:rPr>
          <w:b/>
          <w:bCs/>
        </w:rPr>
        <w:t xml:space="preserve">almost 40% have been created </w:t>
      </w:r>
      <w:r w:rsidR="5BB5D15D" w:rsidRPr="39840BB8">
        <w:rPr>
          <w:b/>
          <w:bCs/>
        </w:rPr>
        <w:t xml:space="preserve">by </w:t>
      </w:r>
      <w:r w:rsidR="00B23AAC" w:rsidRPr="39840BB8">
        <w:rPr>
          <w:b/>
          <w:bCs/>
        </w:rPr>
        <w:t>sequence</w:t>
      </w:r>
      <w:r w:rsidR="5BB5D15D" w:rsidRPr="39840BB8">
        <w:rPr>
          <w:b/>
          <w:bCs/>
        </w:rPr>
        <w:t xml:space="preserve"> randomisation. Out of these randomised sequences, </w:t>
      </w:r>
      <w:r w:rsidR="063A9F0D" w:rsidRPr="39840BB8">
        <w:rPr>
          <w:b/>
          <w:bCs/>
        </w:rPr>
        <w:t xml:space="preserve">only a few got close to </w:t>
      </w:r>
      <w:r w:rsidR="445BEAE9" w:rsidRPr="39840BB8">
        <w:rPr>
          <w:b/>
          <w:bCs/>
        </w:rPr>
        <w:t xml:space="preserve">benchmark sequences TIR and were still 20% weaker than </w:t>
      </w:r>
      <w:r w:rsidR="271730D3" w:rsidRPr="39840BB8">
        <w:rPr>
          <w:b/>
          <w:bCs/>
        </w:rPr>
        <w:t>it is</w:t>
      </w:r>
      <w:r w:rsidR="17FBBD07" w:rsidRPr="39840BB8">
        <w:rPr>
          <w:b/>
          <w:bCs/>
        </w:rPr>
        <w:t xml:space="preserve"> (Figure </w:t>
      </w:r>
      <w:r w:rsidR="2E57B413" w:rsidRPr="39840BB8">
        <w:rPr>
          <w:b/>
          <w:bCs/>
        </w:rPr>
        <w:t>3</w:t>
      </w:r>
      <w:r w:rsidR="7570865D" w:rsidRPr="39840BB8">
        <w:rPr>
          <w:b/>
          <w:bCs/>
        </w:rPr>
        <w:t>A</w:t>
      </w:r>
      <w:r w:rsidR="17FBBD07" w:rsidRPr="39840BB8">
        <w:rPr>
          <w:b/>
          <w:bCs/>
        </w:rPr>
        <w:t>)</w:t>
      </w:r>
      <w:r w:rsidR="271730D3" w:rsidRPr="39840BB8">
        <w:rPr>
          <w:b/>
          <w:bCs/>
        </w:rPr>
        <w:t xml:space="preserve">. In fact, these 80% TIR ratio sequences </w:t>
      </w:r>
      <w:r w:rsidR="77DB98BC" w:rsidRPr="39840BB8">
        <w:rPr>
          <w:b/>
          <w:bCs/>
        </w:rPr>
        <w:t>were created by randomizing the sequence outside of the core RBS region, which we</w:t>
      </w:r>
      <w:r w:rsidR="5546FDAE" w:rsidRPr="39840BB8">
        <w:rPr>
          <w:b/>
          <w:bCs/>
        </w:rPr>
        <w:t>re</w:t>
      </w:r>
      <w:r w:rsidR="77DB98BC" w:rsidRPr="39840BB8">
        <w:rPr>
          <w:b/>
          <w:bCs/>
        </w:rPr>
        <w:t xml:space="preserve"> </w:t>
      </w:r>
      <w:r w:rsidR="044F8CE6" w:rsidRPr="39840BB8">
        <w:rPr>
          <w:b/>
          <w:bCs/>
        </w:rPr>
        <w:t>statistically shown not to be significantly impactful on the TIR</w:t>
      </w:r>
      <w:r w:rsidR="7570865D" w:rsidRPr="39840BB8">
        <w:rPr>
          <w:b/>
          <w:bCs/>
        </w:rPr>
        <w:t xml:space="preserve"> (see supplementary Figure S1 and, for example, </w:t>
      </w:r>
      <w:r w:rsidR="7C46C2F6" w:rsidRPr="39840BB8">
        <w:rPr>
          <w:b/>
          <w:bCs/>
        </w:rPr>
        <w:t xml:space="preserve">work by Jeschek </w:t>
      </w:r>
      <w:r w:rsidRPr="39840BB8">
        <w:rPr>
          <w:b/>
          <w:bCs/>
          <w:i/>
          <w:iCs/>
        </w:rPr>
        <w:t>et al.</w:t>
      </w:r>
      <w:r w:rsidRPr="39840BB8">
        <w:rPr>
          <w:b/>
          <w:bCs/>
        </w:rPr>
        <w:t xml:space="preserve"> </w:t>
      </w:r>
      <w:r w:rsidRPr="39840BB8">
        <w:rPr>
          <w:b/>
          <w:bCs/>
        </w:rPr>
        <w:fldChar w:fldCharType="begin" w:fldLock="1"/>
      </w:r>
      <w:r w:rsidRPr="39840BB8">
        <w:rPr>
          <w:b/>
          <w:bCs/>
        </w:rPr>
        <w:instrText>ADDIN CSL_CITATION {"citationItems":[{"id":"ITEM-1","itemData":{"DOI":"10.1038/ncomms11163","ISBN":"2041-1723","abstract":"Rational flux design in metabolic engineering approaches remains difficult since important pathway information is frequently not available. Therefore empirical methods are applied that randomly change absolute and relative pathway enzyme levels and subsequently screen for variants with improved performance. However, screening is often limited on the analytical side, generating a strong incentive to construct small but smart libraries. Here we introduce RedLibs (Reduced Libraries), an algorithm that allows for the rational design of smart combinatorial libraries for pathway optimization thereby minimizing the use of experimental resources. We demonstrate the utility of RedLibs for the design of ribosome-binding site libraries by in silico and in vivo screening with fluorescent proteins and perform a simple two-step optimization of the product selectivity in the branched multistep pathway for violacein biosynthesis, indicating a general applicability for the algorithm and the proposed heuristics. We expect that RedLibs will substantially simplify the refactoring of synthetic metabolic pathways.","author":[{"dropping-particle":"","family":"Jeschek","given":"Markus","non-dropping-particle":"","parse-names":false,"suffix":""},{"dropping-particle":"","family":"Gerngross","given":"Daniel","non-dropping-particle":"","parse-names":false,"suffix":""},{"dropping-particle":"","family":"Panke","given":"Sven","non-dropping-particle":"","parse-names":false,"suffix":""}],"container-title":"Nature communications","id":"ITEM-1","issued":{"date-parts":[["2016"]]},"language":"eng","page":"11163","publisher-place":"Department of Biosystems Science and Engineering, ETH Zurich, Basel 4058, Switzerland.","title":"Rationally reduced libraries for combinatorial pathway optimization minimizing experimental effort","type":"article","volume":"7"},"uris":["http://www.mendeley.com/documents/?uuid=f8af458a-1460-45b2-a8a0-8b991cdb136d"]}],"mendeley":{"formattedCitation":"[7]","plainTextFormattedCitation":"[7]","previouslyFormattedCitation":"[7]"},"properties":{"noteIndex":0},"schema":"https://github.com/citation-style-language/schema/raw/master/csl-citation.json"}</w:instrText>
      </w:r>
      <w:r w:rsidRPr="39840BB8">
        <w:rPr>
          <w:b/>
          <w:bCs/>
        </w:rPr>
        <w:fldChar w:fldCharType="separate"/>
      </w:r>
      <w:r w:rsidR="0181925F" w:rsidRPr="39840BB8">
        <w:rPr>
          <w:noProof/>
        </w:rPr>
        <w:t>[7]</w:t>
      </w:r>
      <w:r w:rsidRPr="39840BB8">
        <w:rPr>
          <w:b/>
          <w:bCs/>
        </w:rPr>
        <w:fldChar w:fldCharType="end"/>
      </w:r>
      <w:r w:rsidRPr="39840BB8">
        <w:rPr>
          <w:b/>
          <w:bCs/>
        </w:rPr>
        <w:t>)</w:t>
      </w:r>
      <w:r w:rsidR="044F8CE6" w:rsidRPr="39840BB8">
        <w:rPr>
          <w:b/>
          <w:bCs/>
        </w:rPr>
        <w:t>.</w:t>
      </w:r>
      <w:r w:rsidR="77DB98BC" w:rsidRPr="39840BB8">
        <w:rPr>
          <w:b/>
          <w:bCs/>
        </w:rPr>
        <w:t xml:space="preserve"> </w:t>
      </w:r>
      <w:r w:rsidR="17FBBD07" w:rsidRPr="39840BB8">
        <w:rPr>
          <w:b/>
          <w:bCs/>
        </w:rPr>
        <w:t>More representative would be sequences from other random groups, from</w:t>
      </w:r>
      <w:r w:rsidR="56F88CB8" w:rsidRPr="39840BB8">
        <w:rPr>
          <w:b/>
          <w:bCs/>
        </w:rPr>
        <w:t xml:space="preserve"> which the best one achieved only about 65%</w:t>
      </w:r>
      <w:r w:rsidR="56F88CB8">
        <w:t xml:space="preserve"> </w:t>
      </w:r>
      <w:r w:rsidR="56F88CB8" w:rsidRPr="39840BB8">
        <w:rPr>
          <w:b/>
          <w:bCs/>
        </w:rPr>
        <w:t xml:space="preserve">of benchmark TIR. Contrasted with this, </w:t>
      </w:r>
      <w:r w:rsidR="3779DC70" w:rsidRPr="39840BB8">
        <w:rPr>
          <w:b/>
          <w:bCs/>
        </w:rPr>
        <w:t xml:space="preserve">non-randomized, bandit driven design batch </w:t>
      </w:r>
      <w:r w:rsidR="1A1B22CE" w:rsidRPr="39840BB8">
        <w:rPr>
          <w:b/>
          <w:bCs/>
        </w:rPr>
        <w:t xml:space="preserve">has </w:t>
      </w:r>
      <w:r w:rsidR="3779DC70" w:rsidRPr="39840BB8">
        <w:rPr>
          <w:b/>
          <w:bCs/>
        </w:rPr>
        <w:t>shown much better results</w:t>
      </w:r>
      <w:r w:rsidR="21DD12C2" w:rsidRPr="39840BB8">
        <w:rPr>
          <w:b/>
          <w:bCs/>
        </w:rPr>
        <w:t xml:space="preserve">, with RBSs getting close to benchmark performance </w:t>
      </w:r>
      <w:r w:rsidR="40C392E5" w:rsidRPr="39840BB8">
        <w:rPr>
          <w:b/>
          <w:bCs/>
        </w:rPr>
        <w:t>and even exceeding it. The authors believe that this is evidence enough</w:t>
      </w:r>
      <w:r w:rsidR="175A67FF" w:rsidRPr="39840BB8">
        <w:rPr>
          <w:b/>
          <w:bCs/>
        </w:rPr>
        <w:t xml:space="preserve"> </w:t>
      </w:r>
      <w:r w:rsidR="53928906" w:rsidRPr="39840BB8">
        <w:rPr>
          <w:b/>
          <w:bCs/>
        </w:rPr>
        <w:t>that</w:t>
      </w:r>
      <w:r w:rsidR="175A67FF" w:rsidRPr="39840BB8">
        <w:rPr>
          <w:b/>
          <w:bCs/>
        </w:rPr>
        <w:t xml:space="preserve"> finding </w:t>
      </w:r>
      <w:r w:rsidR="5ECD6EEC" w:rsidRPr="39840BB8">
        <w:rPr>
          <w:b/>
          <w:bCs/>
        </w:rPr>
        <w:t>RBS</w:t>
      </w:r>
      <w:r w:rsidR="7AECD74D" w:rsidRPr="39840BB8">
        <w:rPr>
          <w:b/>
          <w:bCs/>
        </w:rPr>
        <w:t>s</w:t>
      </w:r>
      <w:r w:rsidR="5ECD6EEC" w:rsidRPr="39840BB8">
        <w:rPr>
          <w:b/>
          <w:bCs/>
        </w:rPr>
        <w:t xml:space="preserve"> stronger than our benchmark (which, as stated before, is known to be </w:t>
      </w:r>
      <w:r w:rsidR="041DF18F" w:rsidRPr="39840BB8">
        <w:rPr>
          <w:b/>
          <w:bCs/>
        </w:rPr>
        <w:t xml:space="preserve">very </w:t>
      </w:r>
      <w:r w:rsidR="5ECD6EEC" w:rsidRPr="39840BB8">
        <w:rPr>
          <w:b/>
          <w:bCs/>
        </w:rPr>
        <w:t xml:space="preserve">strong in similar </w:t>
      </w:r>
      <w:r w:rsidR="5325A451" w:rsidRPr="39840BB8">
        <w:rPr>
          <w:b/>
          <w:bCs/>
        </w:rPr>
        <w:t>context) to be a significant  achievement</w:t>
      </w:r>
      <w:r w:rsidR="6C5C261A" w:rsidRPr="39840BB8">
        <w:rPr>
          <w:b/>
          <w:bCs/>
        </w:rPr>
        <w:t xml:space="preserve"> (contrasted with simply randomly mutating the sequence)</w:t>
      </w:r>
      <w:r w:rsidR="225D6E14" w:rsidRPr="39840BB8">
        <w:rPr>
          <w:b/>
          <w:bCs/>
        </w:rPr>
        <w:t xml:space="preserve">. </w:t>
      </w:r>
      <w:r w:rsidR="5325A451" w:rsidRPr="39840BB8">
        <w:rPr>
          <w:b/>
          <w:bCs/>
        </w:rPr>
        <w:t xml:space="preserve"> </w:t>
      </w:r>
      <w:r w:rsidR="4C259A39" w:rsidRPr="39840BB8">
        <w:rPr>
          <w:b/>
          <w:bCs/>
        </w:rPr>
        <w:t>This is not, however</w:t>
      </w:r>
      <w:r w:rsidR="78F56941" w:rsidRPr="39840BB8">
        <w:rPr>
          <w:b/>
          <w:bCs/>
        </w:rPr>
        <w:t>,</w:t>
      </w:r>
      <w:r w:rsidR="5325A451" w:rsidRPr="39840BB8">
        <w:rPr>
          <w:b/>
          <w:bCs/>
        </w:rPr>
        <w:t xml:space="preserve"> a surprise – the goal of this work was to show that this is achievable using ML</w:t>
      </w:r>
      <w:r w:rsidR="443FE59B" w:rsidRPr="39840BB8">
        <w:rPr>
          <w:b/>
          <w:bCs/>
        </w:rPr>
        <w:t>.</w:t>
      </w:r>
      <w:commentRangeStart w:id="5"/>
      <w:commentRangeEnd w:id="5"/>
      <w:r>
        <w:rPr>
          <w:rStyle w:val="CommentReference"/>
        </w:rPr>
        <w:commentReference w:id="5"/>
      </w:r>
      <w:commentRangeStart w:id="6"/>
      <w:commentRangeStart w:id="7"/>
      <w:commentRangeEnd w:id="6"/>
      <w:r>
        <w:rPr>
          <w:rStyle w:val="CommentReference"/>
        </w:rPr>
        <w:commentReference w:id="6"/>
      </w:r>
      <w:commentRangeEnd w:id="7"/>
      <w:r>
        <w:rPr>
          <w:rStyle w:val="CommentReference"/>
        </w:rPr>
        <w:commentReference w:id="7"/>
      </w:r>
    </w:p>
    <w:p w14:paraId="66852A9F" w14:textId="254406BA" w:rsidR="00473B85" w:rsidRDefault="00FF69FB" w:rsidP="003E2225">
      <w:pPr>
        <w:rPr>
          <w:b/>
          <w:bCs/>
        </w:rPr>
      </w:pPr>
      <w:r>
        <w:rPr>
          <w:b/>
          <w:bCs/>
        </w:rPr>
        <w:t xml:space="preserve">To </w:t>
      </w:r>
      <w:r w:rsidR="00A209BF">
        <w:rPr>
          <w:b/>
          <w:bCs/>
        </w:rPr>
        <w:t xml:space="preserve">point </w:t>
      </w:r>
      <w:r w:rsidR="000C4245">
        <w:rPr>
          <w:b/>
          <w:bCs/>
        </w:rPr>
        <w:t xml:space="preserve">out </w:t>
      </w:r>
      <w:r w:rsidR="00A209BF">
        <w:rPr>
          <w:b/>
          <w:bCs/>
        </w:rPr>
        <w:t xml:space="preserve">this fact to the readers, we have added </w:t>
      </w:r>
      <w:r w:rsidR="00B92730">
        <w:rPr>
          <w:b/>
          <w:bCs/>
        </w:rPr>
        <w:t>the following paragraph to our subsection “</w:t>
      </w:r>
      <w:r w:rsidR="00A209BF">
        <w:rPr>
          <w:b/>
          <w:bCs/>
        </w:rPr>
        <w:t xml:space="preserve"> </w:t>
      </w:r>
      <w:r w:rsidR="00C17D79" w:rsidRPr="00C17D79">
        <w:rPr>
          <w:b/>
          <w:bCs/>
        </w:rPr>
        <w:t>DESIGN: Performance of the recommendation algorithm</w:t>
      </w:r>
      <w:r w:rsidR="00C17D79">
        <w:rPr>
          <w:b/>
          <w:bCs/>
        </w:rPr>
        <w:t>”:</w:t>
      </w:r>
    </w:p>
    <w:p w14:paraId="2C5297B2" w14:textId="5E548E74" w:rsidR="003807FD" w:rsidRDefault="00231C4B" w:rsidP="003E2225">
      <w:r>
        <w:rPr>
          <w:noProof/>
        </w:rPr>
        <w:drawing>
          <wp:inline distT="0" distB="0" distL="0" distR="0" wp14:anchorId="6CE9D952" wp14:editId="6D272BC6">
            <wp:extent cx="5731510" cy="1530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0985"/>
                    </a:xfrm>
                    <a:prstGeom prst="rect">
                      <a:avLst/>
                    </a:prstGeom>
                  </pic:spPr>
                </pic:pic>
              </a:graphicData>
            </a:graphic>
          </wp:inline>
        </w:drawing>
      </w:r>
      <w:r w:rsidR="00EB15E1" w:rsidRPr="00230F3E">
        <w:br/>
      </w:r>
      <w:r w:rsidR="00EB15E1">
        <w:br/>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pLac to pT7, which is much stronger, or by changing the copy number of the used plasmid (unfortunately there is no reference for the plasmid “pBbB6c-GFP” the authors used in this study, but it seems to be a low copy plasmid originally from the Keasling lab). </w:t>
      </w:r>
    </w:p>
    <w:p w14:paraId="66EBE04E" w14:textId="0623DA74" w:rsidR="004E3DC6" w:rsidRPr="00683BFB" w:rsidRDefault="00630657" w:rsidP="003E2225">
      <w:pPr>
        <w:rPr>
          <w:b/>
          <w:bCs/>
        </w:rPr>
      </w:pPr>
      <w:r>
        <w:rPr>
          <w:b/>
          <w:bCs/>
        </w:rPr>
        <w:t>The authors</w:t>
      </w:r>
      <w:r w:rsidR="001C0CB8">
        <w:rPr>
          <w:b/>
          <w:bCs/>
        </w:rPr>
        <w:t xml:space="preserve"> would like to point out that there is still no </w:t>
      </w:r>
      <w:r w:rsidR="00AA2937">
        <w:rPr>
          <w:b/>
          <w:bCs/>
        </w:rPr>
        <w:t xml:space="preserve">“state-of-the-art” algorithm for RBS design that is </w:t>
      </w:r>
      <w:r w:rsidR="00813E70">
        <w:rPr>
          <w:b/>
          <w:bCs/>
        </w:rPr>
        <w:t xml:space="preserve">commonly </w:t>
      </w:r>
      <w:r w:rsidR="00AA2937">
        <w:rPr>
          <w:b/>
          <w:bCs/>
        </w:rPr>
        <w:t>used by the synthetic biology (and wider) community.</w:t>
      </w:r>
      <w:r w:rsidR="00C0135A">
        <w:rPr>
          <w:b/>
          <w:bCs/>
        </w:rPr>
        <w:t xml:space="preserve"> </w:t>
      </w:r>
      <w:r w:rsidR="00636114">
        <w:rPr>
          <w:b/>
          <w:bCs/>
        </w:rPr>
        <w:t>T</w:t>
      </w:r>
      <w:r w:rsidR="008F4046">
        <w:rPr>
          <w:b/>
          <w:bCs/>
        </w:rPr>
        <w:t>here are w</w:t>
      </w:r>
      <w:r w:rsidR="00C0135A">
        <w:rPr>
          <w:b/>
          <w:bCs/>
        </w:rPr>
        <w:t xml:space="preserve">orks published as recently as </w:t>
      </w:r>
      <w:r w:rsidR="00AB1BAF">
        <w:rPr>
          <w:b/>
          <w:bCs/>
        </w:rPr>
        <w:t>late last</w:t>
      </w:r>
      <w:r w:rsidR="00C0135A">
        <w:rPr>
          <w:b/>
          <w:bCs/>
        </w:rPr>
        <w:t xml:space="preserve"> </w:t>
      </w:r>
      <w:r w:rsidR="008F4046">
        <w:rPr>
          <w:b/>
          <w:bCs/>
        </w:rPr>
        <w:t>year trying to address this fact, see</w:t>
      </w:r>
      <w:r w:rsidR="00C00204">
        <w:rPr>
          <w:b/>
          <w:bCs/>
        </w:rPr>
        <w:t xml:space="preserve"> </w:t>
      </w:r>
      <w:r w:rsidR="00EE4360">
        <w:rPr>
          <w:b/>
          <w:bCs/>
        </w:rPr>
        <w:t xml:space="preserve">Reis and Salis </w:t>
      </w:r>
      <w:r w:rsidR="00D62186">
        <w:rPr>
          <w:b/>
          <w:bCs/>
        </w:rPr>
        <w:fldChar w:fldCharType="begin" w:fldLock="1"/>
      </w:r>
      <w:r w:rsidR="00F9583F">
        <w:rPr>
          <w:b/>
          <w:bCs/>
        </w:rPr>
        <w:instrText>ADDIN CSL_CITATION {"citationItems":[{"id":"ITEM-1","itemData":{"DOI":"10.1021/acssynbio.0c00394","author":[{"dropping-particle":"","family":"Reis","given":"Alexander C","non-dropping-particle":"","parse-names":false,"suffix":""},{"dropping-particle":"","family":"Salis","given":"Howard M","non-dropping-particle":"","parse-names":false,"suffix":""}],"container-title":"ACS Synthetic Biology","id":"ITEM-1","issue":"11","issued":{"date-parts":[["2020","11","20"]]},"note":"doi: 10.1021/acssynbio.0c00394","page":"3145-3156","publisher":"American Chemical Society","title":"An Automated Model Test System for Systematic Development and Improvement of Gene Expression Models","type":"article-journal","volume":"9"},"uris":["http://www.mendeley.com/documents/?uuid=50aebc50-a11b-4ac1-a073-b7e79b0d1734"]}],"mendeley":{"formattedCitation":"[8]","plainTextFormattedCitation":"[8]","previouslyFormattedCitation":"[8]"},"properties":{"noteIndex":0},"schema":"https://github.com/citation-style-language/schema/raw/master/csl-citation.json"}</w:instrText>
      </w:r>
      <w:r w:rsidR="00D62186">
        <w:rPr>
          <w:b/>
          <w:bCs/>
        </w:rPr>
        <w:fldChar w:fldCharType="separate"/>
      </w:r>
      <w:r w:rsidR="00932FF2" w:rsidRPr="00932FF2">
        <w:rPr>
          <w:bCs/>
          <w:noProof/>
        </w:rPr>
        <w:t>[8]</w:t>
      </w:r>
      <w:r w:rsidR="00D62186">
        <w:rPr>
          <w:b/>
          <w:bCs/>
        </w:rPr>
        <w:fldChar w:fldCharType="end"/>
      </w:r>
      <w:r w:rsidR="00347E58">
        <w:rPr>
          <w:b/>
          <w:bCs/>
        </w:rPr>
        <w:t xml:space="preserve"> </w:t>
      </w:r>
      <w:r w:rsidR="00EE4360">
        <w:rPr>
          <w:b/>
          <w:bCs/>
        </w:rPr>
        <w:t xml:space="preserve">or Hollerer </w:t>
      </w:r>
      <w:r w:rsidR="00EE4360">
        <w:rPr>
          <w:b/>
          <w:bCs/>
          <w:i/>
          <w:iCs/>
        </w:rPr>
        <w:t>et al.</w:t>
      </w:r>
      <w:r w:rsidR="00DD5CF8">
        <w:rPr>
          <w:b/>
          <w:bCs/>
          <w:i/>
          <w:iCs/>
        </w:rPr>
        <w:t xml:space="preserve"> </w:t>
      </w:r>
      <w:r w:rsidR="00D62186">
        <w:rPr>
          <w:b/>
          <w:bCs/>
          <w:i/>
          <w:iCs/>
        </w:rPr>
        <w:fldChar w:fldCharType="begin" w:fldLock="1"/>
      </w:r>
      <w:r w:rsidR="008279EA">
        <w:rPr>
          <w:b/>
          <w:bCs/>
          <w:i/>
          <w:i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D62186">
        <w:rPr>
          <w:b/>
          <w:bCs/>
          <w:i/>
          <w:iCs/>
        </w:rPr>
        <w:fldChar w:fldCharType="separate"/>
      </w:r>
      <w:r w:rsidR="00D62186" w:rsidRPr="00D62186">
        <w:rPr>
          <w:bCs/>
          <w:iCs/>
          <w:noProof/>
        </w:rPr>
        <w:t>[3]</w:t>
      </w:r>
      <w:r w:rsidR="00D62186">
        <w:rPr>
          <w:b/>
          <w:bCs/>
          <w:i/>
          <w:iCs/>
        </w:rPr>
        <w:fldChar w:fldCharType="end"/>
      </w:r>
      <w:r w:rsidR="00D62186">
        <w:rPr>
          <w:b/>
          <w:bCs/>
          <w:i/>
          <w:iCs/>
        </w:rPr>
        <w:t xml:space="preserve">. </w:t>
      </w:r>
      <w:r w:rsidR="00DD5CF8">
        <w:rPr>
          <w:b/>
          <w:bCs/>
        </w:rPr>
        <w:t xml:space="preserve">In fact the problem has been persisting for years, see, for example work by </w:t>
      </w:r>
      <w:r w:rsidR="00683BFB">
        <w:rPr>
          <w:b/>
          <w:bCs/>
        </w:rPr>
        <w:t xml:space="preserve">Reeve </w:t>
      </w:r>
      <w:r w:rsidR="00683BFB">
        <w:rPr>
          <w:b/>
          <w:bCs/>
          <w:i/>
          <w:iCs/>
        </w:rPr>
        <w:t>et al.</w:t>
      </w:r>
      <w:r w:rsidR="00683BFB">
        <w:rPr>
          <w:b/>
          <w:bCs/>
        </w:rPr>
        <w:t xml:space="preserve"> </w:t>
      </w:r>
      <w:r w:rsidR="008279EA">
        <w:rPr>
          <w:b/>
          <w:bCs/>
        </w:rPr>
        <w:fldChar w:fldCharType="begin" w:fldLock="1"/>
      </w:r>
      <w:r w:rsidR="00F9583F">
        <w:rPr>
          <w:b/>
          <w:bCs/>
        </w:rPr>
        <w:instrText>ADDIN CSL_CITATION {"citationItems":[{"id":"ITEM-1","itemData":{"DOI":"10.3389/fbioe.2014.00001","ISSN":"2296-4185","abstract":"In synthetic biology, precise control over protein expression is required in order to construct functional biological systems. A core principle of the synthetic biology approach is a model-guided design and based on the biological understanding of the process, models of prokaryotic protein production have been described. Translation initiation rate is a rate-limiting step in protein production from mRNA and is dependent on the sequence of the 5'-untranslated region and the start of the coding sequence. Translation rate calculators are programs that estimate protein translation rates based on the sequence of these regions of an mRNA, and as protein expression is proportional to the rate of translation initiation, such calculators have been shown to give good approximations of protein expression levels. In this review, three currently available translation rate calculators developed for synthetic biology are considered, with limitations and possible future progress discussed.","author":[{"dropping-particle":"","family":"Reeve","given":"Benjamin","non-dropping-particle":"","parse-names":false,"suffix":""},{"dropping-particle":"","family":"Hargest","given":"Thomas","non-dropping-particle":"","parse-names":false,"suffix":""},{"dropping-particle":"","family":"Gilbert","given":"Charlie","non-dropping-particle":"","parse-names":false,"suffix":""},{"dropping-particle":"","family":"Ellis","given":"Tom","non-dropping-particle":"","parse-names":false,"suffix":""}],"container-title":"Frontiers in bioengineering and biotechnology","id":"ITEM-1","issued":{"date-parts":[["2014","1","20"]]},"language":"eng","page":"1","publisher":"Frontiers Media S.A.","title":"Predicting translation initiation rates for designing synthetic biology","type":"article-journal","volume":"2"},"uris":["http://www.mendeley.com/documents/?uuid=454ee5f0-d865-44f7-9959-8b7f13009aff"]}],"mendeley":{"formattedCitation":"[9]","plainTextFormattedCitation":"[9]","previouslyFormattedCitation":"[9]"},"properties":{"noteIndex":0},"schema":"https://github.com/citation-style-language/schema/raw/master/csl-citation.json"}</w:instrText>
      </w:r>
      <w:r w:rsidR="008279EA">
        <w:rPr>
          <w:b/>
          <w:bCs/>
        </w:rPr>
        <w:fldChar w:fldCharType="separate"/>
      </w:r>
      <w:r w:rsidR="00932FF2" w:rsidRPr="00932FF2">
        <w:rPr>
          <w:bCs/>
          <w:noProof/>
        </w:rPr>
        <w:t>[9]</w:t>
      </w:r>
      <w:r w:rsidR="008279EA">
        <w:rPr>
          <w:b/>
          <w:bCs/>
        </w:rPr>
        <w:fldChar w:fldCharType="end"/>
      </w:r>
      <w:r w:rsidR="008279EA">
        <w:rPr>
          <w:b/>
          <w:bCs/>
        </w:rPr>
        <w:t>.</w:t>
      </w:r>
    </w:p>
    <w:p w14:paraId="0B4325DB" w14:textId="22DB86CC" w:rsidR="004E3DC6" w:rsidRPr="00915F50" w:rsidRDefault="6BAB9547" w:rsidP="003E2225">
      <w:pPr>
        <w:rPr>
          <w:b/>
          <w:bCs/>
        </w:rPr>
      </w:pPr>
      <w:r w:rsidRPr="5FF9F296">
        <w:rPr>
          <w:b/>
          <w:bCs/>
        </w:rPr>
        <w:t xml:space="preserve">The authors do agree with the comment that if the goal of the work was simply to maximise the expression level, it would be easier to simply </w:t>
      </w:r>
      <w:r w:rsidR="779879EA" w:rsidRPr="5FF9F296">
        <w:rPr>
          <w:b/>
          <w:bCs/>
        </w:rPr>
        <w:t xml:space="preserve">swap the promoter. However, this was not the goal of this work. Instead, </w:t>
      </w:r>
      <w:r w:rsidR="79FB7CEF" w:rsidRPr="5FF9F296">
        <w:rPr>
          <w:b/>
          <w:bCs/>
        </w:rPr>
        <w:t>our</w:t>
      </w:r>
      <w:r w:rsidR="779879EA" w:rsidRPr="5FF9F296">
        <w:rPr>
          <w:b/>
          <w:bCs/>
        </w:rPr>
        <w:t xml:space="preserve"> </w:t>
      </w:r>
      <w:r w:rsidR="6228E81F" w:rsidRPr="5FF9F296">
        <w:rPr>
          <w:b/>
          <w:bCs/>
        </w:rPr>
        <w:t xml:space="preserve">goal was to show how machine learning can be paired together with </w:t>
      </w:r>
      <w:r w:rsidR="60344D83" w:rsidRPr="5FF9F296">
        <w:rPr>
          <w:b/>
          <w:bCs/>
        </w:rPr>
        <w:t xml:space="preserve">automated, high-throughput laboratory methods </w:t>
      </w:r>
      <w:r w:rsidR="68C116A0" w:rsidRPr="5FF9F296">
        <w:rPr>
          <w:b/>
          <w:bCs/>
        </w:rPr>
        <w:t>to design RBS</w:t>
      </w:r>
      <w:r w:rsidR="7A8D12CD" w:rsidRPr="5FF9F296">
        <w:rPr>
          <w:b/>
          <w:bCs/>
        </w:rPr>
        <w:t>, in this</w:t>
      </w:r>
      <w:r w:rsidR="3803951A" w:rsidRPr="5FF9F296">
        <w:rPr>
          <w:b/>
          <w:bCs/>
        </w:rPr>
        <w:t xml:space="preserve"> case</w:t>
      </w:r>
      <w:r w:rsidR="7A8D12CD" w:rsidRPr="5FF9F296">
        <w:rPr>
          <w:b/>
          <w:bCs/>
        </w:rPr>
        <w:t xml:space="preserve"> by maximising it</w:t>
      </w:r>
      <w:r w:rsidR="11A5FD98" w:rsidRPr="5FF9F296">
        <w:rPr>
          <w:b/>
          <w:bCs/>
        </w:rPr>
        <w:t xml:space="preserve">. </w:t>
      </w:r>
      <w:r w:rsidR="35A66CEE" w:rsidRPr="5FF9F296">
        <w:rPr>
          <w:b/>
          <w:bCs/>
        </w:rPr>
        <w:t>T</w:t>
      </w:r>
      <w:r w:rsidR="39E9A747" w:rsidRPr="5FF9F296">
        <w:rPr>
          <w:b/>
          <w:bCs/>
        </w:rPr>
        <w:t xml:space="preserve">he exact design goal </w:t>
      </w:r>
      <w:r w:rsidR="7B7F75D0" w:rsidRPr="5FF9F296">
        <w:rPr>
          <w:b/>
          <w:bCs/>
        </w:rPr>
        <w:t xml:space="preserve">can be modified by subsequent users </w:t>
      </w:r>
      <w:r w:rsidR="00915F50" w:rsidRPr="5FF9F296">
        <w:rPr>
          <w:b/>
          <w:bCs/>
        </w:rPr>
        <w:t xml:space="preserve">within the Bayesian optimisation framework by altering the objective of the algorithm. </w:t>
      </w:r>
    </w:p>
    <w:p w14:paraId="5CD3B76E" w14:textId="7F465B25" w:rsidR="00FD3EC3" w:rsidRDefault="004E3DC6" w:rsidP="003E2225">
      <w:r>
        <w:rPr>
          <w:b/>
          <w:bCs/>
        </w:rPr>
        <w:t>Finally, t</w:t>
      </w:r>
      <w:r w:rsidR="000C3B10" w:rsidRPr="004E3DC6">
        <w:rPr>
          <w:b/>
          <w:bCs/>
        </w:rPr>
        <w:t xml:space="preserve">he authors </w:t>
      </w:r>
      <w:r w:rsidR="006A050C">
        <w:rPr>
          <w:b/>
          <w:bCs/>
        </w:rPr>
        <w:t xml:space="preserve">wanted to point out that they </w:t>
      </w:r>
      <w:r w:rsidR="000C3B10" w:rsidRPr="004E3DC6">
        <w:rPr>
          <w:b/>
          <w:bCs/>
        </w:rPr>
        <w:t xml:space="preserve">did reference the plasmid </w:t>
      </w:r>
      <w:r w:rsidR="00265F9C" w:rsidRPr="004E3DC6">
        <w:rPr>
          <w:b/>
          <w:bCs/>
        </w:rPr>
        <w:t xml:space="preserve">in the last paragraph of the </w:t>
      </w:r>
      <w:r w:rsidRPr="004E3DC6">
        <w:rPr>
          <w:b/>
          <w:bCs/>
        </w:rPr>
        <w:t>“The experimental workflow” subsection.</w:t>
      </w:r>
      <w:r w:rsidR="00EB15E1">
        <w:br/>
      </w:r>
      <w:r w:rsidR="00EB15E1">
        <w:br/>
      </w:r>
      <w:r w:rsidR="00EB15E1">
        <w:lastRenderedPageBreak/>
        <w:t xml:space="preserve">- the two sequences that are stronger than the “benchmark” are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p>
    <w:p w14:paraId="37A097C7" w14:textId="01B77ECA" w:rsidR="00CB4A3E" w:rsidRDefault="006A050C">
      <w:pPr>
        <w:rPr>
          <w:b/>
          <w:bCs/>
        </w:rPr>
      </w:pPr>
      <w:r>
        <w:rPr>
          <w:b/>
          <w:bCs/>
        </w:rPr>
        <w:t>All sequences</w:t>
      </w:r>
      <w:r w:rsidR="00AD527B">
        <w:rPr>
          <w:b/>
          <w:bCs/>
        </w:rPr>
        <w:t>, as described in the Methods section,</w:t>
      </w:r>
      <w:r w:rsidR="2706DDC0" w:rsidRPr="552CBCBA">
        <w:rPr>
          <w:b/>
          <w:bCs/>
        </w:rPr>
        <w:t xml:space="preserve"> have been tested in 6 replicates, not a single one</w:t>
      </w:r>
      <w:r w:rsidR="00AD527B">
        <w:rPr>
          <w:b/>
          <w:bCs/>
        </w:rPr>
        <w:t>.</w:t>
      </w:r>
      <w:r w:rsidR="4AFB8D26" w:rsidRPr="552CBCBA">
        <w:rPr>
          <w:b/>
          <w:bCs/>
        </w:rPr>
        <w:t xml:space="preserve"> The raw results for the 134% RBS can be found at row </w:t>
      </w:r>
      <w:r w:rsidR="27B8DC93" w:rsidRPr="552CBCBA">
        <w:rPr>
          <w:b/>
          <w:bCs/>
        </w:rPr>
        <w:t>364 and for the</w:t>
      </w:r>
      <w:r w:rsidR="706A5D71" w:rsidRPr="552CBCBA">
        <w:rPr>
          <w:b/>
          <w:bCs/>
        </w:rPr>
        <w:t xml:space="preserve"> 115% RBS at</w:t>
      </w:r>
      <w:r w:rsidR="27B8DC93" w:rsidRPr="552CBCBA">
        <w:rPr>
          <w:b/>
          <w:bCs/>
        </w:rPr>
        <w:t xml:space="preserve"> row </w:t>
      </w:r>
      <w:r w:rsidR="10183089" w:rsidRPr="552CBCBA">
        <w:rPr>
          <w:b/>
          <w:bCs/>
        </w:rPr>
        <w:t xml:space="preserve">368 </w:t>
      </w:r>
      <w:r w:rsidR="706A5D71" w:rsidRPr="552CBCBA">
        <w:rPr>
          <w:b/>
          <w:bCs/>
        </w:rPr>
        <w:t xml:space="preserve">of the Results_Masterfile.xlsx file </w:t>
      </w:r>
      <w:r w:rsidR="22957613" w:rsidRPr="552CBCBA">
        <w:rPr>
          <w:b/>
          <w:bCs/>
        </w:rPr>
        <w:t xml:space="preserve">found in our </w:t>
      </w:r>
      <w:r w:rsidR="4B57BAA0" w:rsidRPr="552CBCBA">
        <w:rPr>
          <w:b/>
          <w:bCs/>
        </w:rPr>
        <w:t xml:space="preserve">supplementary file Code.zip\synbio_rbs\data . </w:t>
      </w:r>
      <w:r w:rsidR="3F317AFA" w:rsidRPr="552CBCBA">
        <w:rPr>
          <w:b/>
          <w:bCs/>
        </w:rPr>
        <w:t>Coefficients of variation (mean/standard variation)</w:t>
      </w:r>
      <w:r w:rsidR="4B57BAA0" w:rsidRPr="552CBCBA">
        <w:rPr>
          <w:b/>
          <w:bCs/>
        </w:rPr>
        <w:t xml:space="preserve"> for these two RBS</w:t>
      </w:r>
      <w:r w:rsidR="3F317AFA" w:rsidRPr="552CBCBA">
        <w:rPr>
          <w:b/>
          <w:bCs/>
        </w:rPr>
        <w:t xml:space="preserve">s are </w:t>
      </w:r>
      <w:r w:rsidR="36B8A198" w:rsidRPr="552CBCBA">
        <w:rPr>
          <w:b/>
          <w:bCs/>
        </w:rPr>
        <w:t>7.1% and 6.1% respectively</w:t>
      </w:r>
      <w:r w:rsidR="0A506243" w:rsidRPr="552CBCBA">
        <w:rPr>
          <w:b/>
          <w:bCs/>
        </w:rPr>
        <w:t xml:space="preserve">, which we would describe as very low for </w:t>
      </w:r>
      <w:r w:rsidR="00072806">
        <w:rPr>
          <w:b/>
          <w:bCs/>
        </w:rPr>
        <w:t>RBS</w:t>
      </w:r>
      <w:r w:rsidR="0A506243" w:rsidRPr="552CBCBA">
        <w:rPr>
          <w:b/>
          <w:bCs/>
        </w:rPr>
        <w:t xml:space="preserve"> samples</w:t>
      </w:r>
      <w:r w:rsidR="00072806">
        <w:rPr>
          <w:b/>
          <w:bCs/>
        </w:rPr>
        <w:t xml:space="preserve">, compared, for example, with </w:t>
      </w:r>
      <w:r w:rsidR="00E76757">
        <w:rPr>
          <w:b/>
          <w:bCs/>
        </w:rPr>
        <w:t xml:space="preserve">the data compiled by </w:t>
      </w:r>
      <w:r w:rsidR="0080071B">
        <w:rPr>
          <w:b/>
          <w:bCs/>
        </w:rPr>
        <w:t>Reis and Salis for their study</w:t>
      </w:r>
      <w:r w:rsidR="00072806">
        <w:rPr>
          <w:b/>
          <w:bCs/>
          <w:i/>
          <w:iCs/>
        </w:rPr>
        <w:t xml:space="preserve"> </w:t>
      </w:r>
      <w:r w:rsidR="0080071B">
        <w:rPr>
          <w:b/>
          <w:bCs/>
          <w:i/>
          <w:iCs/>
        </w:rPr>
        <w:fldChar w:fldCharType="begin" w:fldLock="1"/>
      </w:r>
      <w:r w:rsidR="00F9583F">
        <w:rPr>
          <w:b/>
          <w:bCs/>
          <w:i/>
          <w:iCs/>
        </w:rPr>
        <w:instrText>ADDIN CSL_CITATION {"citationItems":[{"id":"ITEM-1","itemData":{"DOI":"10.1021/acssynbio.0c00394","author":[{"dropping-particle":"","family":"Reis","given":"Alexander C","non-dropping-particle":"","parse-names":false,"suffix":""},{"dropping-particle":"","family":"Salis","given":"Howard M","non-dropping-particle":"","parse-names":false,"suffix":""}],"container-title":"ACS Synthetic Biology","id":"ITEM-1","issue":"11","issued":{"date-parts":[["2020","11","20"]]},"note":"doi: 10.1021/acssynbio.0c00394","page":"3145-3156","publisher":"American Chemical Society","title":"An Automated Model Test System for Systematic Development and Improvement of Gene Expression Models","type":"article-journal","volume":"9"},"uris":["http://www.mendeley.com/documents/?uuid=50aebc50-a11b-4ac1-a073-b7e79b0d1734"]}],"mendeley":{"formattedCitation":"[8]","plainTextFormattedCitation":"[8]","previouslyFormattedCitation":"[8]"},"properties":{"noteIndex":0},"schema":"https://github.com/citation-style-language/schema/raw/master/csl-citation.json"}</w:instrText>
      </w:r>
      <w:r w:rsidR="0080071B">
        <w:rPr>
          <w:b/>
          <w:bCs/>
          <w:i/>
          <w:iCs/>
        </w:rPr>
        <w:fldChar w:fldCharType="separate"/>
      </w:r>
      <w:r w:rsidR="00932FF2" w:rsidRPr="00932FF2">
        <w:rPr>
          <w:bCs/>
          <w:iCs/>
          <w:noProof/>
        </w:rPr>
        <w:t>[8]</w:t>
      </w:r>
      <w:r w:rsidR="0080071B">
        <w:rPr>
          <w:b/>
          <w:bCs/>
          <w:i/>
          <w:iCs/>
        </w:rPr>
        <w:fldChar w:fldCharType="end"/>
      </w:r>
      <w:r w:rsidR="0080071B">
        <w:rPr>
          <w:b/>
          <w:bCs/>
          <w:i/>
          <w:iCs/>
        </w:rPr>
        <w:t>.</w:t>
      </w:r>
    </w:p>
    <w:p w14:paraId="37103C75" w14:textId="2A1B2DFE" w:rsidR="00537927" w:rsidRDefault="00EB15E1" w:rsidP="552CBCBA">
      <w:r>
        <w:br/>
        <w:t xml:space="preserve">- In practical terms, </w:t>
      </w:r>
      <w:r w:rsidRPr="00821E5A">
        <w:t>it would have been more helpful to focus on how well the generated models predict the entire range of RBS strengths (from weak to strong). The R^2 values reached in this study are significantly worse than in comparable studies which reach 0.8 and beyond (as the authors correctly mention).</w:t>
      </w:r>
      <w:r>
        <w:t xml:space="preserve"> </w:t>
      </w:r>
    </w:p>
    <w:p w14:paraId="26DFE1B2" w14:textId="6D815860" w:rsidR="00B94798" w:rsidRDefault="00181E03" w:rsidP="00B21B53">
      <w:pPr>
        <w:rPr>
          <w:b/>
          <w:bCs/>
        </w:rPr>
      </w:pPr>
      <w:r>
        <w:rPr>
          <w:b/>
          <w:bCs/>
        </w:rPr>
        <w:t xml:space="preserve">The reported R^2 </w:t>
      </w:r>
      <w:r w:rsidR="003875E8">
        <w:rPr>
          <w:b/>
          <w:bCs/>
        </w:rPr>
        <w:t>value of above 0.8 is actually the best case scenario, others studies for th</w:t>
      </w:r>
      <w:r w:rsidR="00091359">
        <w:rPr>
          <w:b/>
          <w:bCs/>
        </w:rPr>
        <w:t xml:space="preserve">ese models show much lower R^2 values depending on </w:t>
      </w:r>
      <w:r w:rsidR="00EB5B89">
        <w:rPr>
          <w:b/>
          <w:bCs/>
        </w:rPr>
        <w:t xml:space="preserve">the used data-set, </w:t>
      </w:r>
      <w:r w:rsidR="00904CCA">
        <w:rPr>
          <w:b/>
          <w:bCs/>
        </w:rPr>
        <w:t xml:space="preserve">we have updated the second paragraph </w:t>
      </w:r>
      <w:r w:rsidR="00F0463C">
        <w:rPr>
          <w:b/>
          <w:bCs/>
        </w:rPr>
        <w:t xml:space="preserve">of </w:t>
      </w:r>
      <w:r w:rsidR="003307F1">
        <w:rPr>
          <w:b/>
          <w:bCs/>
        </w:rPr>
        <w:t>Introduction section to reflect that:</w:t>
      </w:r>
    </w:p>
    <w:p w14:paraId="256E9DB0" w14:textId="10420A41" w:rsidR="003307F1" w:rsidRPr="003307F1" w:rsidRDefault="004A13B0" w:rsidP="00B21B53">
      <w:r>
        <w:rPr>
          <w:b/>
          <w:bCs/>
        </w:rPr>
        <w:t>“</w:t>
      </w:r>
      <w:r w:rsidR="003307F1" w:rsidRPr="003307F1">
        <w:rPr>
          <w:b/>
          <w:bCs/>
        </w:rPr>
        <w:t>Reported predictions from all of these models range from relatively good R^2 &gt;0.8 to low R^2 &lt;0.2 depending on the data-set \cite{Reis2020}</w:t>
      </w:r>
      <w:r w:rsidR="003307F1">
        <w:rPr>
          <w:b/>
          <w:bCs/>
        </w:rPr>
        <w:t>.</w:t>
      </w:r>
      <w:r>
        <w:rPr>
          <w:b/>
          <w:bCs/>
        </w:rPr>
        <w:t>”</w:t>
      </w:r>
    </w:p>
    <w:p w14:paraId="3EB3AD46" w14:textId="69A8D871" w:rsidR="00B21B53" w:rsidRPr="001D49A7" w:rsidRDefault="00AD52C0" w:rsidP="00B21B53">
      <w:pPr>
        <w:rPr>
          <w:b/>
          <w:bCs/>
          <w:highlight w:val="yellow"/>
        </w:rPr>
      </w:pPr>
      <w:r w:rsidRPr="5FF9F296">
        <w:rPr>
          <w:b/>
          <w:bCs/>
        </w:rPr>
        <w:t>Additionally, t</w:t>
      </w:r>
      <w:r w:rsidR="005E7BC7" w:rsidRPr="5FF9F296">
        <w:rPr>
          <w:b/>
          <w:bCs/>
        </w:rPr>
        <w:t xml:space="preserve">he authors would like to point out that as long as the R^2 value is relatively low, it </w:t>
      </w:r>
      <w:r w:rsidR="00B50E74" w:rsidRPr="5FF9F296">
        <w:rPr>
          <w:b/>
          <w:bCs/>
        </w:rPr>
        <w:t xml:space="preserve">shouldn’t be viewed </w:t>
      </w:r>
      <w:r w:rsidR="00DD1B27" w:rsidRPr="5FF9F296">
        <w:rPr>
          <w:b/>
          <w:bCs/>
        </w:rPr>
        <w:t xml:space="preserve">separately to </w:t>
      </w:r>
      <w:r w:rsidR="00821E5A" w:rsidRPr="5FF9F296">
        <w:rPr>
          <w:b/>
          <w:bCs/>
        </w:rPr>
        <w:t>other</w:t>
      </w:r>
      <w:r w:rsidR="00DD1B27" w:rsidRPr="5FF9F296">
        <w:rPr>
          <w:b/>
          <w:bCs/>
        </w:rPr>
        <w:t xml:space="preserve"> metrics shown in the study, especially the Spearman correlation coefficient which </w:t>
      </w:r>
      <w:r w:rsidR="00F9583F" w:rsidRPr="5FF9F296">
        <w:rPr>
          <w:b/>
          <w:bCs/>
        </w:rPr>
        <w:t>shows much higher values.</w:t>
      </w:r>
      <w:r w:rsidR="00733560" w:rsidRPr="5FF9F296">
        <w:rPr>
          <w:b/>
          <w:bCs/>
        </w:rPr>
        <w:t xml:space="preserve"> </w:t>
      </w:r>
      <w:r w:rsidR="463B4E2F" w:rsidRPr="5FF9F296">
        <w:rPr>
          <w:b/>
          <w:bCs/>
        </w:rPr>
        <w:t xml:space="preserve">When the prediction is used for </w:t>
      </w:r>
      <w:r w:rsidR="38FF58BD" w:rsidRPr="5FF9F296">
        <w:rPr>
          <w:b/>
          <w:bCs/>
        </w:rPr>
        <w:t xml:space="preserve">recommendation tasks </w:t>
      </w:r>
      <w:r w:rsidR="00355FFC" w:rsidRPr="5FF9F296">
        <w:rPr>
          <w:b/>
          <w:bCs/>
        </w:rPr>
        <w:t>like the one</w:t>
      </w:r>
      <w:r w:rsidR="33815C65" w:rsidRPr="5FF9F296">
        <w:rPr>
          <w:b/>
          <w:bCs/>
        </w:rPr>
        <w:t xml:space="preserve"> </w:t>
      </w:r>
      <w:r w:rsidR="38FF58BD" w:rsidRPr="5FF9F296">
        <w:rPr>
          <w:b/>
          <w:bCs/>
        </w:rPr>
        <w:t>considered in this paper,</w:t>
      </w:r>
      <w:r w:rsidR="514CCDC1" w:rsidRPr="5FF9F296">
        <w:rPr>
          <w:b/>
          <w:bCs/>
        </w:rPr>
        <w:t xml:space="preserve"> </w:t>
      </w:r>
      <w:r w:rsidR="36492320" w:rsidRPr="5FF9F296">
        <w:rPr>
          <w:b/>
          <w:bCs/>
        </w:rPr>
        <w:t xml:space="preserve">ranking-based metric like </w:t>
      </w:r>
      <w:r w:rsidR="00F9583F" w:rsidRPr="5FF9F296">
        <w:rPr>
          <w:b/>
          <w:bCs/>
        </w:rPr>
        <w:t xml:space="preserve">Spearman correlation coefficient </w:t>
      </w:r>
      <w:r w:rsidR="00355FFC" w:rsidRPr="5FF9F296">
        <w:rPr>
          <w:b/>
          <w:bCs/>
        </w:rPr>
        <w:t>is a</w:t>
      </w:r>
      <w:r w:rsidR="00F9583F" w:rsidRPr="5FF9F296">
        <w:rPr>
          <w:b/>
          <w:bCs/>
        </w:rPr>
        <w:t xml:space="preserve"> better</w:t>
      </w:r>
      <w:r w:rsidR="7F3F5136" w:rsidRPr="5FF9F296">
        <w:rPr>
          <w:b/>
          <w:bCs/>
        </w:rPr>
        <w:t xml:space="preserve"> </w:t>
      </w:r>
      <w:r w:rsidR="00F9583F" w:rsidRPr="5FF9F296">
        <w:rPr>
          <w:b/>
          <w:bCs/>
        </w:rPr>
        <w:t xml:space="preserve">evaluation metric </w:t>
      </w:r>
      <w:r w:rsidRPr="5FF9F296">
        <w:rPr>
          <w:b/>
          <w:bCs/>
        </w:rPr>
        <w:fldChar w:fldCharType="begin" w:fldLock="1"/>
      </w:r>
      <w:r w:rsidRPr="5FF9F296">
        <w:rPr>
          <w:b/>
          <w:bCs/>
        </w:rPr>
        <w:instrText>ADDIN CSL_CITATION {"citationItems":[{"id":"ITEM-1","itemData":{"DOI":"10.3390/app9204284","ISSN":"2076-3417","abstract":"Korean people are exposed to stress due to the constant competitive structure caused by rapid industrialization. As a result, there is a need for ways that can effectively manage stress and help improve quality of life. Therefore, this study proposes an activity recommendation model using rank correlation for chronic stress management. Using Spearman&amp;rsquo;s rank correlation coefficient, the proposed model finds the correlations between users&amp;rsquo; Positive Activity for Stress Management (PASM), Negative Activity for Stress Management (NASM), and Perceived Stress Scale (PSS). Spearman&amp;rsquo;s rank correlation coefficient improves the accuracy of recommendations by putting a basic rank value in a missing value to solve the sparsity problem and cold-start problem. For the performance evaluation of the proposed model, F-measure is applied using the average precision and recall after five times of recommendations for 20 users. As a result, the proposed method has better performance than other models, since it recommends activities with the use of the correlation between PASM and NASM. The proposed activity recommendation model for stress management makes it possible to manage user&amp;rsquo;s stress effectively by lowering the user&amp;rsquo;s PSS using correlation.","author":[{"dropping-particle":"","family":"Kang","given":"Ji-Soo","non-dropping-particle":"","parse-names":false,"suffix":""},{"dropping-particle":"","family":"Shin","given":"Dong-Hoon","non-dropping-particle":"","parse-names":false,"suffix":""},{"dropping-particle":"","family":"Baek","given":"Ji-Won","non-dropping-particle":"","parse-names":false,"suffix":""},{"dropping-particle":"","family":"Chung","given":"Kyungyong","non-dropping-particle":"","parse-names":false,"suffix":""}],"container-title":"Applied Sciences","id":"ITEM-1","issue":"20","issued":{"date-parts":[["2019"]]},"title":"Activity Recommendation Model Using Rank Correlation for Chronic Stress Management","type":"article-journal","volume":"9"},"uris":["http://www.mendeley.com/documents/?uuid=e834bb8a-7bcc-43c3-aa71-e2ad3dba8f0d"]},{"id":"ITEM-2","itemData":{"ISSN":"0003-2999","abstract":"Correlation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author":[{"dropping-particle":"","family":"Schober","given":"Patrick","non-dropping-particle":"","parse-names":false,"suffix":""},{"dropping-particle":"","family":"Boer","given":"Christa","non-dropping-particle":"","parse-names":false,"suffix":""},{"dropping-particle":"","family":"Schwarte","given":"Lothar A","non-dropping-particle":"","parse-names":false,"suffix":""}],"container-title":"Anesthesia &amp; Analgesia","id":"ITEM-2","issue":"5","issued":{"date-parts":[["2018"]]},"title":"Correlation Coefficients: Appropriate Use and Interpretation","type":"article-journal","volume":"126"},"uris":["http://www.mendeley.com/documents/?uuid=95643491-a8a7-4389-93c3-7bacc4c7a882"]}],"mendeley":{"formattedCitation":"[10], [11]","plainTextFormattedCitation":"[10], [11]","previouslyFormattedCitation":"[10], [11]"},"properties":{"noteIndex":0},"schema":"https://github.com/citation-style-language/schema/raw/master/csl-citation.json"}</w:instrText>
      </w:r>
      <w:r w:rsidRPr="5FF9F296">
        <w:rPr>
          <w:b/>
          <w:bCs/>
        </w:rPr>
        <w:fldChar w:fldCharType="separate"/>
      </w:r>
      <w:r w:rsidR="002A2088" w:rsidRPr="5FF9F296">
        <w:rPr>
          <w:b/>
          <w:bCs/>
          <w:noProof/>
        </w:rPr>
        <w:t>[10], [11]</w:t>
      </w:r>
      <w:r w:rsidRPr="5FF9F296">
        <w:rPr>
          <w:b/>
          <w:bCs/>
        </w:rPr>
        <w:fldChar w:fldCharType="end"/>
      </w:r>
      <w:r w:rsidR="002A2088" w:rsidRPr="5FF9F296">
        <w:rPr>
          <w:b/>
          <w:bCs/>
        </w:rPr>
        <w:t xml:space="preserve">. </w:t>
      </w:r>
      <w:r w:rsidR="2E2D8B05" w:rsidRPr="5FF9F296">
        <w:rPr>
          <w:b/>
          <w:bCs/>
        </w:rPr>
        <w:t xml:space="preserve">Intuitively, in each round, as long as we can </w:t>
      </w:r>
      <w:r w:rsidR="595EB967" w:rsidRPr="5FF9F296">
        <w:rPr>
          <w:b/>
          <w:bCs/>
        </w:rPr>
        <w:t>rank RBS</w:t>
      </w:r>
      <w:r w:rsidR="0057473D" w:rsidRPr="5FF9F296">
        <w:rPr>
          <w:b/>
          <w:bCs/>
        </w:rPr>
        <w:t>s</w:t>
      </w:r>
      <w:r w:rsidR="595EB967" w:rsidRPr="5FF9F296">
        <w:rPr>
          <w:b/>
          <w:bCs/>
        </w:rPr>
        <w:t xml:space="preserve"> properly and </w:t>
      </w:r>
      <w:r w:rsidR="4C24E2CF" w:rsidRPr="5FF9F296">
        <w:rPr>
          <w:b/>
          <w:bCs/>
        </w:rPr>
        <w:t>distinguish</w:t>
      </w:r>
      <w:r w:rsidR="2E2D8B05" w:rsidRPr="5FF9F296">
        <w:rPr>
          <w:b/>
          <w:bCs/>
        </w:rPr>
        <w:t xml:space="preserve"> RBS sequences with </w:t>
      </w:r>
      <w:r w:rsidR="5040F220" w:rsidRPr="5FF9F296">
        <w:rPr>
          <w:b/>
          <w:bCs/>
        </w:rPr>
        <w:t xml:space="preserve">high </w:t>
      </w:r>
      <w:r w:rsidR="00E61788" w:rsidRPr="5FF9F296">
        <w:rPr>
          <w:b/>
          <w:bCs/>
        </w:rPr>
        <w:t>from the ones with</w:t>
      </w:r>
      <w:r w:rsidR="5040F220" w:rsidRPr="5FF9F296">
        <w:rPr>
          <w:b/>
          <w:bCs/>
        </w:rPr>
        <w:t xml:space="preserve"> low</w:t>
      </w:r>
      <w:r w:rsidR="2E2D8B05" w:rsidRPr="5FF9F296">
        <w:rPr>
          <w:b/>
          <w:bCs/>
        </w:rPr>
        <w:t xml:space="preserve"> TIR</w:t>
      </w:r>
      <w:r w:rsidR="1F615A3F" w:rsidRPr="5FF9F296">
        <w:rPr>
          <w:b/>
          <w:bCs/>
        </w:rPr>
        <w:t>s</w:t>
      </w:r>
      <w:r w:rsidR="2E2D8B05" w:rsidRPr="5FF9F296">
        <w:rPr>
          <w:b/>
          <w:bCs/>
        </w:rPr>
        <w:t xml:space="preserve">, we can recommend </w:t>
      </w:r>
      <w:r w:rsidR="007F0818" w:rsidRPr="5FF9F296">
        <w:rPr>
          <w:b/>
          <w:bCs/>
        </w:rPr>
        <w:t>RBS sequences</w:t>
      </w:r>
      <w:r w:rsidR="00513609" w:rsidRPr="5FF9F296">
        <w:rPr>
          <w:b/>
          <w:bCs/>
        </w:rPr>
        <w:t xml:space="preserve"> exploitatively</w:t>
      </w:r>
      <w:r w:rsidR="43851892" w:rsidRPr="5FF9F296">
        <w:rPr>
          <w:b/>
          <w:bCs/>
        </w:rPr>
        <w:t xml:space="preserve">, </w:t>
      </w:r>
      <w:r w:rsidR="00207A01" w:rsidRPr="5FF9F296">
        <w:rPr>
          <w:b/>
          <w:bCs/>
        </w:rPr>
        <w:t>even if</w:t>
      </w:r>
      <w:r w:rsidR="781A36F6" w:rsidRPr="5FF9F296">
        <w:rPr>
          <w:b/>
          <w:bCs/>
        </w:rPr>
        <w:t xml:space="preserve"> the true label</w:t>
      </w:r>
      <w:r w:rsidR="00207A01" w:rsidRPr="5FF9F296">
        <w:rPr>
          <w:b/>
          <w:bCs/>
        </w:rPr>
        <w:t xml:space="preserve"> is not predicted </w:t>
      </w:r>
      <w:r w:rsidR="00261B44" w:rsidRPr="5FF9F296">
        <w:rPr>
          <w:b/>
          <w:bCs/>
        </w:rPr>
        <w:t>with high precision</w:t>
      </w:r>
      <w:r w:rsidR="781A36F6" w:rsidRPr="5FF9F296">
        <w:rPr>
          <w:b/>
          <w:bCs/>
        </w:rPr>
        <w:t xml:space="preserve">. </w:t>
      </w:r>
      <w:r w:rsidR="0127645A" w:rsidRPr="5FF9F296">
        <w:rPr>
          <w:b/>
          <w:bCs/>
        </w:rPr>
        <w:t>O</w:t>
      </w:r>
      <w:r w:rsidR="18CF7EE1" w:rsidRPr="5FF9F296">
        <w:rPr>
          <w:b/>
          <w:bCs/>
        </w:rPr>
        <w:t xml:space="preserve">ther machine learning methods used in synthetic biology </w:t>
      </w:r>
      <w:r w:rsidR="00880595" w:rsidRPr="5FF9F296">
        <w:rPr>
          <w:b/>
          <w:bCs/>
        </w:rPr>
        <w:t xml:space="preserve">on small data-sets </w:t>
      </w:r>
      <w:r w:rsidR="18CF7EE1" w:rsidRPr="5FF9F296">
        <w:rPr>
          <w:b/>
          <w:bCs/>
        </w:rPr>
        <w:t>were also shown to produce useful recommendations despite low R</w:t>
      </w:r>
      <w:r w:rsidR="7F1CCEC9" w:rsidRPr="5FF9F296">
        <w:rPr>
          <w:b/>
          <w:bCs/>
        </w:rPr>
        <w:t xml:space="preserve">^2 </w:t>
      </w:r>
      <w:r w:rsidR="18CF7EE1" w:rsidRPr="5FF9F296">
        <w:rPr>
          <w:b/>
          <w:bCs/>
        </w:rPr>
        <w:t xml:space="preserve">values </w:t>
      </w:r>
      <w:r w:rsidRPr="5FF9F296">
        <w:rPr>
          <w:b/>
          <w:bCs/>
        </w:rPr>
        <w:fldChar w:fldCharType="begin" w:fldLock="1"/>
      </w:r>
      <w:r w:rsidRPr="5FF9F296">
        <w:rPr>
          <w:b/>
          <w:bCs/>
        </w:rPr>
        <w:instrText>ADDIN CSL_CITATION {"citationItems":[{"id":"ITEM-1","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Biology","id":"ITEM-1","issue":"6","issued":{"date-parts":[["2019","6","21"]]},"note":"doi: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Learning","type":"article-journal","volume":"8"},"uris":["http://www.mendeley.com/documents/?uuid=bda556fa-5ae4-4471-9a29-8ddae25a24d5"]},{"id":"ITEM-2","itemData":{"DOI":"10.1038/s41467-020-18008-4","ISSN":"2041-1723","abstract":"Synthetic biology allows us to bioengineer cells to synthesize novel valuable molecules such as renewable biofuels or anticancer drugs. However, traditional synthetic biology approaches involve ad-hoc engineering practices, which lead to long development times. Here, we present the Automated Recommendation Tool (ART), a tool that leverages machine learning and probabilistic modeling techniques to guide synthetic biology in a systematic fashion, without the need for a full mechanistic understanding of the biological system. Using sampling-based optimization, ART provides a set of recommended strains to be built in the next engineering cycle, alongside probabilistic predictions of their production levels. We demonstrate the capabilities of ART on simulated data sets, as well as experimental data from real metabolic engineering projects producing renewable biofuels, hoppy flavored beer without hops, fatty acids, and tryptophan. Finally, we discuss the limitations of this approach, and the practical consequences of the underlying assumptions failing.","author":[{"dropping-particle":"","family":"Radivojević","given":"Tijana","non-dropping-particle":"","parse-names":false,"suffix":""},{"dropping-particle":"","family":"Costello","given":"Zak","non-dropping-particle":"","parse-names":false,"suffix":""},{"dropping-particle":"","family":"Workman","given":"Kenneth","non-dropping-particle":"","parse-names":false,"suffix":""},{"dropping-particle":"","family":"Garcia Martin","given":"Hector","non-dropping-particle":"","parse-names":false,"suffix":""}],"container-title":"Nature Communications","id":"ITEM-2","issue":"1","issued":{"date-parts":[["2020"]]},"page":"4879","title":"A machine learning Automated Recommendation Tool for synthetic biology","type":"article-journal","volume":"11"},"uris":["http://www.mendeley.com/documents/?uuid=49d01422-3ac0-44c4-abf3-ab4abb130d59"]}],"mendeley":{"formattedCitation":"[4], [12]","plainTextFormattedCitation":"[4], [12]","previouslyFormattedCitation":"[4], [12]"},"properties":{"noteIndex":0},"schema":"https://github.com/citation-style-language/schema/raw/master/csl-citation.json"}</w:instrText>
      </w:r>
      <w:r w:rsidRPr="5FF9F296">
        <w:rPr>
          <w:b/>
          <w:bCs/>
        </w:rPr>
        <w:fldChar w:fldCharType="separate"/>
      </w:r>
      <w:r w:rsidR="5908B94A" w:rsidRPr="5FF9F296">
        <w:rPr>
          <w:b/>
          <w:bCs/>
          <w:noProof/>
        </w:rPr>
        <w:t>[4], [12]</w:t>
      </w:r>
      <w:r w:rsidRPr="5FF9F296">
        <w:rPr>
          <w:b/>
          <w:bCs/>
        </w:rPr>
        <w:fldChar w:fldCharType="end"/>
      </w:r>
      <w:r w:rsidR="2411EB40" w:rsidRPr="5FF9F296">
        <w:rPr>
          <w:b/>
          <w:bCs/>
        </w:rPr>
        <w:t>.</w:t>
      </w:r>
      <w:r w:rsidR="5908B94A" w:rsidRPr="5FF9F296">
        <w:rPr>
          <w:b/>
          <w:bCs/>
        </w:rPr>
        <w:t xml:space="preserve"> </w:t>
      </w:r>
      <w:r w:rsidR="1EE1F56E" w:rsidRPr="5FF9F296">
        <w:rPr>
          <w:b/>
          <w:bCs/>
        </w:rPr>
        <w:t xml:space="preserve">Finally, our </w:t>
      </w:r>
      <w:r w:rsidR="5574A1E4" w:rsidRPr="337F1C81">
        <w:rPr>
          <w:b/>
          <w:bCs/>
        </w:rPr>
        <w:t>predictor GPR</w:t>
      </w:r>
      <w:r w:rsidR="1EE1F56E" w:rsidRPr="5FF9F296">
        <w:rPr>
          <w:b/>
          <w:bCs/>
        </w:rPr>
        <w:t xml:space="preserve">, compared with previously described calculators using deterministic thermodynamic approach, is able to show the uncertainty of the predictions, which can be used by our Bandit algorithm to give better recommendations. </w:t>
      </w:r>
      <w:r w:rsidR="5908B94A" w:rsidRPr="5FF9F296">
        <w:rPr>
          <w:b/>
          <w:bCs/>
        </w:rPr>
        <w:t xml:space="preserve">We have updated our Discussion section to reflect </w:t>
      </w:r>
      <w:r w:rsidR="777735AB" w:rsidRPr="5FF9F296">
        <w:rPr>
          <w:b/>
          <w:bCs/>
        </w:rPr>
        <w:t>these additional points</w:t>
      </w:r>
      <w:r w:rsidR="5908B94A" w:rsidRPr="5FF9F296">
        <w:rPr>
          <w:b/>
          <w:bCs/>
        </w:rPr>
        <w:t>.</w:t>
      </w:r>
    </w:p>
    <w:p w14:paraId="302DBB44" w14:textId="362AB4CA" w:rsidR="00FE5889" w:rsidRDefault="000910D9">
      <w:r>
        <w:rPr>
          <w:noProof/>
        </w:rPr>
        <w:drawing>
          <wp:inline distT="0" distB="0" distL="0" distR="0" wp14:anchorId="1F66737D" wp14:editId="6D80B3BE">
            <wp:extent cx="5731510" cy="13373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7310"/>
                    </a:xfrm>
                    <a:prstGeom prst="rect">
                      <a:avLst/>
                    </a:prstGeom>
                  </pic:spPr>
                </pic:pic>
              </a:graphicData>
            </a:graphic>
          </wp:inline>
        </w:drawing>
      </w:r>
      <w:r w:rsidR="00EB15E1">
        <w:br/>
      </w:r>
      <w:r w:rsidR="00EB15E1">
        <w:br/>
        <w:t xml:space="preserve">- directly related prior art is not appropriately introduced: for instance in Ref25 a combination of high-throughput data generation and machine learning is introduced as a means to predict RBS behavior with high accuracy; similarly, Salis and coworkers have used ML to improve a biophysical </w:t>
      </w:r>
      <w:r w:rsidR="00EB15E1">
        <w:lastRenderedPageBreak/>
        <w:t xml:space="preserve">model for the prediction RBS strength (this latter reference is entirely missing: https://pubs.acs.org/doi/abs/10.1021/acssynbio.0c00394); given the very high degree of similarity to this study, it seems surprising that the authors forgot (or chose not to?) explicitely introduce these studies as prior art. Importantly, these studies reach much higher prediction accuracies than the underlying work. </w:t>
      </w:r>
    </w:p>
    <w:p w14:paraId="070165EE" w14:textId="5F2BB55E" w:rsidR="00017E3B" w:rsidRDefault="00FE5889">
      <w:r w:rsidRPr="5FF9F296">
        <w:rPr>
          <w:b/>
          <w:bCs/>
        </w:rPr>
        <w:t xml:space="preserve">The authors </w:t>
      </w:r>
      <w:r w:rsidR="00B877D6" w:rsidRPr="5FF9F296">
        <w:rPr>
          <w:b/>
          <w:bCs/>
        </w:rPr>
        <w:t xml:space="preserve">did not choose to omit the work pointed out, </w:t>
      </w:r>
      <w:r w:rsidR="00ED284A" w:rsidRPr="5FF9F296">
        <w:rPr>
          <w:b/>
          <w:bCs/>
        </w:rPr>
        <w:t xml:space="preserve">rather </w:t>
      </w:r>
      <w:r w:rsidR="00B877D6" w:rsidRPr="5FF9F296">
        <w:rPr>
          <w:b/>
          <w:bCs/>
        </w:rPr>
        <w:t xml:space="preserve">they have decided to cite the </w:t>
      </w:r>
      <w:commentRangeStart w:id="8"/>
      <w:commentRangeStart w:id="9"/>
      <w:r w:rsidR="00B877D6" w:rsidRPr="5FF9F296">
        <w:rPr>
          <w:b/>
          <w:bCs/>
        </w:rPr>
        <w:t xml:space="preserve">original RBS calculator paper </w:t>
      </w:r>
      <w:r w:rsidR="00870BED" w:rsidRPr="5FF9F296">
        <w:rPr>
          <w:b/>
          <w:bCs/>
        </w:rPr>
        <w:t>from Salis lab</w:t>
      </w:r>
      <w:commentRangeEnd w:id="8"/>
      <w:r>
        <w:rPr>
          <w:rStyle w:val="CommentReference"/>
        </w:rPr>
        <w:commentReference w:id="8"/>
      </w:r>
      <w:commentRangeEnd w:id="9"/>
      <w:r w:rsidR="00170ADB">
        <w:rPr>
          <w:rStyle w:val="CommentReference"/>
        </w:rPr>
        <w:commentReference w:id="9"/>
      </w:r>
      <w:r w:rsidR="00870BED" w:rsidRPr="5FF9F296">
        <w:rPr>
          <w:b/>
          <w:bCs/>
        </w:rPr>
        <w:t xml:space="preserve"> as the most relevant work from the said group. However, authors do recognize that the </w:t>
      </w:r>
      <w:r w:rsidR="00B6276C" w:rsidRPr="5FF9F296">
        <w:rPr>
          <w:b/>
          <w:bCs/>
        </w:rPr>
        <w:t xml:space="preserve">Reis and Salis paper does </w:t>
      </w:r>
      <w:r w:rsidR="00C72F6F" w:rsidRPr="5FF9F296">
        <w:rPr>
          <w:b/>
          <w:bCs/>
        </w:rPr>
        <w:t xml:space="preserve">show the most recent advance in Salis RBS calculator and so </w:t>
      </w:r>
      <w:r w:rsidR="00017E3B" w:rsidRPr="5FF9F296">
        <w:rPr>
          <w:b/>
          <w:bCs/>
        </w:rPr>
        <w:t xml:space="preserve">did include it in the </w:t>
      </w:r>
      <w:r w:rsidR="00EE47CE">
        <w:rPr>
          <w:b/>
          <w:bCs/>
        </w:rPr>
        <w:t>current revision of the manuscript</w:t>
      </w:r>
      <w:r w:rsidR="00017E3B" w:rsidRPr="5FF9F296">
        <w:rPr>
          <w:b/>
          <w:bCs/>
        </w:rPr>
        <w:t>.</w:t>
      </w:r>
      <w:r w:rsidR="00B6276C">
        <w:t xml:space="preserve"> </w:t>
      </w:r>
    </w:p>
    <w:p w14:paraId="623B0D28" w14:textId="34167CBC" w:rsidR="000E7A59" w:rsidRPr="00FF5879" w:rsidRDefault="62604039">
      <w:pPr>
        <w:rPr>
          <w:b/>
          <w:bCs/>
        </w:rPr>
      </w:pPr>
      <w:r w:rsidRPr="5FF9F296">
        <w:rPr>
          <w:b/>
          <w:bCs/>
        </w:rPr>
        <w:t>T</w:t>
      </w:r>
      <w:r w:rsidR="564D56A1" w:rsidRPr="5FF9F296">
        <w:rPr>
          <w:b/>
          <w:bCs/>
        </w:rPr>
        <w:t xml:space="preserve">he work in question can’t be directly </w:t>
      </w:r>
      <w:r w:rsidR="1384F656" w:rsidRPr="5FF9F296">
        <w:rPr>
          <w:b/>
          <w:bCs/>
        </w:rPr>
        <w:t xml:space="preserve">compared to ours in its goals. </w:t>
      </w:r>
      <w:commentRangeStart w:id="10"/>
      <w:commentRangeStart w:id="11"/>
      <w:r w:rsidR="1384F656" w:rsidRPr="5FF9F296">
        <w:rPr>
          <w:b/>
          <w:bCs/>
        </w:rPr>
        <w:t xml:space="preserve">In the newly cited work Machine Learning </w:t>
      </w:r>
      <w:r w:rsidR="00170ADB">
        <w:rPr>
          <w:b/>
          <w:bCs/>
        </w:rPr>
        <w:t xml:space="preserve">is </w:t>
      </w:r>
      <w:r w:rsidR="1384F656" w:rsidRPr="5FF9F296">
        <w:rPr>
          <w:b/>
          <w:bCs/>
        </w:rPr>
        <w:t xml:space="preserve">used </w:t>
      </w:r>
      <w:r w:rsidR="00170ADB">
        <w:rPr>
          <w:b/>
          <w:bCs/>
        </w:rPr>
        <w:t>for</w:t>
      </w:r>
      <w:r w:rsidR="1384F656" w:rsidRPr="5FF9F296">
        <w:rPr>
          <w:b/>
          <w:bCs/>
        </w:rPr>
        <w:t xml:space="preserve"> model </w:t>
      </w:r>
      <w:commentRangeEnd w:id="10"/>
      <w:r>
        <w:rPr>
          <w:rStyle w:val="CommentReference"/>
        </w:rPr>
        <w:commentReference w:id="10"/>
      </w:r>
      <w:commentRangeEnd w:id="11"/>
      <w:r w:rsidR="006A7D1E">
        <w:rPr>
          <w:rStyle w:val="CommentReference"/>
        </w:rPr>
        <w:commentReference w:id="11"/>
      </w:r>
      <w:r w:rsidR="006A7D1E">
        <w:rPr>
          <w:b/>
          <w:bCs/>
        </w:rPr>
        <w:t>evaluation</w:t>
      </w:r>
      <w:r w:rsidR="07A999A1" w:rsidRPr="5FF9F296">
        <w:rPr>
          <w:b/>
          <w:bCs/>
        </w:rPr>
        <w:t xml:space="preserve">, whereas in our work we </w:t>
      </w:r>
      <w:r w:rsidR="48D39274" w:rsidRPr="5FF9F296">
        <w:rPr>
          <w:b/>
          <w:bCs/>
        </w:rPr>
        <w:t>present a new ML approach towards designing RBS, where ML is used directly used to learn from the data</w:t>
      </w:r>
      <w:r w:rsidR="04E013B2" w:rsidRPr="6F0B72A5">
        <w:rPr>
          <w:b/>
          <w:bCs/>
        </w:rPr>
        <w:t xml:space="preserve">, </w:t>
      </w:r>
      <w:r w:rsidR="04E013B2" w:rsidRPr="20D88B6B">
        <w:rPr>
          <w:b/>
          <w:bCs/>
        </w:rPr>
        <w:t>predict</w:t>
      </w:r>
      <w:r w:rsidR="04E013B2" w:rsidRPr="46A41CB5">
        <w:rPr>
          <w:b/>
          <w:bCs/>
        </w:rPr>
        <w:t xml:space="preserve"> </w:t>
      </w:r>
      <w:r w:rsidR="00077184">
        <w:rPr>
          <w:b/>
          <w:bCs/>
        </w:rPr>
        <w:t>the</w:t>
      </w:r>
      <w:r w:rsidR="04E013B2" w:rsidRPr="6F0B72A5">
        <w:rPr>
          <w:b/>
          <w:bCs/>
        </w:rPr>
        <w:t xml:space="preserve"> design space and guide recommendations</w:t>
      </w:r>
      <w:r w:rsidR="6F3CC9B7" w:rsidRPr="6F0B72A5">
        <w:rPr>
          <w:b/>
          <w:bCs/>
        </w:rPr>
        <w:t>.</w:t>
      </w:r>
      <w:r w:rsidR="6F3CC9B7" w:rsidRPr="5FF9F296">
        <w:rPr>
          <w:b/>
          <w:bCs/>
        </w:rPr>
        <w:t xml:space="preserve"> </w:t>
      </w:r>
      <w:r w:rsidR="54426435" w:rsidRPr="5FF9F296">
        <w:rPr>
          <w:b/>
          <w:bCs/>
        </w:rPr>
        <w:t>Additionally, w</w:t>
      </w:r>
      <w:r w:rsidR="71DD9494" w:rsidRPr="5FF9F296">
        <w:rPr>
          <w:b/>
          <w:bCs/>
        </w:rPr>
        <w:t xml:space="preserve">e show how the </w:t>
      </w:r>
      <w:r w:rsidR="54426435" w:rsidRPr="5FF9F296">
        <w:rPr>
          <w:b/>
          <w:bCs/>
        </w:rPr>
        <w:t xml:space="preserve">round-to-round </w:t>
      </w:r>
      <w:r w:rsidR="71DD9494" w:rsidRPr="5FF9F296">
        <w:rPr>
          <w:b/>
          <w:bCs/>
        </w:rPr>
        <w:t xml:space="preserve">increase in data volume (by </w:t>
      </w:r>
      <w:r w:rsidR="730F570B" w:rsidRPr="5FF9F296">
        <w:rPr>
          <w:b/>
          <w:bCs/>
        </w:rPr>
        <w:t xml:space="preserve">dividing our data set querying into distinct rounds) improves the model, whereas in the cited work all the data is presented to the model </w:t>
      </w:r>
      <w:r w:rsidR="00BF30C1" w:rsidRPr="5FF9F296">
        <w:rPr>
          <w:b/>
          <w:bCs/>
        </w:rPr>
        <w:t xml:space="preserve">all </w:t>
      </w:r>
      <w:r w:rsidR="755A98D1" w:rsidRPr="5FF9F296">
        <w:rPr>
          <w:b/>
          <w:bCs/>
        </w:rPr>
        <w:t>at once.</w:t>
      </w:r>
    </w:p>
    <w:p w14:paraId="74E3A4B6" w14:textId="2FE530E7" w:rsidR="008C4464" w:rsidRDefault="691ACE34">
      <w:r w:rsidRPr="46B1AB4B">
        <w:rPr>
          <w:b/>
          <w:bCs/>
        </w:rPr>
        <w:t xml:space="preserve">Similarly, </w:t>
      </w:r>
      <w:commentRangeStart w:id="12"/>
      <w:r w:rsidRPr="46B1AB4B">
        <w:rPr>
          <w:b/>
          <w:bCs/>
        </w:rPr>
        <w:t xml:space="preserve">ref 25 </w:t>
      </w:r>
      <w:r w:rsidR="54426435" w:rsidRPr="46B1AB4B">
        <w:rPr>
          <w:b/>
          <w:bCs/>
        </w:rPr>
        <w:t>(ref 26 in the current revision</w:t>
      </w:r>
      <w:r w:rsidR="00C947D4">
        <w:rPr>
          <w:b/>
          <w:bCs/>
        </w:rPr>
        <w:t xml:space="preserve"> and </w:t>
      </w:r>
      <w:r w:rsidR="000F4BF1">
        <w:rPr>
          <w:b/>
          <w:bCs/>
        </w:rPr>
        <w:fldChar w:fldCharType="begin" w:fldLock="1"/>
      </w:r>
      <w:r w:rsidR="000F4BF1">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operties":{"noteIndex":0},"schema":"https://github.com/citation-style-language/schema/raw/master/csl-citation.json"}</w:instrText>
      </w:r>
      <w:r w:rsidR="000F4BF1">
        <w:rPr>
          <w:b/>
          <w:bCs/>
        </w:rPr>
        <w:fldChar w:fldCharType="separate"/>
      </w:r>
      <w:r w:rsidR="000F4BF1" w:rsidRPr="000F4BF1">
        <w:rPr>
          <w:bCs/>
          <w:noProof/>
        </w:rPr>
        <w:t>[3]</w:t>
      </w:r>
      <w:r w:rsidR="000F4BF1">
        <w:rPr>
          <w:b/>
          <w:bCs/>
        </w:rPr>
        <w:fldChar w:fldCharType="end"/>
      </w:r>
      <w:r w:rsidR="000F4BF1">
        <w:rPr>
          <w:b/>
          <w:bCs/>
        </w:rPr>
        <w:t xml:space="preserve"> in this document</w:t>
      </w:r>
      <w:r w:rsidR="54426435" w:rsidRPr="46B1AB4B">
        <w:rPr>
          <w:b/>
          <w:bCs/>
        </w:rPr>
        <w:t xml:space="preserve">) </w:t>
      </w:r>
      <w:commentRangeEnd w:id="12"/>
      <w:r>
        <w:rPr>
          <w:rStyle w:val="CommentReference"/>
        </w:rPr>
        <w:commentReference w:id="12"/>
      </w:r>
      <w:r w:rsidR="01DA717E" w:rsidRPr="46B1AB4B">
        <w:rPr>
          <w:b/>
          <w:bCs/>
        </w:rPr>
        <w:t xml:space="preserve">can’t be directly compared to ours. </w:t>
      </w:r>
      <w:commentRangeStart w:id="13"/>
      <w:r w:rsidR="001E1F20" w:rsidRPr="46B1AB4B">
        <w:rPr>
          <w:b/>
          <w:bCs/>
        </w:rPr>
        <w:t>It</w:t>
      </w:r>
      <w:r w:rsidR="24B6CC4B" w:rsidRPr="46B1AB4B">
        <w:rPr>
          <w:b/>
          <w:bCs/>
        </w:rPr>
        <w:t xml:space="preserve"> require</w:t>
      </w:r>
      <w:r w:rsidR="001E1F20" w:rsidRPr="46B1AB4B">
        <w:rPr>
          <w:b/>
          <w:bCs/>
        </w:rPr>
        <w:t>s</w:t>
      </w:r>
      <w:r w:rsidR="24B6CC4B" w:rsidRPr="46B1AB4B">
        <w:rPr>
          <w:b/>
          <w:bCs/>
        </w:rPr>
        <w:t xml:space="preserve"> data sets orders of magnitude </w:t>
      </w:r>
      <w:r w:rsidR="15C7F3F7" w:rsidRPr="74165E86">
        <w:rPr>
          <w:b/>
          <w:bCs/>
        </w:rPr>
        <w:t xml:space="preserve">(over </w:t>
      </w:r>
      <w:r w:rsidR="15C7F3F7" w:rsidRPr="356E3495">
        <w:rPr>
          <w:b/>
        </w:rPr>
        <w:t>300,000</w:t>
      </w:r>
      <w:r w:rsidR="15C7F3F7" w:rsidRPr="356E3495">
        <w:rPr>
          <w:b/>
          <w:bCs/>
        </w:rPr>
        <w:t xml:space="preserve"> RBSs</w:t>
      </w:r>
      <w:r w:rsidR="15C7F3F7" w:rsidRPr="74165E86">
        <w:rPr>
          <w:b/>
          <w:bCs/>
        </w:rPr>
        <w:t>)</w:t>
      </w:r>
      <w:r w:rsidR="0A213923" w:rsidRPr="74165E86">
        <w:rPr>
          <w:b/>
          <w:bCs/>
        </w:rPr>
        <w:t xml:space="preserve"> </w:t>
      </w:r>
      <w:r w:rsidR="24B6CC4B" w:rsidRPr="46B1AB4B">
        <w:rPr>
          <w:b/>
          <w:bCs/>
        </w:rPr>
        <w:t xml:space="preserve">bigger than ours </w:t>
      </w:r>
      <w:r w:rsidR="480A1CDC" w:rsidRPr="45C659F6">
        <w:rPr>
          <w:b/>
          <w:bCs/>
        </w:rPr>
        <w:t>(</w:t>
      </w:r>
      <w:r w:rsidR="480A1CDC" w:rsidRPr="2DC79AF0">
        <w:rPr>
          <w:b/>
          <w:bCs/>
        </w:rPr>
        <w:t>450</w:t>
      </w:r>
      <w:r w:rsidR="480A1CDC" w:rsidRPr="4754497F">
        <w:rPr>
          <w:b/>
          <w:bCs/>
        </w:rPr>
        <w:t xml:space="preserve"> RBSs</w:t>
      </w:r>
      <w:r w:rsidR="480A1CDC" w:rsidRPr="45C659F6">
        <w:rPr>
          <w:b/>
          <w:bCs/>
        </w:rPr>
        <w:t>)</w:t>
      </w:r>
      <w:r w:rsidR="0A213923" w:rsidRPr="0088E16B">
        <w:rPr>
          <w:b/>
          <w:bCs/>
        </w:rPr>
        <w:t xml:space="preserve"> </w:t>
      </w:r>
      <w:commentRangeEnd w:id="13"/>
      <w:r>
        <w:rPr>
          <w:rStyle w:val="CommentReference"/>
        </w:rPr>
        <w:commentReference w:id="13"/>
      </w:r>
      <w:r w:rsidR="24B6CC4B" w:rsidRPr="46B1AB4B">
        <w:rPr>
          <w:b/>
          <w:bCs/>
        </w:rPr>
        <w:t xml:space="preserve">and </w:t>
      </w:r>
      <w:r w:rsidR="0A213923" w:rsidRPr="7A28AFAE">
        <w:rPr>
          <w:b/>
          <w:bCs/>
        </w:rPr>
        <w:t>use</w:t>
      </w:r>
      <w:r w:rsidR="00FE2185">
        <w:rPr>
          <w:b/>
          <w:bCs/>
        </w:rPr>
        <w:t>s</w:t>
      </w:r>
      <w:r w:rsidR="24B6CC4B" w:rsidRPr="46B1AB4B">
        <w:rPr>
          <w:b/>
          <w:bCs/>
        </w:rPr>
        <w:t xml:space="preserve"> neural networks</w:t>
      </w:r>
      <w:r w:rsidR="55048728" w:rsidRPr="46B1AB4B">
        <w:rPr>
          <w:b/>
          <w:bCs/>
        </w:rPr>
        <w:t xml:space="preserve">, which is </w:t>
      </w:r>
      <w:r w:rsidR="00435C43">
        <w:rPr>
          <w:b/>
          <w:bCs/>
        </w:rPr>
        <w:t xml:space="preserve">a </w:t>
      </w:r>
      <w:r w:rsidR="55048728" w:rsidRPr="46B1AB4B">
        <w:rPr>
          <w:b/>
          <w:bCs/>
        </w:rPr>
        <w:t>different approach to ours. They also do not use the cycling approach to teaching the algorithm that we have presented in our work</w:t>
      </w:r>
      <w:r w:rsidR="00D16708">
        <w:rPr>
          <w:b/>
          <w:bCs/>
        </w:rPr>
        <w:t>.</w:t>
      </w:r>
      <w:r w:rsidR="393F5C65">
        <w:t xml:space="preserve"> </w:t>
      </w:r>
      <w:r w:rsidR="358D9884" w:rsidRPr="46B1AB4B">
        <w:rPr>
          <w:b/>
          <w:bCs/>
        </w:rPr>
        <w:t xml:space="preserve">Finally, our approach allows for much </w:t>
      </w:r>
      <w:r w:rsidR="5AB2FF74" w:rsidRPr="46B1AB4B">
        <w:rPr>
          <w:b/>
          <w:bCs/>
        </w:rPr>
        <w:t xml:space="preserve">more </w:t>
      </w:r>
      <w:r w:rsidR="358D9884" w:rsidRPr="46B1AB4B">
        <w:rPr>
          <w:b/>
          <w:bCs/>
        </w:rPr>
        <w:t xml:space="preserve">targeted and rational design, rather than requiring generating hundreds of thousands of designs </w:t>
      </w:r>
      <w:r w:rsidR="5863AA02" w:rsidRPr="46B1AB4B">
        <w:rPr>
          <w:b/>
          <w:bCs/>
        </w:rPr>
        <w:t>to ensure good</w:t>
      </w:r>
      <w:r w:rsidR="00345881">
        <w:rPr>
          <w:b/>
          <w:bCs/>
        </w:rPr>
        <w:t xml:space="preserve"> design</w:t>
      </w:r>
      <w:r w:rsidR="5863AA02" w:rsidRPr="46B1AB4B">
        <w:rPr>
          <w:b/>
          <w:bCs/>
        </w:rPr>
        <w:t xml:space="preserve"> </w:t>
      </w:r>
      <w:r w:rsidR="00345881">
        <w:rPr>
          <w:b/>
          <w:bCs/>
        </w:rPr>
        <w:t>recommendations</w:t>
      </w:r>
      <w:r w:rsidR="5863AA02" w:rsidRPr="46B1AB4B">
        <w:rPr>
          <w:b/>
          <w:bCs/>
        </w:rPr>
        <w:t>.</w:t>
      </w:r>
      <w:r w:rsidR="0D33E8FB">
        <w:br/>
      </w:r>
      <w:r w:rsidR="0D33E8FB">
        <w:br/>
      </w:r>
      <w:r w:rsidR="6700B283">
        <w:t xml:space="preserve">-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w:t>
      </w:r>
    </w:p>
    <w:p w14:paraId="7BBE72E2" w14:textId="7E5F7C40" w:rsidR="00216F46" w:rsidRDefault="16669C2D">
      <w:pPr>
        <w:rPr>
          <w:b/>
          <w:bCs/>
        </w:rPr>
      </w:pPr>
      <w:r w:rsidRPr="552CBCBA">
        <w:rPr>
          <w:b/>
          <w:bCs/>
        </w:rPr>
        <w:t xml:space="preserve">The authors agree with the fact that in different context </w:t>
      </w:r>
      <w:r w:rsidR="4517DF63" w:rsidRPr="552CBCBA">
        <w:rPr>
          <w:b/>
          <w:bCs/>
        </w:rPr>
        <w:t xml:space="preserve">the RBS would lose their </w:t>
      </w:r>
      <w:r w:rsidR="400802CB" w:rsidRPr="552CBCBA">
        <w:rPr>
          <w:b/>
          <w:bCs/>
        </w:rPr>
        <w:t>ability to be seen as “standard”. However</w:t>
      </w:r>
      <w:r w:rsidR="1036F94A">
        <w:t xml:space="preserve">, </w:t>
      </w:r>
      <w:r w:rsidR="534A9274" w:rsidRPr="552CBCBA">
        <w:rPr>
          <w:b/>
          <w:bCs/>
        </w:rPr>
        <w:t>standardisation</w:t>
      </w:r>
      <w:r w:rsidR="1036F94A" w:rsidRPr="552CBCBA">
        <w:rPr>
          <w:b/>
          <w:bCs/>
        </w:rPr>
        <w:t xml:space="preserve"> studies should be done in </w:t>
      </w:r>
      <w:r w:rsidR="534A9274" w:rsidRPr="552CBCBA">
        <w:rPr>
          <w:b/>
          <w:bCs/>
        </w:rPr>
        <w:t>keeping the context as close to the original one as possible</w:t>
      </w:r>
      <w:r w:rsidR="00E120FA">
        <w:rPr>
          <w:b/>
          <w:bCs/>
        </w:rPr>
        <w:t xml:space="preserve"> -</w:t>
      </w:r>
      <w:r w:rsidR="009B76BB">
        <w:rPr>
          <w:b/>
          <w:bCs/>
        </w:rPr>
        <w:t xml:space="preserve"> </w:t>
      </w:r>
      <w:r w:rsidR="00E120FA">
        <w:rPr>
          <w:b/>
          <w:bCs/>
        </w:rPr>
        <w:t xml:space="preserve">see, for example, the classic </w:t>
      </w:r>
      <w:r w:rsidR="004D4541">
        <w:rPr>
          <w:b/>
          <w:bCs/>
        </w:rPr>
        <w:t xml:space="preserve">work by </w:t>
      </w:r>
      <w:r w:rsidR="009B76BB">
        <w:rPr>
          <w:b/>
          <w:bCs/>
        </w:rPr>
        <w:t xml:space="preserve">Canton </w:t>
      </w:r>
      <w:r w:rsidR="009B76BB">
        <w:rPr>
          <w:b/>
          <w:bCs/>
          <w:i/>
          <w:iCs/>
        </w:rPr>
        <w:t>et al.</w:t>
      </w:r>
      <w:r w:rsidR="009B76BB">
        <w:rPr>
          <w:b/>
          <w:bCs/>
        </w:rPr>
        <w:t xml:space="preserve"> </w:t>
      </w:r>
      <w:r w:rsidR="00FA6FB0">
        <w:rPr>
          <w:b/>
          <w:bCs/>
        </w:rPr>
        <w:fldChar w:fldCharType="begin" w:fldLock="1"/>
      </w:r>
      <w:r w:rsidR="00794BEB">
        <w:rPr>
          <w:b/>
          <w:bCs/>
        </w:rPr>
        <w:instrText>ADDIN CSL_CITATION {"citationItems":[{"id":"ITEM-1","itemData":{"DOI":"10.1038/nbt1413","ISSN":"1546-1696","abstract":"The ability to quickly and reliably engineer many-component systems from libraries of standard interchangeable parts is one hallmark of modern technologies. Whether the apparent complexity of living systems will permit biological engineers to develop similar capabilities is a pressing research question. We propose to adapt existing frameworks for describing engineered devices to biological objects in order to (i) direct the refinement and use of biological 'parts' and 'devices', (ii) support research on enabling reliable composition of standard biological parts and (iii) facilitate the development of abstraction hierarchies that simplify biological engineering. We use the resulting framework to describe one engineered biological device, a genetically encoded cell-cell communication receiver named BBa_F2620. The description of the receiver is summarized via a 'datasheet' similar to those widely used in engineering. The process of refinement and characterization leading to the BBa_F2620 datasheet may serve as a starting template for producing many standardized genetically encoded objects.","author":[{"dropping-particle":"","family":"Canton","given":"Barry","non-dropping-particle":"","parse-names":false,"suffix":""},{"dropping-particle":"","family":"Labno","given":"Anna","non-dropping-particle":"","parse-names":false,"suffix":""},{"dropping-particle":"","family":"Endy","given":"Drew","non-dropping-particle":"","parse-names":false,"suffix":""}],"container-title":"Nature Biotechnology","id":"ITEM-1","issue":"7","issued":{"date-parts":[["2008"]]},"page":"787-793","title":"Refinement and standardization of synthetic biological parts and devices","type":"article-journal","volume":"26"},"uris":["http://www.mendeley.com/documents/?uuid=26192de7-ca77-4774-a02d-95255447b273"]}],"mendeley":{"formattedCitation":"[13]","plainTextFormattedCitation":"[13]","previouslyFormattedCitation":"[13]"},"properties":{"noteIndex":0},"schema":"https://github.com/citation-style-language/schema/raw/master/csl-citation.json"}</w:instrText>
      </w:r>
      <w:r w:rsidR="00FA6FB0">
        <w:rPr>
          <w:b/>
          <w:bCs/>
        </w:rPr>
        <w:fldChar w:fldCharType="separate"/>
      </w:r>
      <w:r w:rsidR="00821E5A" w:rsidRPr="00821E5A">
        <w:rPr>
          <w:bCs/>
          <w:noProof/>
        </w:rPr>
        <w:t>[13]</w:t>
      </w:r>
      <w:r w:rsidR="00FA6FB0">
        <w:rPr>
          <w:b/>
          <w:bCs/>
        </w:rPr>
        <w:fldChar w:fldCharType="end"/>
      </w:r>
      <w:r w:rsidR="534A9274" w:rsidRPr="552CBCBA">
        <w:rPr>
          <w:b/>
          <w:bCs/>
        </w:rPr>
        <w:t>.</w:t>
      </w:r>
      <w:r w:rsidR="534A9274">
        <w:t xml:space="preserve"> </w:t>
      </w:r>
      <w:r w:rsidR="534A9274" w:rsidRPr="552CBCBA">
        <w:rPr>
          <w:b/>
          <w:bCs/>
        </w:rPr>
        <w:t>This is the reason why we have kept our system simple – so that other researchers could easily replicate the conditions should they decide to</w:t>
      </w:r>
      <w:r w:rsidR="534A9274">
        <w:t xml:space="preserve"> </w:t>
      </w:r>
      <w:r w:rsidR="44A3933F" w:rsidRPr="552CBCBA">
        <w:rPr>
          <w:b/>
          <w:bCs/>
        </w:rPr>
        <w:t>test their RBSs against ours. We have added the following sentence</w:t>
      </w:r>
      <w:r w:rsidR="0087B3F8" w:rsidRPr="552CBCBA">
        <w:rPr>
          <w:b/>
          <w:bCs/>
        </w:rPr>
        <w:t xml:space="preserve"> to the second paragraph of the </w:t>
      </w:r>
      <w:r w:rsidR="335AE69D" w:rsidRPr="552CBCBA">
        <w:rPr>
          <w:b/>
          <w:bCs/>
        </w:rPr>
        <w:t>“The experimental workflow” subsection</w:t>
      </w:r>
      <w:r w:rsidR="44A3933F" w:rsidRPr="552CBCBA">
        <w:rPr>
          <w:b/>
          <w:bCs/>
        </w:rPr>
        <w:t xml:space="preserve"> t</w:t>
      </w:r>
      <w:r w:rsidR="335AE69D" w:rsidRPr="552CBCBA">
        <w:rPr>
          <w:b/>
          <w:bCs/>
        </w:rPr>
        <w:t>o</w:t>
      </w:r>
      <w:r w:rsidR="44A3933F" w:rsidRPr="552CBCBA">
        <w:rPr>
          <w:b/>
          <w:bCs/>
        </w:rPr>
        <w:t xml:space="preserve"> underline this point:</w:t>
      </w:r>
    </w:p>
    <w:p w14:paraId="7974F702" w14:textId="77777777" w:rsidR="00FA4213" w:rsidRDefault="00E006A7">
      <w:r>
        <w:rPr>
          <w:b/>
          <w:bCs/>
        </w:rPr>
        <w:t>“</w:t>
      </w:r>
      <w:r w:rsidRPr="00E006A7">
        <w:rPr>
          <w:b/>
          <w:bCs/>
        </w:rPr>
        <w:t>Since standardisation and comparative studies should be done in as similar genetic context as possible, the design of this device has been deliberately kept simple to make such studies easier.</w:t>
      </w:r>
      <w:r>
        <w:rPr>
          <w:b/>
          <w:bCs/>
        </w:rPr>
        <w:t>”</w:t>
      </w:r>
      <w:r w:rsidR="00EB15E1">
        <w:br/>
      </w:r>
      <w:r w:rsidR="00EB15E1">
        <w:br/>
        <w:t xml:space="preserve">Reviewer: 2 </w:t>
      </w:r>
      <w:r w:rsidR="00EB15E1">
        <w:br/>
        <w:t xml:space="preserve">More review: N/A </w:t>
      </w:r>
      <w:r w:rsidR="00EB15E1">
        <w:br/>
      </w:r>
      <w:r w:rsidR="00EB15E1">
        <w:br/>
        <w:t xml:space="preserve">Reviewer: 3 </w:t>
      </w:r>
      <w:r w:rsidR="00EB15E1">
        <w:br/>
        <w:t xml:space="preserve">More review: A major concern is that the authors have not described how they would deal with a </w:t>
      </w:r>
      <w:r w:rsidR="00EB15E1">
        <w:lastRenderedPageBreak/>
        <w:t xml:space="preserve">multi-gene pathway with multiple RBS. Is this something doable within their workflow? What are the challenges for multigene pathways? </w:t>
      </w:r>
    </w:p>
    <w:p w14:paraId="17907607" w14:textId="10FE3153" w:rsidR="006E276A" w:rsidRDefault="00C01CA1">
      <w:pPr>
        <w:rPr>
          <w:b/>
          <w:bCs/>
        </w:rPr>
      </w:pPr>
      <w:r w:rsidRPr="552CBCBA">
        <w:rPr>
          <w:b/>
          <w:bCs/>
        </w:rPr>
        <w:t>The authors believe that their approach is appropriate for design of small genetic parts in isolation.</w:t>
      </w:r>
      <w:r w:rsidR="004F7B00">
        <w:rPr>
          <w:b/>
          <w:bCs/>
        </w:rPr>
        <w:t xml:space="preserve"> </w:t>
      </w:r>
      <w:r w:rsidR="3B6F216A" w:rsidRPr="70028E2F">
        <w:rPr>
          <w:b/>
          <w:bCs/>
        </w:rPr>
        <w:t>I</w:t>
      </w:r>
      <w:r w:rsidR="43BB1184" w:rsidRPr="70028E2F">
        <w:rPr>
          <w:b/>
          <w:bCs/>
        </w:rPr>
        <w:t>t’s</w:t>
      </w:r>
      <w:r w:rsidR="003803F2">
        <w:rPr>
          <w:b/>
          <w:bCs/>
        </w:rPr>
        <w:t xml:space="preserve"> important to make a distinction between works </w:t>
      </w:r>
      <w:r w:rsidR="43BB1184" w:rsidRPr="70028E2F">
        <w:rPr>
          <w:b/>
          <w:bCs/>
        </w:rPr>
        <w:t>focus</w:t>
      </w:r>
      <w:r w:rsidR="40C4EDE4" w:rsidRPr="70028E2F">
        <w:rPr>
          <w:b/>
          <w:bCs/>
        </w:rPr>
        <w:t xml:space="preserve">ing </w:t>
      </w:r>
      <w:r w:rsidR="003803F2">
        <w:rPr>
          <w:b/>
          <w:bCs/>
        </w:rPr>
        <w:t>on the part itself</w:t>
      </w:r>
      <w:r w:rsidR="00BB7FFA">
        <w:rPr>
          <w:b/>
          <w:bCs/>
        </w:rPr>
        <w:t xml:space="preserve"> like </w:t>
      </w:r>
      <w:r w:rsidR="006E276A">
        <w:rPr>
          <w:b/>
          <w:bCs/>
        </w:rPr>
        <w:t xml:space="preserve">Hollerer </w:t>
      </w:r>
      <w:r w:rsidR="006E276A" w:rsidRPr="00456597">
        <w:rPr>
          <w:b/>
          <w:bCs/>
          <w:i/>
          <w:iCs/>
        </w:rPr>
        <w:t>et al.</w:t>
      </w:r>
      <w:r w:rsidR="006E276A">
        <w:rPr>
          <w:b/>
          <w:bCs/>
        </w:rPr>
        <w:t xml:space="preserve"> </w:t>
      </w:r>
      <w:r w:rsidR="004E27C7">
        <w:rPr>
          <w:b/>
          <w:bCs/>
        </w:rPr>
        <w:fldChar w:fldCharType="begin" w:fldLock="1"/>
      </w:r>
      <w:r w:rsidR="004E27C7">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4E27C7">
        <w:rPr>
          <w:b/>
          <w:bCs/>
        </w:rPr>
        <w:fldChar w:fldCharType="separate"/>
      </w:r>
      <w:r w:rsidR="004E27C7" w:rsidRPr="004E27C7">
        <w:rPr>
          <w:bCs/>
          <w:noProof/>
        </w:rPr>
        <w:t>[3]</w:t>
      </w:r>
      <w:r w:rsidR="004E27C7">
        <w:rPr>
          <w:b/>
          <w:bCs/>
        </w:rPr>
        <w:fldChar w:fldCharType="end"/>
      </w:r>
      <w:r w:rsidR="004E27C7">
        <w:rPr>
          <w:b/>
          <w:bCs/>
        </w:rPr>
        <w:t xml:space="preserve"> </w:t>
      </w:r>
      <w:r w:rsidR="07818A67" w:rsidRPr="70028E2F">
        <w:rPr>
          <w:b/>
          <w:bCs/>
        </w:rPr>
        <w:t xml:space="preserve">and </w:t>
      </w:r>
      <w:r w:rsidR="006E276A">
        <w:rPr>
          <w:b/>
          <w:bCs/>
        </w:rPr>
        <w:t>works where the part is optimised with a wider goal of strain optimisation</w:t>
      </w:r>
      <w:r w:rsidR="003803F2">
        <w:rPr>
          <w:b/>
          <w:bCs/>
        </w:rPr>
        <w:t xml:space="preserve"> </w:t>
      </w:r>
      <w:r w:rsidR="0055099F">
        <w:rPr>
          <w:b/>
          <w:bCs/>
        </w:rPr>
        <w:t xml:space="preserve">like </w:t>
      </w:r>
      <w:r w:rsidR="000F409F">
        <w:rPr>
          <w:b/>
          <w:bCs/>
        </w:rPr>
        <w:t xml:space="preserve">in </w:t>
      </w:r>
      <w:r w:rsidR="003803F2">
        <w:rPr>
          <w:b/>
          <w:bCs/>
        </w:rPr>
        <w:t xml:space="preserve">Jervis </w:t>
      </w:r>
      <w:r w:rsidR="003803F2" w:rsidRPr="00456597">
        <w:rPr>
          <w:b/>
          <w:bCs/>
          <w:i/>
          <w:iCs/>
        </w:rPr>
        <w:t>et al.</w:t>
      </w:r>
      <w:r w:rsidR="0055099F">
        <w:rPr>
          <w:b/>
          <w:bCs/>
        </w:rPr>
        <w:t xml:space="preserve"> </w:t>
      </w:r>
      <w:r w:rsidR="004E27C7">
        <w:rPr>
          <w:b/>
          <w:bCs/>
          <w:i/>
          <w:iCs/>
        </w:rPr>
        <w:t xml:space="preserve"> </w:t>
      </w:r>
      <w:r w:rsidR="004E27C7">
        <w:rPr>
          <w:b/>
          <w:bCs/>
          <w:i/>
          <w:iCs/>
        </w:rPr>
        <w:fldChar w:fldCharType="begin" w:fldLock="1"/>
      </w:r>
      <w:r w:rsidR="007938E5">
        <w:rPr>
          <w:b/>
          <w:bCs/>
          <w:i/>
          <w:iCs/>
        </w:rPr>
        <w:instrText>ADDIN CSL_CITATION {"citationItems":[{"id":"ITEM-1","itemData":{"DOI":"10.1021/acssynbio.8b00398","author":[{"dropping-particle":"","family":"Jervis","given":"Adrian J","non-dropping-particle":"","parse-names":false,"suffix":""},{"dropping-particle":"","family":"Carbonell","given":"Pablo","non-dropping-particle":"","parse-names":false,"suffix":""},{"dropping-particle":"","family":"Vinaixa","given":"Maria","non-dropping-particle":"","parse-names":false,"suffix":""},{"dropping-particle":"","family":"Dunstan","given":"Mark S","non-dropping-particle":"","parse-names":false,"suffix":""},{"dropping-particle":"","family":"Hollywood","given":"Katherine A","non-dropping-particle":"","parse-names":false,"suffix":""},{"dropping-particle":"","family":"Robinson","given":"Christopher J","non-dropping-particle":"","parse-names":false,"suffix":""},{"dropping-particle":"","family":"Rattray","given":"Nicholas J W","non-dropping-particle":"","parse-names":false,"suffix":""},{"dropping-particle":"","family":"Yan","given":"Cunyu","non-dropping-particle":"","parse-names":false,"suffix":""},{"dropping-particle":"","family":"Swainston","given":"Neil","non-dropping-particle":"","parse-names":false,"suffix":""},{"dropping-particle":"","family":"Currin","given":"Andrew","non-dropping-particle":"","parse-names":false,"suffix":""},{"dropping-particle":"","family":"Sung","given":"Rehana","non-dropping-particle":"","parse-names":false,"suffix":""},{"dropping-particle":"","family":"Toogood","given":"Helen","non-dropping-particle":"","parse-names":false,"suffix":""},{"dropping-particle":"","family":"Taylor","given":"Sandra","non-dropping-particle":"","parse-names":false,"suffix":""},{"dropping-particle":"","family":"Faulon","given":"Jean-Loup","non-dropping-particle":"","parse-names":false,"suffix":""},{"dropping-particle":"","family":"Breitling","given":"Rainer","non-dropping-particle":"","parse-names":false,"suffix":""},{"dropping-particle":"","family":"Takano","given":"Eriko","non-dropping-particle":"","parse-names":false,"suffix":""},{"dropping-particle":"","family":"Scrutton","given":"Nigel S","non-dropping-particle":"","parse-names":false,"suffix":""}],"container-title":"ACS Synthetic Biology","id":"ITEM-1","issue":"1","issued":{"date-parts":[["2019","1","18"]]},"note":"doi: 10.1021/acssynbio.8b00398","page":"127-136","publisher":"American Chemical Society","title":"Machine Learning of Designed Translational Control Allows Predictive Pathway Optimization in Escherichia coli","type":"article-journal","volume":"8"},"uris":["http://www.mendeley.com/documents/?uuid=8cefb40f-1107-4526-b1f0-f80355311ad5"]}],"mendeley":{"formattedCitation":"[1]","plainTextFormattedCitation":"[1]","previouslyFormattedCitation":"[1]"},"properties":{"noteIndex":0},"schema":"https://github.com/citation-style-language/schema/raw/master/csl-citation.json"}</w:instrText>
      </w:r>
      <w:r w:rsidR="004E27C7">
        <w:rPr>
          <w:b/>
          <w:bCs/>
          <w:i/>
          <w:iCs/>
        </w:rPr>
        <w:fldChar w:fldCharType="separate"/>
      </w:r>
      <w:r w:rsidR="004E27C7" w:rsidRPr="004E27C7">
        <w:rPr>
          <w:bCs/>
          <w:iCs/>
          <w:noProof/>
        </w:rPr>
        <w:t>[1]</w:t>
      </w:r>
      <w:r w:rsidR="004E27C7">
        <w:rPr>
          <w:b/>
          <w:bCs/>
          <w:i/>
          <w:iCs/>
        </w:rPr>
        <w:fldChar w:fldCharType="end"/>
      </w:r>
      <w:r w:rsidR="006E276A">
        <w:rPr>
          <w:b/>
          <w:bCs/>
        </w:rPr>
        <w:t xml:space="preserve">. </w:t>
      </w:r>
      <w:r w:rsidR="33572399" w:rsidRPr="70028E2F">
        <w:rPr>
          <w:b/>
          <w:bCs/>
        </w:rPr>
        <w:t xml:space="preserve"> </w:t>
      </w:r>
      <w:r w:rsidR="043C1102" w:rsidRPr="70028E2F">
        <w:rPr>
          <w:b/>
          <w:bCs/>
        </w:rPr>
        <w:t>T</w:t>
      </w:r>
      <w:r w:rsidR="630B11A1" w:rsidRPr="70028E2F">
        <w:rPr>
          <w:b/>
          <w:bCs/>
        </w:rPr>
        <w:t>he part</w:t>
      </w:r>
      <w:r w:rsidR="00BD53A3">
        <w:rPr>
          <w:b/>
          <w:bCs/>
        </w:rPr>
        <w:t>-centric optimisation, like the on</w:t>
      </w:r>
      <w:r w:rsidR="004D0233">
        <w:rPr>
          <w:b/>
          <w:bCs/>
        </w:rPr>
        <w:t>e</w:t>
      </w:r>
      <w:r w:rsidR="630B11A1" w:rsidRPr="70028E2F">
        <w:rPr>
          <w:b/>
          <w:bCs/>
        </w:rPr>
        <w:t xml:space="preserve"> considered in this paper</w:t>
      </w:r>
      <w:r w:rsidR="00BD53A3">
        <w:rPr>
          <w:b/>
          <w:bCs/>
        </w:rPr>
        <w:t>,</w:t>
      </w:r>
      <w:r w:rsidR="630B11A1" w:rsidRPr="70028E2F">
        <w:rPr>
          <w:b/>
          <w:bCs/>
        </w:rPr>
        <w:t xml:space="preserve"> is </w:t>
      </w:r>
      <w:r w:rsidR="322E2A2C" w:rsidRPr="70028E2F">
        <w:rPr>
          <w:b/>
          <w:bCs/>
        </w:rPr>
        <w:t>an</w:t>
      </w:r>
      <w:r w:rsidR="630B11A1" w:rsidRPr="70028E2F">
        <w:rPr>
          <w:b/>
          <w:bCs/>
        </w:rPr>
        <w:t xml:space="preserve"> important </w:t>
      </w:r>
      <w:r w:rsidR="7B82B964" w:rsidRPr="70028E2F">
        <w:rPr>
          <w:b/>
          <w:bCs/>
        </w:rPr>
        <w:t xml:space="preserve">task in synthetic biology </w:t>
      </w:r>
      <w:r w:rsidR="630B11A1" w:rsidRPr="70028E2F">
        <w:rPr>
          <w:b/>
          <w:bCs/>
        </w:rPr>
        <w:t xml:space="preserve">because </w:t>
      </w:r>
      <w:r w:rsidR="00792B80">
        <w:rPr>
          <w:b/>
          <w:bCs/>
        </w:rPr>
        <w:t>metabolic pathways are made up of individual parts an understanding their performance in separation allows for better strain design.</w:t>
      </w:r>
    </w:p>
    <w:p w14:paraId="0B32D0FE" w14:textId="0AA6CF2E" w:rsidR="00C045B1" w:rsidRPr="00C045B1" w:rsidRDefault="1574751E" w:rsidP="70028E2F">
      <w:pPr>
        <w:rPr>
          <w:b/>
          <w:bCs/>
        </w:rPr>
      </w:pPr>
      <w:r w:rsidRPr="70028E2F">
        <w:rPr>
          <w:b/>
          <w:bCs/>
        </w:rPr>
        <w:t>While</w:t>
      </w:r>
      <w:r w:rsidR="00014549">
        <w:rPr>
          <w:b/>
          <w:bCs/>
        </w:rPr>
        <w:t xml:space="preserve"> we focus </w:t>
      </w:r>
      <w:r w:rsidR="00937A98">
        <w:rPr>
          <w:b/>
          <w:bCs/>
        </w:rPr>
        <w:t xml:space="preserve">our optimisation framework on </w:t>
      </w:r>
      <w:r w:rsidR="00FF6E6F">
        <w:rPr>
          <w:b/>
          <w:bCs/>
        </w:rPr>
        <w:t xml:space="preserve">the </w:t>
      </w:r>
      <w:r w:rsidR="00937A98" w:rsidRPr="70028E2F">
        <w:rPr>
          <w:b/>
          <w:bCs/>
        </w:rPr>
        <w:t>RBS part optimisation task</w:t>
      </w:r>
      <w:commentRangeStart w:id="14"/>
      <w:commentRangeEnd w:id="14"/>
      <w:r w:rsidR="00937A98">
        <w:rPr>
          <w:rStyle w:val="CommentReference"/>
        </w:rPr>
        <w:commentReference w:id="14"/>
      </w:r>
      <w:commentRangeStart w:id="15"/>
      <w:commentRangeEnd w:id="15"/>
      <w:r w:rsidR="00937A98">
        <w:rPr>
          <w:rStyle w:val="CommentReference"/>
        </w:rPr>
        <w:commentReference w:id="15"/>
      </w:r>
      <w:r w:rsidR="19A1D7A9" w:rsidRPr="70028E2F">
        <w:rPr>
          <w:b/>
          <w:bCs/>
        </w:rPr>
        <w:t>, this framework</w:t>
      </w:r>
      <w:r w:rsidR="6B86CBFB" w:rsidRPr="70028E2F">
        <w:rPr>
          <w:b/>
          <w:bCs/>
        </w:rPr>
        <w:t xml:space="preserve"> </w:t>
      </w:r>
      <w:r w:rsidR="0194147F" w:rsidRPr="70028E2F">
        <w:rPr>
          <w:b/>
          <w:bCs/>
        </w:rPr>
        <w:t xml:space="preserve">has </w:t>
      </w:r>
      <w:r w:rsidR="00D81823">
        <w:rPr>
          <w:b/>
          <w:bCs/>
        </w:rPr>
        <w:t>good</w:t>
      </w:r>
      <w:r w:rsidR="0194147F" w:rsidRPr="70028E2F">
        <w:rPr>
          <w:b/>
          <w:bCs/>
        </w:rPr>
        <w:t xml:space="preserve"> potential to be</w:t>
      </w:r>
      <w:r w:rsidR="6B86CBFB" w:rsidRPr="70028E2F">
        <w:rPr>
          <w:b/>
          <w:bCs/>
        </w:rPr>
        <w:t xml:space="preserve"> generalised to m</w:t>
      </w:r>
      <w:r w:rsidR="43F5F943" w:rsidRPr="70028E2F">
        <w:rPr>
          <w:b/>
          <w:bCs/>
        </w:rPr>
        <w:t>ulti-gene pathway design</w:t>
      </w:r>
      <w:r w:rsidR="00FF6E6F">
        <w:rPr>
          <w:b/>
          <w:bCs/>
        </w:rPr>
        <w:t xml:space="preserve"> as</w:t>
      </w:r>
      <w:r w:rsidR="79E17A33" w:rsidRPr="70028E2F">
        <w:rPr>
          <w:b/>
          <w:bCs/>
        </w:rPr>
        <w:t xml:space="preserve"> reviewed by </w:t>
      </w:r>
      <w:r w:rsidR="12484679" w:rsidRPr="70028E2F">
        <w:rPr>
          <w:b/>
          <w:bCs/>
        </w:rPr>
        <w:t xml:space="preserve">Lawson </w:t>
      </w:r>
      <w:r w:rsidR="12484679" w:rsidRPr="00794BEB">
        <w:rPr>
          <w:b/>
          <w:bCs/>
          <w:i/>
          <w:iCs/>
        </w:rPr>
        <w:t>et al.</w:t>
      </w:r>
      <w:r w:rsidR="12484679" w:rsidRPr="70028E2F">
        <w:rPr>
          <w:b/>
          <w:bCs/>
        </w:rPr>
        <w:t xml:space="preserve"> </w:t>
      </w:r>
      <w:r w:rsidR="00794BEB">
        <w:rPr>
          <w:b/>
          <w:bCs/>
        </w:rPr>
        <w:fldChar w:fldCharType="begin" w:fldLock="1"/>
      </w:r>
      <w:r w:rsidR="00794BEB">
        <w:rPr>
          <w:b/>
          <w:bCs/>
        </w:rPr>
        <w:instrText>ADDIN CSL_CITATION {"citationItems":[{"id":"ITEM-1","itemData":{"DOI":"https://doi.org/10.1016/j.ymben.2020.10.005","ISSN":"1096-7176","abstract":"Machine learning provides researchers a unique opportunity to make metabolic engineering more predictable. In this review, we offer an introduction to this discipline in terms that are relatable to metabolic engineers, as well as providing in-depth illustrative examples leveraging omics data and improving production. We also include practical advice for the practitioner in terms of data management, algorithm libraries, computational resources, and important non-technical issues. A variety of applications ranging from pathway construction and optimization, to genetic editing optimization, cell factory testing, and production scale-up are discussed. Moreover, the promising relationship between machine learning and mechanistic models is thoroughly reviewed. Finally, the future perspectives and most promising directions for this combination of disciplines are examined.","author":[{"dropping-particle":"","family":"Lawson","given":"Christopher E","non-dropping-particle":"","parse-names":false,"suffix":""},{"dropping-particle":"","family":"Martí","given":"Jose Manuel","non-dropping-particle":"","parse-names":false,"suffix":""},{"dropping-particle":"","family":"Radivojevic","given":"Tijana","non-dropping-particle":"","parse-names":false,"suffix":""},{"dropping-particle":"","family":"Jonnalagadda","given":"Sai Vamshi R","non-dropping-particle":"","parse-names":false,"suffix":""},{"dropping-particle":"","family":"Gentz","given":"Reinhard","non-dropping-particle":"","parse-names":false,"suffix":""},{"dropping-particle":"","family":"Hillson","given":"Nathan J","non-dropping-particle":"","parse-names":false,"suffix":""},{"dropping-particle":"","family":"Peisert","given":"Sean","non-dropping-particle":"","parse-names":false,"suffix":""},{"dropping-particle":"","family":"Kim","given":"Joonhoon","non-dropping-particle":"","parse-names":false,"suffix":""},{"dropping-particle":"","family":"Simmons","given":"Blake A","non-dropping-particle":"","parse-names":false,"suffix":""},{"dropping-particle":"","family":"Petzold","given":"Christopher J","non-dropping-particle":"","parse-names":false,"suffix":""},{"dropping-particle":"","family":"Singer","given":"Steven W","non-dropping-particle":"","parse-names":false,"suffix":""},{"dropping-particle":"","family":"Mukhopadhyay","given":"Aindrila","non-dropping-particle":"","parse-names":false,"suffix":""},{"dropping-particle":"","family":"Tanjore","given":"Deepti","non-dropping-particle":"","parse-names":false,"suffix":""},{"dropping-particle":"","family":"Dunn","given":"Joshua G","non-dropping-particle":"","parse-names":false,"suffix":""},{"dropping-particle":"","family":"Garcia Martin","given":"Hector","non-dropping-particle":"","parse-names":false,"suffix":""}],"container-title":"Metabolic Engineering","id":"ITEM-1","issued":{"date-parts":[["2021"]]},"page":"34-60","title":"Machine learning for metabolic engineering: A review","type":"article-journal","volume":"63"},"uris":["http://www.mendeley.com/documents/?uuid=cd9affde-ef9e-4019-abd5-34c9fcafc93d"]}],"mendeley":{"formattedCitation":"[14]","plainTextFormattedCitation":"[14]","previouslyFormattedCitation":"[14]"},"properties":{"noteIndex":0},"schema":"https://github.com/citation-style-language/schema/raw/master/csl-citation.json"}</w:instrText>
      </w:r>
      <w:r w:rsidR="00794BEB">
        <w:rPr>
          <w:b/>
          <w:bCs/>
        </w:rPr>
        <w:fldChar w:fldCharType="separate"/>
      </w:r>
      <w:r w:rsidR="00794BEB" w:rsidRPr="00794BEB">
        <w:rPr>
          <w:bCs/>
          <w:noProof/>
        </w:rPr>
        <w:t>[14]</w:t>
      </w:r>
      <w:r w:rsidR="00794BEB">
        <w:rPr>
          <w:b/>
          <w:bCs/>
        </w:rPr>
        <w:fldChar w:fldCharType="end"/>
      </w:r>
      <w:r w:rsidR="00794BEB">
        <w:rPr>
          <w:b/>
          <w:bCs/>
        </w:rPr>
        <w:t xml:space="preserve"> </w:t>
      </w:r>
      <w:r w:rsidR="12484679" w:rsidRPr="70028E2F">
        <w:rPr>
          <w:b/>
          <w:bCs/>
        </w:rPr>
        <w:t>and proposed by</w:t>
      </w:r>
      <w:r w:rsidR="18AEDCDD" w:rsidRPr="70028E2F">
        <w:rPr>
          <w:b/>
          <w:bCs/>
        </w:rPr>
        <w:t xml:space="preserve"> HamediRad </w:t>
      </w:r>
      <w:r w:rsidR="18AEDCDD" w:rsidRPr="00794BEB">
        <w:rPr>
          <w:b/>
          <w:bCs/>
          <w:i/>
          <w:iCs/>
        </w:rPr>
        <w:t>et al.</w:t>
      </w:r>
      <w:r w:rsidR="00794BEB">
        <w:rPr>
          <w:b/>
          <w:bCs/>
        </w:rPr>
        <w:t xml:space="preserve"> </w:t>
      </w:r>
      <w:r w:rsidR="00794BEB">
        <w:rPr>
          <w:b/>
          <w:bCs/>
        </w:rPr>
        <w:fldChar w:fldCharType="begin" w:fldLock="1"/>
      </w:r>
      <w:r w:rsidR="0093022E">
        <w:rPr>
          <w:b/>
          <w:bCs/>
        </w:rPr>
        <w:instrText>ADDIN CSL_CITATION {"citationItems":[{"id":"ITEM-1","itemData":{"DOI":"10.1038/s41467-019-13189-z","ISSN":"2041-1723","abstract":"Large-scale data acquisition and analysis are often required in the successful implementation of the design, build, test, and learn (DBTL) cycle in biosystems design. However, it has long been hindered by experimental cost, variability, biases, and missed insights from traditional analysis methods. Here, we report the application of an integrated robotic system coupled with machine learning algorithms to fully automate the DBTL process for biosystems design. As proof of concept, we have demonstrated its capacity by optimizing the lycopene biosynthetic pathway. This fully-automated robotic platform, BioAutomata, evaluates less than 1% of possible variants while outperforming random screening by 77%. A paired predictive model and Bayesian algorithm select experiments which are performed by Illinois Biological Foundry for Advanced Biomanufacturing (iBioFAB). BioAutomata excels with black-box optimization problems, where experiments are expensive and noisy and the success of the experiment is not dependent on extensive prior knowledge of biological mechanisms.","author":[{"dropping-particle":"","family":"HamediRad","given":"Mohammad","non-dropping-particle":"","parse-names":false,"suffix":""},{"dropping-particle":"","family":"Chao","given":"Ran","non-dropping-particle":"","parse-names":false,"suffix":""},{"dropping-particle":"","family":"Weisberg","given":"Scott","non-dropping-particle":"","parse-names":false,"suffix":""},{"dropping-particle":"","family":"Lian","given":"Jiazhang","non-dropping-particle":"","parse-names":false,"suffix":""},{"dropping-particle":"","family":"Sinha","given":"Saurabh","non-dropping-particle":"","parse-names":false,"suffix":""},{"dropping-particle":"","family":"Zhao","given":"Huimin","non-dropping-particle":"","parse-names":false,"suffix":""}],"container-title":"Nature Communications","id":"ITEM-1","issue":"1","issued":{"date-parts":[["2019"]]},"page":"5150","title":"Towards a fully automated algorithm driven platform for biosystems design","type":"article-journal","volume":"10"},"uris":["http://www.mendeley.com/documents/?uuid=fd8d7e85-ccb2-4421-b71f-3e0ff0b2e7d6"]}],"mendeley":{"formattedCitation":"[15]","plainTextFormattedCitation":"[15]","previouslyFormattedCitation":"[15]"},"properties":{"noteIndex":0},"schema":"https://github.com/citation-style-language/schema/raw/master/csl-citation.json"}</w:instrText>
      </w:r>
      <w:r w:rsidR="00794BEB">
        <w:rPr>
          <w:b/>
          <w:bCs/>
        </w:rPr>
        <w:fldChar w:fldCharType="separate"/>
      </w:r>
      <w:r w:rsidR="00794BEB" w:rsidRPr="00794BEB">
        <w:rPr>
          <w:bCs/>
          <w:noProof/>
        </w:rPr>
        <w:t>[15]</w:t>
      </w:r>
      <w:r w:rsidR="00794BEB">
        <w:rPr>
          <w:b/>
          <w:bCs/>
        </w:rPr>
        <w:fldChar w:fldCharType="end"/>
      </w:r>
      <w:r w:rsidR="18AEDCDD" w:rsidRPr="70028E2F">
        <w:rPr>
          <w:b/>
          <w:bCs/>
        </w:rPr>
        <w:t xml:space="preserve"> </w:t>
      </w:r>
      <w:r w:rsidR="00794BEB">
        <w:rPr>
          <w:b/>
          <w:bCs/>
        </w:rPr>
        <w:t xml:space="preserve">. </w:t>
      </w:r>
      <w:r w:rsidR="27A70464" w:rsidRPr="70028E2F">
        <w:rPr>
          <w:b/>
          <w:bCs/>
        </w:rPr>
        <w:t xml:space="preserve">For example, the optimisation goal </w:t>
      </w:r>
      <w:r w:rsidR="61640694" w:rsidRPr="70028E2F">
        <w:rPr>
          <w:b/>
          <w:bCs/>
        </w:rPr>
        <w:t>can be adjusted to address combinatorial optimisation for multi-gene and RBS</w:t>
      </w:r>
      <w:r w:rsidR="00103871">
        <w:rPr>
          <w:b/>
          <w:bCs/>
        </w:rPr>
        <w:t xml:space="preserve"> scenarios</w:t>
      </w:r>
      <w:r w:rsidR="61640694" w:rsidRPr="70028E2F">
        <w:rPr>
          <w:b/>
          <w:bCs/>
        </w:rPr>
        <w:t>;</w:t>
      </w:r>
      <w:r w:rsidR="008469DD">
        <w:rPr>
          <w:b/>
          <w:bCs/>
        </w:rPr>
        <w:t xml:space="preserve"> since this would be a</w:t>
      </w:r>
      <w:r w:rsidR="27A70464" w:rsidRPr="70028E2F">
        <w:rPr>
          <w:b/>
          <w:bCs/>
        </w:rPr>
        <w:t xml:space="preserve"> large-scale </w:t>
      </w:r>
      <w:r w:rsidR="23195F48" w:rsidRPr="70028E2F">
        <w:rPr>
          <w:b/>
          <w:bCs/>
        </w:rPr>
        <w:t>data</w:t>
      </w:r>
      <w:r w:rsidR="008469DD">
        <w:rPr>
          <w:b/>
          <w:bCs/>
        </w:rPr>
        <w:t xml:space="preserve"> task</w:t>
      </w:r>
      <w:r w:rsidR="23195F48" w:rsidRPr="70028E2F">
        <w:rPr>
          <w:b/>
          <w:bCs/>
        </w:rPr>
        <w:t xml:space="preserve">, the current </w:t>
      </w:r>
      <w:r w:rsidR="007B5189">
        <w:rPr>
          <w:b/>
          <w:bCs/>
        </w:rPr>
        <w:t xml:space="preserve">GPR </w:t>
      </w:r>
      <w:r w:rsidR="23195F48" w:rsidRPr="70028E2F">
        <w:rPr>
          <w:b/>
          <w:bCs/>
        </w:rPr>
        <w:t>prediction model c</w:t>
      </w:r>
      <w:r w:rsidR="00F00A95">
        <w:rPr>
          <w:b/>
          <w:bCs/>
        </w:rPr>
        <w:t>ould</w:t>
      </w:r>
      <w:r w:rsidR="23195F48" w:rsidRPr="70028E2F">
        <w:rPr>
          <w:b/>
          <w:bCs/>
        </w:rPr>
        <w:t xml:space="preserve"> be updated to </w:t>
      </w:r>
      <w:r w:rsidR="007B5189">
        <w:rPr>
          <w:b/>
          <w:bCs/>
        </w:rPr>
        <w:t xml:space="preserve">a </w:t>
      </w:r>
      <w:r w:rsidR="23195F48" w:rsidRPr="70028E2F">
        <w:rPr>
          <w:b/>
          <w:bCs/>
        </w:rPr>
        <w:t>deep GPR approach and the current bandits algori</w:t>
      </w:r>
      <w:r w:rsidR="76BB9421" w:rsidRPr="70028E2F">
        <w:rPr>
          <w:b/>
          <w:bCs/>
        </w:rPr>
        <w:t>thm c</w:t>
      </w:r>
      <w:r w:rsidR="008D0794">
        <w:rPr>
          <w:b/>
          <w:bCs/>
        </w:rPr>
        <w:t>ould</w:t>
      </w:r>
      <w:r w:rsidR="76BB9421" w:rsidRPr="70028E2F">
        <w:rPr>
          <w:b/>
          <w:bCs/>
        </w:rPr>
        <w:t xml:space="preserve"> be </w:t>
      </w:r>
      <w:r w:rsidR="001605FE">
        <w:rPr>
          <w:b/>
          <w:bCs/>
        </w:rPr>
        <w:t>optimised towards</w:t>
      </w:r>
      <w:r w:rsidR="76BB9421" w:rsidRPr="70028E2F">
        <w:rPr>
          <w:b/>
          <w:bCs/>
        </w:rPr>
        <w:t xml:space="preserve"> </w:t>
      </w:r>
      <w:r w:rsidR="001605FE" w:rsidRPr="70028E2F">
        <w:rPr>
          <w:b/>
          <w:bCs/>
        </w:rPr>
        <w:t xml:space="preserve">querying large design space </w:t>
      </w:r>
      <w:r w:rsidR="76BB9421" w:rsidRPr="70028E2F">
        <w:rPr>
          <w:b/>
          <w:bCs/>
        </w:rPr>
        <w:t>to reduce computational complexity</w:t>
      </w:r>
      <w:r w:rsidR="23195F48" w:rsidRPr="70028E2F">
        <w:rPr>
          <w:b/>
          <w:bCs/>
        </w:rPr>
        <w:t xml:space="preserve"> </w:t>
      </w:r>
      <w:r w:rsidR="0093022E">
        <w:rPr>
          <w:b/>
          <w:bCs/>
        </w:rPr>
        <w:fldChar w:fldCharType="begin" w:fldLock="1"/>
      </w:r>
      <w:r w:rsidR="000F4BF1">
        <w:rPr>
          <w:b/>
          <w:bCs/>
        </w:rPr>
        <w:instrText>ADDIN CSL_CITATION {"citationItems":[{"id":"ITEM-1","itemData":{"DOI":"10.1109/JPROC.2015.2494218","ISSN":"1558-2256 VO  - 104","author":[{"dropping-particle":"","family":"Shahriari","given":"B","non-dropping-particle":"","parse-names":false,"suffix":""},{"dropping-particle":"","family":"Swersky","given":"K","non-dropping-particle":"","parse-names":false,"suffix":""},{"dropping-particle":"","family":"Wang","given":"Z","non-dropping-particle":"","parse-names":false,"suffix":""},{"dropping-particle":"","family":"Adams","given":"R P","non-dropping-particle":"","parse-names":false,"suffix":""},{"dropping-particle":"de","family":"Freitas","given":"N","non-dropping-particle":"","parse-names":false,"suffix":""}],"container-title":"Proceedings of the IEEE","id":"ITEM-1","issue":"1","issued":{"date-parts":[["2016"]]},"page":"148-175","title":"Taking the Human Out of the Loop: A Review of Bayesian Optimization","type":"article-journal","volume":"104"},"uris":["http://www.mendeley.com/documents/?uuid=f4417d61-84a5-4b83-9cbd-6520e6612a4d"]}],"mendeley":{"formattedCitation":"[16]","plainTextFormattedCitation":"[16]","previouslyFormattedCitation":"[16]"},"properties":{"noteIndex":0},"schema":"https://github.com/citation-style-language/schema/raw/master/csl-citation.json"}</w:instrText>
      </w:r>
      <w:r w:rsidR="0093022E">
        <w:rPr>
          <w:b/>
          <w:bCs/>
        </w:rPr>
        <w:fldChar w:fldCharType="separate"/>
      </w:r>
      <w:r w:rsidR="0093022E" w:rsidRPr="0093022E">
        <w:rPr>
          <w:bCs/>
          <w:noProof/>
        </w:rPr>
        <w:t>[16]</w:t>
      </w:r>
      <w:r w:rsidR="0093022E">
        <w:rPr>
          <w:b/>
          <w:bCs/>
        </w:rPr>
        <w:fldChar w:fldCharType="end"/>
      </w:r>
      <w:r w:rsidR="64903539" w:rsidRPr="70028E2F">
        <w:rPr>
          <w:b/>
          <w:bCs/>
        </w:rPr>
        <w:t xml:space="preserve">. </w:t>
      </w:r>
    </w:p>
    <w:p w14:paraId="6D05F428" w14:textId="2411F027" w:rsidR="00C045B1" w:rsidRDefault="00B10955">
      <w:pPr>
        <w:rPr>
          <w:b/>
          <w:bCs/>
        </w:rPr>
      </w:pPr>
      <w:r w:rsidRPr="552CBCBA">
        <w:rPr>
          <w:b/>
          <w:bCs/>
        </w:rPr>
        <w:t xml:space="preserve">We </w:t>
      </w:r>
      <w:r w:rsidR="00067CB5">
        <w:rPr>
          <w:b/>
          <w:bCs/>
        </w:rPr>
        <w:t>have</w:t>
      </w:r>
      <w:r w:rsidRPr="552CBCBA">
        <w:rPr>
          <w:b/>
          <w:bCs/>
        </w:rPr>
        <w:t xml:space="preserve"> now added the following </w:t>
      </w:r>
      <w:r w:rsidR="00C045B1" w:rsidRPr="552CBCBA">
        <w:rPr>
          <w:b/>
          <w:bCs/>
        </w:rPr>
        <w:t>sentences</w:t>
      </w:r>
      <w:r w:rsidRPr="552CBCBA">
        <w:rPr>
          <w:b/>
          <w:bCs/>
        </w:rPr>
        <w:t xml:space="preserve"> </w:t>
      </w:r>
      <w:r w:rsidR="00067CB5">
        <w:rPr>
          <w:b/>
          <w:bCs/>
        </w:rPr>
        <w:t>describing</w:t>
      </w:r>
      <w:r w:rsidRPr="552CBCBA">
        <w:rPr>
          <w:b/>
          <w:bCs/>
        </w:rPr>
        <w:t xml:space="preserve"> our </w:t>
      </w:r>
      <w:r w:rsidR="00C045B1" w:rsidRPr="552CBCBA">
        <w:rPr>
          <w:b/>
          <w:bCs/>
        </w:rPr>
        <w:t>method</w:t>
      </w:r>
      <w:r w:rsidR="00067CB5">
        <w:rPr>
          <w:b/>
          <w:bCs/>
        </w:rPr>
        <w:t>’s</w:t>
      </w:r>
      <w:r w:rsidR="00C045B1" w:rsidRPr="552CBCBA">
        <w:rPr>
          <w:b/>
          <w:bCs/>
        </w:rPr>
        <w:t xml:space="preserve"> </w:t>
      </w:r>
      <w:r w:rsidR="4D4D721B" w:rsidRPr="70028E2F">
        <w:rPr>
          <w:b/>
          <w:bCs/>
        </w:rPr>
        <w:t>generalisation ability</w:t>
      </w:r>
      <w:r w:rsidR="00C045B1" w:rsidRPr="552CBCBA">
        <w:rPr>
          <w:b/>
          <w:bCs/>
        </w:rPr>
        <w:t xml:space="preserve"> </w:t>
      </w:r>
      <w:r w:rsidR="00067CB5">
        <w:rPr>
          <w:b/>
          <w:bCs/>
        </w:rPr>
        <w:t>to</w:t>
      </w:r>
      <w:r w:rsidR="00C045B1" w:rsidRPr="552CBCBA">
        <w:rPr>
          <w:b/>
          <w:bCs/>
        </w:rPr>
        <w:t xml:space="preserve"> the </w:t>
      </w:r>
      <w:r w:rsidR="00B65281">
        <w:rPr>
          <w:b/>
          <w:bCs/>
        </w:rPr>
        <w:t>D</w:t>
      </w:r>
      <w:r w:rsidR="00C045B1" w:rsidRPr="552CBCBA">
        <w:rPr>
          <w:b/>
          <w:bCs/>
        </w:rPr>
        <w:t>iscussion</w:t>
      </w:r>
      <w:r w:rsidR="00B65281">
        <w:rPr>
          <w:b/>
          <w:bCs/>
        </w:rPr>
        <w:t xml:space="preserve"> section</w:t>
      </w:r>
      <w:r w:rsidR="00C045B1" w:rsidRPr="552CBCBA">
        <w:rPr>
          <w:b/>
          <w:bCs/>
        </w:rPr>
        <w:t>:</w:t>
      </w:r>
    </w:p>
    <w:p w14:paraId="31ED21A8" w14:textId="799C2B4E" w:rsidR="00C045B1" w:rsidRPr="00C671CA" w:rsidRDefault="00C671CA" w:rsidP="00C045B1">
      <w:pPr>
        <w:rPr>
          <w:b/>
          <w:bCs/>
        </w:rPr>
      </w:pPr>
      <w:r>
        <w:rPr>
          <w:noProof/>
        </w:rPr>
        <w:drawing>
          <wp:inline distT="0" distB="0" distL="0" distR="0" wp14:anchorId="7A5D5BEF" wp14:editId="06509400">
            <wp:extent cx="5731510" cy="20275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7555"/>
                    </a:xfrm>
                    <a:prstGeom prst="rect">
                      <a:avLst/>
                    </a:prstGeom>
                  </pic:spPr>
                </pic:pic>
              </a:graphicData>
            </a:graphic>
          </wp:inline>
        </w:drawing>
      </w:r>
      <w:r w:rsidR="00EB15E1" w:rsidRPr="00C01CA1">
        <w:br/>
      </w:r>
      <w:r w:rsidR="00EB15E1">
        <w:br/>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p>
    <w:p w14:paraId="5C82E250" w14:textId="4C5D15B3" w:rsidR="000D47E4" w:rsidRPr="000D47E4" w:rsidRDefault="0015629F" w:rsidP="00C045B1">
      <w:pPr>
        <w:rPr>
          <w:b/>
          <w:bCs/>
        </w:rPr>
      </w:pPr>
      <w:r w:rsidRPr="000D47E4">
        <w:rPr>
          <w:b/>
          <w:bCs/>
        </w:rPr>
        <w:t>The authors a</w:t>
      </w:r>
      <w:r w:rsidR="00E958DE" w:rsidRPr="000D47E4">
        <w:rPr>
          <w:b/>
          <w:bCs/>
        </w:rPr>
        <w:t xml:space="preserve">gree that there is a multitude factors that play into the final </w:t>
      </w:r>
      <w:r w:rsidR="00F6108E" w:rsidRPr="000D47E4">
        <w:rPr>
          <w:b/>
          <w:bCs/>
        </w:rPr>
        <w:t>performance of a strain</w:t>
      </w:r>
      <w:r w:rsidR="00CB2811" w:rsidRPr="000D47E4">
        <w:rPr>
          <w:b/>
          <w:bCs/>
        </w:rPr>
        <w:t xml:space="preserve">. Having said that when we refer to the DBTL cycle in our paper we specifically </w:t>
      </w:r>
      <w:r w:rsidR="007927ED" w:rsidRPr="000D47E4">
        <w:rPr>
          <w:b/>
          <w:bCs/>
        </w:rPr>
        <w:t>focus on its use for the design of the RBS</w:t>
      </w:r>
      <w:r w:rsidR="00445CE1">
        <w:rPr>
          <w:b/>
          <w:bCs/>
        </w:rPr>
        <w:t xml:space="preserve"> as a genetic part rather than wider strain optimisation</w:t>
      </w:r>
      <w:r w:rsidR="002C1C5E">
        <w:rPr>
          <w:b/>
          <w:bCs/>
        </w:rPr>
        <w:t>.</w:t>
      </w:r>
      <w:r w:rsidR="001C267E" w:rsidRPr="000D47E4">
        <w:rPr>
          <w:b/>
          <w:bCs/>
        </w:rPr>
        <w:t xml:space="preserve"> </w:t>
      </w:r>
      <w:r w:rsidR="000D47E4" w:rsidRPr="000D47E4">
        <w:rPr>
          <w:b/>
          <w:bCs/>
        </w:rPr>
        <w:t xml:space="preserve">We </w:t>
      </w:r>
      <w:r w:rsidR="002A04D9">
        <w:rPr>
          <w:b/>
          <w:bCs/>
        </w:rPr>
        <w:t xml:space="preserve">have updated our </w:t>
      </w:r>
      <w:r w:rsidR="000D47E4" w:rsidRPr="000D47E4">
        <w:rPr>
          <w:b/>
          <w:bCs/>
        </w:rPr>
        <w:t>open</w:t>
      </w:r>
      <w:r w:rsidR="002A04D9">
        <w:rPr>
          <w:b/>
          <w:bCs/>
        </w:rPr>
        <w:t>ing to the</w:t>
      </w:r>
      <w:r w:rsidR="000D47E4" w:rsidRPr="000D47E4">
        <w:rPr>
          <w:b/>
          <w:bCs/>
        </w:rPr>
        <w:t xml:space="preserve"> results section with the</w:t>
      </w:r>
      <w:r w:rsidR="002A04D9">
        <w:rPr>
          <w:b/>
          <w:bCs/>
        </w:rPr>
        <w:t xml:space="preserve"> following</w:t>
      </w:r>
      <w:r w:rsidR="000D47E4" w:rsidRPr="000D47E4">
        <w:rPr>
          <w:b/>
          <w:bCs/>
        </w:rPr>
        <w:t xml:space="preserve"> sentence</w:t>
      </w:r>
      <w:r w:rsidR="002A04D9">
        <w:rPr>
          <w:b/>
          <w:bCs/>
        </w:rPr>
        <w:t xml:space="preserve"> to better reflect that</w:t>
      </w:r>
      <w:r w:rsidR="000D47E4" w:rsidRPr="000D47E4">
        <w:rPr>
          <w:b/>
          <w:bCs/>
        </w:rPr>
        <w:t>:</w:t>
      </w:r>
    </w:p>
    <w:p w14:paraId="5CCFDC79" w14:textId="754E96D2" w:rsidR="009A38DC" w:rsidRDefault="00B97D6E" w:rsidP="00C045B1">
      <w:r>
        <w:rPr>
          <w:b/>
          <w:bCs/>
        </w:rPr>
        <w:t>“</w:t>
      </w:r>
      <w:r w:rsidR="000D47E4" w:rsidRPr="00D129DC">
        <w:rPr>
          <w:b/>
          <w:bCs/>
        </w:rPr>
        <w:t>We present our RBS-optimising DBTL workflow that uses machine learning in Section 3.1.</w:t>
      </w:r>
      <w:r w:rsidR="000D47E4" w:rsidRPr="000D47E4">
        <w:t xml:space="preserve">  </w:t>
      </w:r>
      <w:r w:rsidR="007C6D1D" w:rsidRPr="007C6D1D">
        <w:rPr>
          <w:b/>
          <w:bCs/>
        </w:rPr>
        <w:t>In this case, the DTBL paradigm is applied directly to the design of the RBS itself, rather than general strain optimisation.</w:t>
      </w:r>
      <w:r>
        <w:rPr>
          <w:b/>
          <w:bCs/>
        </w:rPr>
        <w:t>”</w:t>
      </w:r>
      <w:r w:rsidR="00EB15E1">
        <w:br/>
      </w:r>
      <w:r w:rsidR="00EB15E1">
        <w:br/>
        <w:t xml:space="preserve">LEARN: I don't see the point of showing R2 up to 0.546, this is far below reasonable values. </w:t>
      </w:r>
      <w:r w:rsidR="00EB15E1">
        <w:br/>
        <w:t xml:space="preserve">I think that the valuable result is the one in Fig 3A or 3B, where high TIRs were achieved through different iterations. </w:t>
      </w:r>
    </w:p>
    <w:p w14:paraId="200BCC00" w14:textId="4B2FA015" w:rsidR="00162555" w:rsidRDefault="00CA31B4" w:rsidP="60163789">
      <w:pPr>
        <w:rPr>
          <w:b/>
          <w:bCs/>
          <w:highlight w:val="yellow"/>
        </w:rPr>
      </w:pPr>
      <w:r w:rsidRPr="012F91C3">
        <w:rPr>
          <w:b/>
          <w:bCs/>
        </w:rPr>
        <w:lastRenderedPageBreak/>
        <w:t>The authors would like to point out that as long as the R^2 value is relatively low, it shouldn’t be viewed separately to other metrics shown in the study, especially the Spearman correlation coefficient which shows much higher values.</w:t>
      </w:r>
      <w:r>
        <w:rPr>
          <w:b/>
          <w:bCs/>
        </w:rPr>
        <w:t xml:space="preserve"> </w:t>
      </w:r>
      <w:r w:rsidRPr="70028E2F">
        <w:rPr>
          <w:b/>
          <w:bCs/>
        </w:rPr>
        <w:t xml:space="preserve">When the prediction is used for recommendation tasks </w:t>
      </w:r>
      <w:r>
        <w:rPr>
          <w:b/>
          <w:bCs/>
        </w:rPr>
        <w:t>like the one</w:t>
      </w:r>
      <w:r w:rsidRPr="70028E2F">
        <w:rPr>
          <w:b/>
          <w:bCs/>
        </w:rPr>
        <w:t xml:space="preserve"> considered in this paper, ranking-based metric like </w:t>
      </w:r>
      <w:r w:rsidRPr="012F91C3">
        <w:rPr>
          <w:b/>
          <w:bCs/>
        </w:rPr>
        <w:t>Spearman correlation coefficient is</w:t>
      </w:r>
      <w:r>
        <w:rPr>
          <w:b/>
          <w:bCs/>
        </w:rPr>
        <w:t xml:space="preserve"> a</w:t>
      </w:r>
      <w:r w:rsidRPr="012F91C3">
        <w:rPr>
          <w:b/>
          <w:bCs/>
        </w:rPr>
        <w:t xml:space="preserve"> better</w:t>
      </w:r>
      <w:r w:rsidRPr="70028E2F">
        <w:rPr>
          <w:b/>
          <w:bCs/>
        </w:rPr>
        <w:t xml:space="preserve"> </w:t>
      </w:r>
      <w:r w:rsidRPr="012F91C3">
        <w:rPr>
          <w:b/>
          <w:bCs/>
        </w:rPr>
        <w:t xml:space="preserve">evaluation metric </w:t>
      </w:r>
      <w:r w:rsidRPr="012F91C3">
        <w:rPr>
          <w:b/>
          <w:bCs/>
        </w:rPr>
        <w:fldChar w:fldCharType="begin" w:fldLock="1"/>
      </w:r>
      <w:r w:rsidRPr="012F91C3">
        <w:rPr>
          <w:b/>
          <w:bCs/>
        </w:rPr>
        <w:instrText>ADDIN CSL_CITATION {"citationItems":[{"id":"ITEM-1","itemData":{"DOI":"10.3390/app9204284","ISSN":"2076-3417","abstract":"Korean people are exposed to stress due to the constant competitive structure caused by rapid industrialization. As a result, there is a need for ways that can effectively manage stress and help improve quality of life. Therefore, this study proposes an activity recommendation model using rank correlation for chronic stress management. Using Spearman&amp;rsquo;s rank correlation coefficient, the proposed model finds the correlations between users&amp;rsquo; Positive Activity for Stress Management (PASM), Negative Activity for Stress Management (NASM), and Perceived Stress Scale (PSS). Spearman&amp;rsquo;s rank correlation coefficient improves the accuracy of recommendations by putting a basic rank value in a missing value to solve the sparsity problem and cold-start problem. For the performance evaluation of the proposed model, F-measure is applied using the average precision and recall after five times of recommendations for 20 users. As a result, the proposed method has better performance than other models, since it recommends activities with the use of the correlation between PASM and NASM. The proposed activity recommendation model for stress management makes it possible to manage user&amp;rsquo;s stress effectively by lowering the user&amp;rsquo;s PSS using correlation.","author":[{"dropping-particle":"","family":"Kang","given":"Ji-Soo","non-dropping-particle":"","parse-names":false,"suffix":""},{"dropping-particle":"","family":"Shin","given":"Dong-Hoon","non-dropping-particle":"","parse-names":false,"suffix":""},{"dropping-particle":"","family":"Baek","given":"Ji-Won","non-dropping-particle":"","parse-names":false,"suffix":""},{"dropping-particle":"","family":"Chung","given":"Kyungyong","non-dropping-particle":"","parse-names":false,"suffix":""}],"container-title":"Applied Sciences","id":"ITEM-1","issue":"20","issued":{"date-parts":[["2019"]]},"title":"Activity Recommendation Model Using Rank Correlation for Chronic Stress Management","type":"article-journal","volume":"9"},"uris":["http://www.mendeley.com/documents/?uuid=e834bb8a-7bcc-43c3-aa71-e2ad3dba8f0d"]},{"id":"ITEM-2","itemData":{"ISSN":"0003-2999","abstract":"Correlation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author":[{"dropping-particle":"","family":"Schober","given":"Patrick","non-dropping-particle":"","parse-names":false,"suffix":""},{"dropping-particle":"","family":"Boer","given":"Christa","non-dropping-particle":"","parse-names":false,"suffix":""},{"dropping-particle":"","family":"Schwarte","given":"Lothar A","non-dropping-particle":"","parse-names":false,"suffix":""}],"container-title":"Anesthesia &amp; Analgesia","id":"ITEM-2","issue":"5","issued":{"date-parts":[["2018"]]},"title":"Correlation Coefficients: Appropriate Use and Interpretation","type":"article-journal","volume":"126"},"uris":["http://www.mendeley.com/documents/?uuid=95643491-a8a7-4389-93c3-7bacc4c7a882"]}],"mendeley":{"formattedCitation":"[10], [11]","plainTextFormattedCitation":"[10], [11]","previouslyFormattedCitation":"[10], [11]"},"properties":{"noteIndex":0},"schema":"https://github.com/citation-style-language/schema/raw/master/csl-citation.json"}</w:instrText>
      </w:r>
      <w:r w:rsidRPr="012F91C3">
        <w:rPr>
          <w:b/>
          <w:bCs/>
        </w:rPr>
        <w:fldChar w:fldCharType="separate"/>
      </w:r>
      <w:r w:rsidRPr="012F91C3">
        <w:rPr>
          <w:b/>
          <w:bCs/>
          <w:noProof/>
        </w:rPr>
        <w:t>[10], [11]</w:t>
      </w:r>
      <w:r w:rsidRPr="012F91C3">
        <w:rPr>
          <w:b/>
          <w:bCs/>
        </w:rPr>
        <w:fldChar w:fldCharType="end"/>
      </w:r>
      <w:r w:rsidRPr="012F91C3">
        <w:rPr>
          <w:b/>
          <w:bCs/>
        </w:rPr>
        <w:t xml:space="preserve">. </w:t>
      </w:r>
      <w:r w:rsidRPr="70028E2F">
        <w:rPr>
          <w:b/>
          <w:bCs/>
        </w:rPr>
        <w:t>Intuitively, in each round, as long as we can rank RBS</w:t>
      </w:r>
      <w:r>
        <w:rPr>
          <w:b/>
          <w:bCs/>
        </w:rPr>
        <w:t>s</w:t>
      </w:r>
      <w:r w:rsidRPr="70028E2F">
        <w:rPr>
          <w:b/>
          <w:bCs/>
        </w:rPr>
        <w:t xml:space="preserve"> properly and distinguish RBS sequences with high </w:t>
      </w:r>
      <w:r>
        <w:rPr>
          <w:b/>
          <w:bCs/>
        </w:rPr>
        <w:t>from the ones with</w:t>
      </w:r>
      <w:r w:rsidRPr="70028E2F">
        <w:rPr>
          <w:b/>
          <w:bCs/>
        </w:rPr>
        <w:t xml:space="preserve"> low TIRs, we can recommend RBS</w:t>
      </w:r>
      <w:r>
        <w:rPr>
          <w:b/>
          <w:bCs/>
        </w:rPr>
        <w:t xml:space="preserve"> </w:t>
      </w:r>
      <w:r w:rsidRPr="70028E2F">
        <w:rPr>
          <w:b/>
          <w:bCs/>
        </w:rPr>
        <w:t>sequences</w:t>
      </w:r>
      <w:r>
        <w:rPr>
          <w:b/>
          <w:bCs/>
        </w:rPr>
        <w:t xml:space="preserve"> exploitatively</w:t>
      </w:r>
      <w:r w:rsidRPr="70028E2F">
        <w:rPr>
          <w:b/>
          <w:bCs/>
        </w:rPr>
        <w:t xml:space="preserve">, </w:t>
      </w:r>
      <w:r>
        <w:rPr>
          <w:b/>
          <w:bCs/>
        </w:rPr>
        <w:t>even if</w:t>
      </w:r>
      <w:r w:rsidRPr="70028E2F">
        <w:rPr>
          <w:b/>
          <w:bCs/>
        </w:rPr>
        <w:t xml:space="preserve"> the true label</w:t>
      </w:r>
      <w:r>
        <w:rPr>
          <w:b/>
          <w:bCs/>
        </w:rPr>
        <w:t xml:space="preserve"> is not predicted with high precision</w:t>
      </w:r>
      <w:r w:rsidRPr="70028E2F">
        <w:rPr>
          <w:b/>
          <w:bCs/>
        </w:rPr>
        <w:t xml:space="preserve">. Other machine learning methods used in synthetic biology </w:t>
      </w:r>
      <w:r>
        <w:rPr>
          <w:b/>
          <w:bCs/>
        </w:rPr>
        <w:t xml:space="preserve">on small data-sets </w:t>
      </w:r>
      <w:r w:rsidRPr="70028E2F">
        <w:rPr>
          <w:b/>
          <w:bCs/>
        </w:rPr>
        <w:t xml:space="preserve">were also shown to produce useful recommendations despite low R^2 values </w:t>
      </w:r>
      <w:r w:rsidRPr="70028E2F">
        <w:rPr>
          <w:b/>
          <w:bCs/>
        </w:rPr>
        <w:fldChar w:fldCharType="begin" w:fldLock="1"/>
      </w:r>
      <w:r w:rsidR="00794BEB">
        <w:rPr>
          <w:b/>
          <w:bCs/>
        </w:rPr>
        <w:instrText>ADDIN CSL_CITATION {"citationItems":[{"id":"ITEM-1","itemData":{"DOI":"10.1021/acssynbio.9b00020","author":[{"dropping-particle":"","family":"Opgenorth","given":"Paul","non-dropping-particle":"","parse-names":false,"suffix":""},{"dropping-particle":"","family":"Costello","given":"Zak","non-dropping-particle":"","parse-names":false,"suffix":""},{"dropping-particle":"","family":"Okada","given":"Takuya","non-dropping-particle":"","parse-names":false,"suffix":""},{"dropping-particle":"","family":"Goyal","given":"Garima","non-dropping-particle":"","parse-names":false,"suffix":""},{"dropping-particle":"","family":"Chen","given":"Yan","non-dropping-particle":"","parse-names":false,"suffix":""},{"dropping-particle":"","family":"Gin","given":"Jennifer","non-dropping-particle":"","parse-names":false,"suffix":""},{"dropping-particle":"","family":"Benites","given":"Veronica","non-dropping-particle":"","parse-names":false,"suffix":""},{"dropping-particle":"","family":"Raad","given":"Markus","non-dropping-particle":"de","parse-names":false,"suffix":""},{"dropping-particle":"","family":"Northen","given":"Trent R","non-dropping-particle":"","parse-names":false,"suffix":""},{"dropping-particle":"","family":"Deng","given":"Kai","non-dropping-particle":"","parse-names":false,"suffix":""},{"dropping-particle":"","family":"Deutsch","given":"Samuel","non-dropping-particle":"","parse-names":false,"suffix":""},{"dropping-particle":"","family":"Baidoo","given":"Edward E K","non-dropping-particle":"","parse-names":false,"suffix":""},{"dropping-particle":"","family":"Petzold","given":"Christopher J","non-dropping-particle":"","parse-names":false,"suffix":""},{"dropping-particle":"","family":"Hillson","given":"Nathan J","non-dropping-particle":"","parse-names":false,"suffix":""},{"dropping-particle":"","family":"Garcia Martin","given":"Hector","non-dropping-particle":"","parse-names":false,"suffix":""},{"dropping-particle":"","family":"Beller","given":"Harry R","non-dropping-particle":"","parse-names":false,"suffix":""}],"container-title":"ACS Synthetic Biology","id":"ITEM-1","issue":"6","issued":{"date-parts":[["2019","6","21"]]},"note":"doi: 10.1021/acssynbio.9b00020","page":"1337-1351","publisher":"American Chemical Society","title":"Lessons from Two Design–Build–Test–Learn Cycles of Dodecanol Production in Escherichia coli Aided by Machine Learning","type":"article-journal","volume":"8"},"uris":["http://www.mendeley.com/documents/?uuid=bda556fa-5ae4-4471-9a29-8ddae25a24d5"]},{"id":"ITEM-2","itemData":{"DOI":"10.1038/s41467-020-18008-4","ISSN":"2041-1723","abstract":"Synthetic biology allows us to bioengineer cells to synthesize novel valuable molecules such as renewable biofuels or anticancer drugs. However, traditional synthetic biology approaches involve ad-hoc engineering practices, which lead to long development times. Here, we present the Automated Recommendation Tool (ART), a tool that leverages machine learning and probabilistic modeling techniques to guide synthetic biology in a systematic fashion, without the need for a full mechanistic understanding of the biological system. Using sampling-based optimization, ART provides a set of recommended strains to be built in the next engineering cycle, alongside probabilistic predictions of their production levels. We demonstrate the capabilities of ART on simulated data sets, as well as experimental data from real metabolic engineering projects producing renewable biofuels, hoppy flavored beer without hops, fatty acids, and tryptophan. Finally, we discuss the limitations of this approach, and the practical consequences of the underlying assumptions failing.","author":[{"dropping-particle":"","family":"Radivojević","given":"Tijana","non-dropping-particle":"","parse-names":false,"suffix":""},{"dropping-particle":"","family":"Costello","given":"Zak","non-dropping-particle":"","parse-names":false,"suffix":""},{"dropping-particle":"","family":"Workman","given":"Kenneth","non-dropping-particle":"","parse-names":false,"suffix":""},{"dropping-particle":"","family":"Garcia Martin","given":"Hector","non-dropping-particle":"","parse-names":false,"suffix":""}],"container-title":"Nature Communications","id":"ITEM-2","issue":"1","issued":{"date-parts":[["2020"]]},"page":"4879","title":"A machine learning Automated Recommendation Tool for synthetic biology","type":"article-journal","volume":"11"},"uris":["http://www.mendeley.com/documents/?uuid=49d01422-3ac0-44c4-abf3-ab4abb130d59"]}],"mendeley":{"formattedCitation":"[4], [12]","plainTextFormattedCitation":"[4], [12]","previouslyFormattedCitation":"[4], [12]"},"properties":{"noteIndex":0},"schema":"https://github.com/citation-style-language/schema/raw/master/csl-citation.json"}</w:instrText>
      </w:r>
      <w:r w:rsidRPr="70028E2F">
        <w:rPr>
          <w:b/>
          <w:bCs/>
        </w:rPr>
        <w:fldChar w:fldCharType="separate"/>
      </w:r>
      <w:r w:rsidRPr="70028E2F">
        <w:rPr>
          <w:b/>
          <w:bCs/>
          <w:noProof/>
        </w:rPr>
        <w:t>[4], [12]</w:t>
      </w:r>
      <w:r w:rsidRPr="70028E2F">
        <w:rPr>
          <w:b/>
          <w:bCs/>
        </w:rPr>
        <w:fldChar w:fldCharType="end"/>
      </w:r>
      <w:r w:rsidR="24E10D82" w:rsidRPr="60163789">
        <w:rPr>
          <w:b/>
          <w:bCs/>
        </w:rPr>
        <w:t>. We have updated our Discussion section to reflect these additional points.</w:t>
      </w:r>
    </w:p>
    <w:p w14:paraId="2B068A8D" w14:textId="62DCD4DD" w:rsidR="00162555" w:rsidRDefault="24E10D82" w:rsidP="00CA31B4">
      <w:r>
        <w:rPr>
          <w:noProof/>
        </w:rPr>
        <w:drawing>
          <wp:inline distT="0" distB="0" distL="0" distR="0" wp14:anchorId="0511A127" wp14:editId="09D64B4B">
            <wp:extent cx="5724525" cy="1335680"/>
            <wp:effectExtent l="0" t="0" r="2540" b="0"/>
            <wp:docPr id="11373225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24525" cy="1335680"/>
                    </a:xfrm>
                    <a:prstGeom prst="rect">
                      <a:avLst/>
                    </a:prstGeom>
                  </pic:spPr>
                </pic:pic>
              </a:graphicData>
            </a:graphic>
          </wp:inline>
        </w:drawing>
      </w:r>
      <w:r w:rsidR="00CA31B4">
        <w:br/>
      </w:r>
      <w:r w:rsidR="00CA31B4">
        <w:br/>
      </w:r>
      <w:r w:rsidR="009D2633" w:rsidRPr="552CBCBA">
        <w:rPr>
          <w:b/>
          <w:bCs/>
        </w:rPr>
        <w:t>TEXT HERE</w:t>
      </w:r>
      <w:r w:rsidR="009D2633">
        <w:br/>
      </w:r>
      <w:r w:rsidR="009D2633">
        <w:br/>
      </w:r>
      <w:r w:rsidR="00EB15E1">
        <w:t xml:space="preserve">LEARN: </w:t>
      </w:r>
      <w:commentRangeStart w:id="16"/>
      <w:commentRangeStart w:id="17"/>
      <w:r w:rsidR="00EB15E1">
        <w:t>Not clear why Hamming distance might impact the budget</w:t>
      </w:r>
      <w:commentRangeEnd w:id="16"/>
      <w:r w:rsidR="00CA31B4">
        <w:rPr>
          <w:rStyle w:val="CommentReference"/>
        </w:rPr>
        <w:commentReference w:id="16"/>
      </w:r>
      <w:commentRangeEnd w:id="17"/>
      <w:r w:rsidR="00CA31B4">
        <w:rPr>
          <w:rStyle w:val="CommentReference"/>
        </w:rPr>
        <w:commentReference w:id="17"/>
      </w:r>
      <w:r w:rsidR="00EB15E1">
        <w:t xml:space="preserve">. As the authors are using Machine Learning, predicted sequences that are Hamming distant might be possible, not necessarily just those of single edit. </w:t>
      </w:r>
    </w:p>
    <w:p w14:paraId="0EFA0B3A" w14:textId="4FE86B26" w:rsidR="00475BD7" w:rsidRDefault="004E6DE3" w:rsidP="00C045B1">
      <w:r w:rsidRPr="00713AD0">
        <w:rPr>
          <w:b/>
          <w:bCs/>
        </w:rPr>
        <w:t xml:space="preserve">The Hamming distance, as mentioned in the text, does not impact Machine Learning. However, it does pose a problem when an untargeted (random) </w:t>
      </w:r>
      <w:r w:rsidR="0003782B" w:rsidRPr="00713AD0">
        <w:rPr>
          <w:b/>
          <w:bCs/>
        </w:rPr>
        <w:t xml:space="preserve">approach like Adaptive Laboratory Evolution would be used as it might not be able to generate </w:t>
      </w:r>
      <w:r w:rsidR="00D172A9" w:rsidRPr="00713AD0">
        <w:rPr>
          <w:b/>
          <w:bCs/>
        </w:rPr>
        <w:t>sequences distant enough which we show is required for positive change in RBS TIR.</w:t>
      </w:r>
      <w:r w:rsidR="00C75822" w:rsidRPr="00713AD0">
        <w:rPr>
          <w:b/>
          <w:bCs/>
        </w:rPr>
        <w:t xml:space="preserve"> We explain this in more detail in third paragraph of subsection </w:t>
      </w:r>
      <w:r w:rsidR="00713AD0" w:rsidRPr="00713AD0">
        <w:rPr>
          <w:b/>
          <w:bCs/>
        </w:rPr>
        <w:t>“</w:t>
      </w:r>
      <w:r w:rsidR="00C75822" w:rsidRPr="00713AD0">
        <w:rPr>
          <w:b/>
          <w:bCs/>
        </w:rPr>
        <w:t>BUILD &amp; TEST: Characteristics of the tested sequence</w:t>
      </w:r>
      <w:r w:rsidR="00713AD0" w:rsidRPr="00713AD0">
        <w:rPr>
          <w:b/>
          <w:bCs/>
        </w:rPr>
        <w:t>s”.</w:t>
      </w:r>
      <w:r w:rsidR="00EB15E1">
        <w:br/>
      </w:r>
      <w:r w:rsidR="00EB15E1">
        <w:br/>
      </w:r>
      <w:r w:rsidR="00EB15E1" w:rsidRPr="00475BD7">
        <w:rPr>
          <w:b/>
          <w:bCs/>
          <w:sz w:val="28"/>
          <w:szCs w:val="28"/>
        </w:rPr>
        <w:t>Minor Comments</w:t>
      </w:r>
      <w:r w:rsidR="00EB15E1" w:rsidRPr="00475BD7">
        <w:rPr>
          <w:sz w:val="28"/>
          <w:szCs w:val="28"/>
        </w:rPr>
        <w:t xml:space="preserve"> </w:t>
      </w:r>
    </w:p>
    <w:p w14:paraId="000FB690" w14:textId="77777777" w:rsidR="00FC40D7" w:rsidRDefault="00EB15E1">
      <w:r>
        <w:br/>
        <w:t xml:space="preserve">Reviewer: 1 </w:t>
      </w:r>
      <w:r>
        <w:br/>
        <w:t xml:space="preserve">without review: Page 2: </w:t>
      </w:r>
      <w:r>
        <w:br/>
        <w:t xml:space="preserve">- line 15: DBTL (Not DTBL) </w:t>
      </w:r>
      <w:r>
        <w:br/>
        <w:t xml:space="preserve">- line 23: unclear meaning of “perceived prediction error” </w:t>
      </w:r>
      <w:r>
        <w:br/>
        <w:t xml:space="preserve">- line 30: spell check “Escherichia coli” </w:t>
      </w:r>
      <w:r>
        <w:br/>
        <w:t>-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w:t>
      </w:r>
    </w:p>
    <w:p w14:paraId="22EA45E5" w14:textId="77777777" w:rsidR="00AC5A01" w:rsidRDefault="00FC40D7">
      <w:r w:rsidRPr="00FC40D7">
        <w:rPr>
          <w:b/>
          <w:bCs/>
        </w:rPr>
        <w:t>All fixed.</w:t>
      </w:r>
      <w:r w:rsidR="00EB15E1">
        <w:t xml:space="preserve"> </w:t>
      </w:r>
      <w:r w:rsidRPr="00AA6298">
        <w:rPr>
          <w:b/>
          <w:bCs/>
        </w:rPr>
        <w:t xml:space="preserve">Line 40 changed to: </w:t>
      </w:r>
      <w:r w:rsidR="00AA6298" w:rsidRPr="00AA6298">
        <w:rPr>
          <w:b/>
          <w:bCs/>
        </w:rPr>
        <w:t>“As the RBS is one of the key genetic elements controlling protein expression and has a relatively short sequence, it is a perfect target for establishing a workflow that could be potentially translated to more complicated systems”</w:t>
      </w:r>
      <w:r w:rsidR="00AA6298">
        <w:rPr>
          <w:b/>
          <w:bCs/>
        </w:rPr>
        <w:t>.</w:t>
      </w:r>
      <w:r w:rsidR="00EB15E1">
        <w:br/>
      </w:r>
      <w:r w:rsidR="00EB15E1">
        <w:br/>
      </w:r>
      <w:r w:rsidR="00EB15E1">
        <w:lastRenderedPageBreak/>
        <w:t xml:space="preserve">Page 7: </w:t>
      </w:r>
      <w:r w:rsidR="00EB15E1">
        <w:br/>
        <w:t xml:space="preserve">- the workflow description is very generic/inconcrete </w:t>
      </w:r>
    </w:p>
    <w:p w14:paraId="006E67F2" w14:textId="77777777" w:rsidR="00E53431" w:rsidRDefault="00AC5A01">
      <w:pPr>
        <w:rPr>
          <w:b/>
          <w:bCs/>
        </w:rPr>
      </w:pPr>
      <w:r w:rsidRPr="001F36EE">
        <w:rPr>
          <w:b/>
          <w:bCs/>
        </w:rPr>
        <w:t xml:space="preserve">That is intentional – all the </w:t>
      </w:r>
      <w:r w:rsidR="001F36EE" w:rsidRPr="001F36EE">
        <w:rPr>
          <w:b/>
          <w:bCs/>
        </w:rPr>
        <w:t xml:space="preserve">required </w:t>
      </w:r>
      <w:r w:rsidRPr="001F36EE">
        <w:rPr>
          <w:b/>
          <w:bCs/>
        </w:rPr>
        <w:t xml:space="preserve">details are </w:t>
      </w:r>
      <w:r w:rsidR="001F36EE" w:rsidRPr="001F36EE">
        <w:rPr>
          <w:b/>
          <w:bCs/>
        </w:rPr>
        <w:t>included in the Methods section.</w:t>
      </w:r>
    </w:p>
    <w:p w14:paraId="74B896D0" w14:textId="1382150E" w:rsidR="001F36EE" w:rsidRPr="00E53431" w:rsidRDefault="00EB15E1">
      <w:pPr>
        <w:rPr>
          <w:b/>
          <w:bCs/>
        </w:rPr>
      </w:pPr>
      <w:r>
        <w:br/>
        <w:t xml:space="preserve">- k is mentioned in the Figure caption, but not used in the figure (Fig. 2) </w:t>
      </w:r>
    </w:p>
    <w:p w14:paraId="72060ADD" w14:textId="77777777" w:rsidR="0037362B" w:rsidRDefault="0037362B">
      <w:pPr>
        <w:rPr>
          <w:b/>
          <w:bCs/>
        </w:rPr>
      </w:pPr>
      <w:r>
        <w:rPr>
          <w:b/>
          <w:bCs/>
        </w:rPr>
        <w:t>k</w:t>
      </w:r>
      <w:r w:rsidR="001F36EE" w:rsidRPr="0037362B">
        <w:rPr>
          <w:b/>
          <w:bCs/>
        </w:rPr>
        <w:t xml:space="preserve"> is used in the </w:t>
      </w:r>
      <w:r w:rsidRPr="0037362B">
        <w:rPr>
          <w:b/>
          <w:bCs/>
        </w:rPr>
        <w:t>cell in the upper left corner: “n=k”.</w:t>
      </w:r>
    </w:p>
    <w:p w14:paraId="79FD4A9E" w14:textId="77777777" w:rsidR="008B3438" w:rsidRDefault="00EB15E1">
      <w:r>
        <w:br/>
        <w:t xml:space="preserve">- line 54: the 20 bp sequence is only 19 bp long (T missing); the authors should specify what they mean by “core RBS”     </w:t>
      </w:r>
    </w:p>
    <w:p w14:paraId="5ED25BD9" w14:textId="32C1B600" w:rsidR="00C6506B" w:rsidRPr="00C6506B" w:rsidRDefault="008B3438">
      <w:pPr>
        <w:rPr>
          <w:b/>
          <w:bCs/>
        </w:rPr>
      </w:pPr>
      <w:r w:rsidRPr="00C6506B">
        <w:rPr>
          <w:b/>
          <w:bCs/>
        </w:rPr>
        <w:t>Add</w:t>
      </w:r>
      <w:r w:rsidR="00C6506B">
        <w:rPr>
          <w:b/>
          <w:bCs/>
        </w:rPr>
        <w:t>ed</w:t>
      </w:r>
      <w:r w:rsidRPr="00C6506B">
        <w:rPr>
          <w:b/>
          <w:bCs/>
        </w:rPr>
        <w:t xml:space="preserve"> the missing T, added core of the RBS </w:t>
      </w:r>
      <w:r w:rsidR="00C6506B" w:rsidRPr="00C6506B">
        <w:rPr>
          <w:b/>
          <w:bCs/>
        </w:rPr>
        <w:t>description:</w:t>
      </w:r>
    </w:p>
    <w:p w14:paraId="15981986" w14:textId="6716773A" w:rsidR="008510E4" w:rsidRDefault="00C6506B">
      <w:r>
        <w:rPr>
          <w:b/>
          <w:bCs/>
        </w:rPr>
        <w:t>“</w:t>
      </w:r>
      <w:r w:rsidR="009019E4" w:rsidRPr="009019E4">
        <w:rPr>
          <w:b/>
          <w:bCs/>
        </w:rPr>
        <w:t>In our design, we focus on modification of the core at nuc</w:t>
      </w:r>
      <w:r w:rsidR="00710D76">
        <w:rPr>
          <w:b/>
          <w:bCs/>
        </w:rPr>
        <w:t>le</w:t>
      </w:r>
      <w:r w:rsidR="009019E4" w:rsidRPr="009019E4">
        <w:rPr>
          <w:b/>
          <w:bCs/>
        </w:rPr>
        <w:t xml:space="preserve">otide positions -8 to -13 (relative to the start codon of the GFP; this is where the consensus Shine-Dalgarno AGGAGG sequence is usually found in wild type </w:t>
      </w:r>
      <w:r w:rsidR="009019E4" w:rsidRPr="009019E4">
        <w:rPr>
          <w:b/>
          <w:bCs/>
          <w:i/>
          <w:iCs/>
        </w:rPr>
        <w:t>E. coli</w:t>
      </w:r>
      <w:r w:rsidR="009019E4" w:rsidRPr="009019E4">
        <w:rPr>
          <w:b/>
          <w:bCs/>
        </w:rPr>
        <w:t xml:space="preserve"> of the RBS and keep other positions the same as the benchmark sequence, i.e. TTTAAGA + NNNNNN + TATACAT, where N can be any nucleotide (A, C, G, T).</w:t>
      </w:r>
      <w:r w:rsidR="00274981">
        <w:rPr>
          <w:b/>
          <w:bCs/>
        </w:rPr>
        <w:t>”</w:t>
      </w:r>
      <w:r w:rsidR="00EB15E1">
        <w:br/>
      </w:r>
      <w:r w:rsidR="00EB15E1">
        <w:br/>
        <w:t xml:space="preserve">Page 8: </w:t>
      </w:r>
      <w:r w:rsidR="00EB15E1">
        <w:br/>
        <w:t xml:space="preserve">- line 30: what is the “original, consensus sequence”? </w:t>
      </w:r>
    </w:p>
    <w:p w14:paraId="1627D8A7" w14:textId="2065CA51" w:rsidR="008510E4" w:rsidRPr="008510E4" w:rsidRDefault="008510E4">
      <w:pPr>
        <w:rPr>
          <w:b/>
          <w:bCs/>
        </w:rPr>
      </w:pPr>
      <w:r w:rsidRPr="008510E4">
        <w:rPr>
          <w:b/>
          <w:bCs/>
        </w:rPr>
        <w:t>Corrected from consensus to benchmark.</w:t>
      </w:r>
    </w:p>
    <w:p w14:paraId="729BBE55" w14:textId="04327684" w:rsidR="008510E4" w:rsidRDefault="00EB15E1">
      <w:r>
        <w:br/>
        <w:t xml:space="preserve">- the authors should explain in more detail what the “Bandit-0” dataset is, how it was generated, and why they selected this </w:t>
      </w:r>
    </w:p>
    <w:p w14:paraId="5CFB833E" w14:textId="158FF641" w:rsidR="00D001B1" w:rsidRDefault="00A71A83">
      <w:r w:rsidRPr="004C3038">
        <w:rPr>
          <w:b/>
          <w:bCs/>
        </w:rPr>
        <w:t>In subsection 2.2</w:t>
      </w:r>
      <w:r w:rsidR="66A9F541" w:rsidRPr="004C3038">
        <w:rPr>
          <w:b/>
          <w:bCs/>
        </w:rPr>
        <w:t xml:space="preserve"> </w:t>
      </w:r>
      <w:r w:rsidRPr="004C3038">
        <w:rPr>
          <w:b/>
          <w:bCs/>
        </w:rPr>
        <w:t>we give a brief overview of how</w:t>
      </w:r>
      <w:r w:rsidR="00FA2543">
        <w:rPr>
          <w:b/>
          <w:bCs/>
        </w:rPr>
        <w:t xml:space="preserve"> and why</w:t>
      </w:r>
      <w:r w:rsidRPr="004C3038">
        <w:rPr>
          <w:b/>
          <w:bCs/>
        </w:rPr>
        <w:t xml:space="preserve"> Bandit-0 has been generated with more detailed </w:t>
      </w:r>
      <w:r w:rsidR="00C238DA" w:rsidRPr="004C3038">
        <w:rPr>
          <w:b/>
          <w:bCs/>
        </w:rPr>
        <w:t>explanation available in supplementary materials, see section A.4</w:t>
      </w:r>
      <w:r w:rsidR="00EB15E1">
        <w:br/>
      </w:r>
      <w:r w:rsidR="00EB15E1">
        <w:br/>
        <w:t xml:space="preserve">Page 9: </w:t>
      </w:r>
      <w:r w:rsidR="00EB15E1">
        <w:br/>
        <w:t xml:space="preserve">- the authors should specify the SD sequence they use. Is that the core SD motif AGGAGG put into the context of the “benchmark”? </w:t>
      </w:r>
    </w:p>
    <w:p w14:paraId="4D672D09" w14:textId="707519BA" w:rsidR="2E69D725" w:rsidRDefault="00274981" w:rsidP="324013F5">
      <w:r w:rsidRPr="00B530AC">
        <w:rPr>
          <w:b/>
          <w:bCs/>
        </w:rPr>
        <w:t xml:space="preserve">Description of the Shine-Dalgarno sequence has now been put into text as specified by previous </w:t>
      </w:r>
      <w:r w:rsidR="00B530AC" w:rsidRPr="00B530AC">
        <w:rPr>
          <w:b/>
          <w:bCs/>
        </w:rPr>
        <w:t>answer.</w:t>
      </w:r>
      <w:r w:rsidR="00870839">
        <w:t xml:space="preserve"> </w:t>
      </w:r>
      <w:r w:rsidR="00EB15E1">
        <w:br/>
      </w:r>
      <w:r w:rsidR="00EB15E1">
        <w:br/>
        <w:t xml:space="preserve">Page 13: </w:t>
      </w:r>
      <w:r w:rsidR="00EB15E1">
        <w:br/>
        <w:t xml:space="preserve">- Lines 17 -19: The authors should specify how their approach compares favorably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commentRangeStart w:id="18"/>
      <w:commentRangeStart w:id="19"/>
      <w:commentRangeEnd w:id="18"/>
      <w:r w:rsidR="2E69D725">
        <w:rPr>
          <w:rStyle w:val="CommentReference"/>
        </w:rPr>
        <w:commentReference w:id="18"/>
      </w:r>
      <w:commentRangeEnd w:id="19"/>
      <w:r w:rsidR="07B832D8">
        <w:rPr>
          <w:rStyle w:val="CommentReference"/>
        </w:rPr>
        <w:commentReference w:id="19"/>
      </w:r>
      <w:commentRangeStart w:id="20"/>
      <w:commentRangeEnd w:id="20"/>
      <w:r w:rsidR="2E69D725">
        <w:rPr>
          <w:rStyle w:val="CommentReference"/>
        </w:rPr>
        <w:commentReference w:id="20"/>
      </w:r>
      <w:r w:rsidR="2E69D725">
        <w:br/>
      </w:r>
    </w:p>
    <w:p w14:paraId="2A198CB3" w14:textId="1430B23D" w:rsidR="00986887" w:rsidRPr="00986887" w:rsidRDefault="002C38B0">
      <w:r w:rsidRPr="00A47541">
        <w:rPr>
          <w:b/>
          <w:bCs/>
        </w:rPr>
        <w:t xml:space="preserve">The authors agree that the way </w:t>
      </w:r>
      <w:r w:rsidR="00A47541" w:rsidRPr="00A47541">
        <w:rPr>
          <w:b/>
          <w:bCs/>
        </w:rPr>
        <w:t xml:space="preserve">that comparison has been put into the discussion section </w:t>
      </w:r>
      <w:r w:rsidR="002766E3">
        <w:rPr>
          <w:b/>
          <w:bCs/>
        </w:rPr>
        <w:t>was</w:t>
      </w:r>
      <w:r w:rsidR="00A47541" w:rsidRPr="00A47541">
        <w:rPr>
          <w:b/>
          <w:bCs/>
        </w:rPr>
        <w:t xml:space="preserve"> too simplistic.</w:t>
      </w:r>
      <w:r w:rsidR="00A47541">
        <w:t xml:space="preserve"> </w:t>
      </w:r>
      <w:r w:rsidR="00A47541" w:rsidRPr="0086466D">
        <w:rPr>
          <w:b/>
          <w:bCs/>
        </w:rPr>
        <w:t xml:space="preserve">While it is true that </w:t>
      </w:r>
      <w:r w:rsidR="0086466D" w:rsidRPr="0086466D">
        <w:rPr>
          <w:b/>
          <w:bCs/>
        </w:rPr>
        <w:t xml:space="preserve">the method presented by Hollerer </w:t>
      </w:r>
      <w:r w:rsidR="0086466D" w:rsidRPr="0086466D">
        <w:rPr>
          <w:b/>
          <w:bCs/>
          <w:i/>
          <w:iCs/>
        </w:rPr>
        <w:t>et al.</w:t>
      </w:r>
      <w:r w:rsidR="0086466D">
        <w:t xml:space="preserve"> </w:t>
      </w:r>
      <w:r w:rsidR="0086466D" w:rsidRPr="004209A0">
        <w:rPr>
          <w:b/>
          <w:bCs/>
        </w:rPr>
        <w:t xml:space="preserve">allows for acquisition of thousands of data points, it does rely on NGS, which in itself can be </w:t>
      </w:r>
      <w:r w:rsidR="004209A0" w:rsidRPr="004209A0">
        <w:rPr>
          <w:b/>
          <w:bCs/>
        </w:rPr>
        <w:t xml:space="preserve">also seen as a complicated </w:t>
      </w:r>
      <w:r w:rsidR="004209A0" w:rsidRPr="004209A0">
        <w:rPr>
          <w:b/>
          <w:bCs/>
        </w:rPr>
        <w:lastRenderedPageBreak/>
        <w:t>method.</w:t>
      </w:r>
      <w:r w:rsidR="004209A0">
        <w:t xml:space="preserve"> </w:t>
      </w:r>
      <w:r w:rsidR="004209A0" w:rsidRPr="004209A0">
        <w:rPr>
          <w:b/>
          <w:bCs/>
        </w:rPr>
        <w:t xml:space="preserve">We would also argue that we </w:t>
      </w:r>
      <w:r w:rsidR="00C01635">
        <w:rPr>
          <w:b/>
          <w:bCs/>
        </w:rPr>
        <w:t>have</w:t>
      </w:r>
      <w:r w:rsidR="004209A0" w:rsidRPr="004209A0">
        <w:rPr>
          <w:b/>
          <w:bCs/>
        </w:rPr>
        <w:t xml:space="preserve"> not used complicated methods, merely standard laboratory ones scaled up using automation.</w:t>
      </w:r>
      <w:r w:rsidR="004209A0">
        <w:t xml:space="preserve"> </w:t>
      </w:r>
      <w:r w:rsidR="00366FC2" w:rsidRPr="00986887">
        <w:rPr>
          <w:b/>
          <w:bCs/>
        </w:rPr>
        <w:t xml:space="preserve">We would still argue that our method compares favourably, as it can be used with much smaller data sets and </w:t>
      </w:r>
      <w:r w:rsidR="00986887" w:rsidRPr="00986887">
        <w:rPr>
          <w:b/>
          <w:bCs/>
        </w:rPr>
        <w:t xml:space="preserve">that is usually </w:t>
      </w:r>
      <w:r w:rsidR="00294D33">
        <w:rPr>
          <w:b/>
          <w:bCs/>
        </w:rPr>
        <w:t xml:space="preserve">the </w:t>
      </w:r>
      <w:r w:rsidR="00986887" w:rsidRPr="00986887">
        <w:rPr>
          <w:b/>
          <w:bCs/>
        </w:rPr>
        <w:t>norm when it comes to biological research</w:t>
      </w:r>
      <w:r w:rsidR="00986887" w:rsidRPr="00986887">
        <w:t xml:space="preserve">. </w:t>
      </w:r>
      <w:r w:rsidR="00986887" w:rsidRPr="00294D33">
        <w:rPr>
          <w:b/>
          <w:bCs/>
        </w:rPr>
        <w:t>We have changed the relevant part in the text to better reflect this:</w:t>
      </w:r>
    </w:p>
    <w:p w14:paraId="4DA99B9C" w14:textId="77777777" w:rsidR="00CE22EC" w:rsidRDefault="00986887">
      <w:r w:rsidRPr="007F2745">
        <w:rPr>
          <w:b/>
          <w:bCs/>
        </w:rPr>
        <w:t>“</w:t>
      </w:r>
      <w:r w:rsidR="007F2745" w:rsidRPr="007F2745">
        <w:rPr>
          <w:b/>
          <w:bCs/>
        </w:rPr>
        <w:t>Compared to solutions like the one reported by Hollerer \cite{Hollerer2020}, our solution can be used when a high volume method for data-generation is not available, while still providing the required results (optimised part).”</w:t>
      </w:r>
      <w:r w:rsidR="00EB15E1">
        <w:br/>
      </w:r>
    </w:p>
    <w:p w14:paraId="30E37CB7" w14:textId="64885D05" w:rsidR="00CE22EC" w:rsidRPr="00CE22EC" w:rsidRDefault="00CE22EC">
      <w:pPr>
        <w:rPr>
          <w:b/>
          <w:bCs/>
        </w:rPr>
      </w:pPr>
      <w:r w:rsidRPr="00CE22EC">
        <w:rPr>
          <w:b/>
          <w:bCs/>
        </w:rPr>
        <w:t>We have also addressed the R^2 value in the previous answer.</w:t>
      </w:r>
    </w:p>
    <w:p w14:paraId="781FE1B7" w14:textId="7EC39978" w:rsidR="0056429E" w:rsidRDefault="00EB15E1">
      <w:r>
        <w:br/>
        <w:t xml:space="preserve">Reviewer: 2 </w:t>
      </w:r>
      <w:r>
        <w:br/>
        <w:t>without review: I have some comments/questions (see attached file) which, if addressed, I believe would improve the clarity of the manuscript</w:t>
      </w:r>
      <w:r w:rsidR="0056429E">
        <w:t>:</w:t>
      </w:r>
    </w:p>
    <w:p w14:paraId="51C5BCD3" w14:textId="3B748D0A" w:rsidR="00FC2AAE" w:rsidRDefault="00FC2AAE" w:rsidP="00FC2AAE">
      <w:r>
        <w:t xml:space="preserve">1. It is not completely clear from the beginning what do the authors refer to with the term Bandit and what with Round. It might be helpful </w:t>
      </w:r>
      <w:commentRangeStart w:id="21"/>
      <w:r>
        <w:t xml:space="preserve">to explain it somewhere in the beginning of Section2.2. </w:t>
      </w:r>
      <w:commentRangeStart w:id="22"/>
      <w:r>
        <w:t xml:space="preserve"> It  would also be advisable to clarify that Round refers to DBTL round </w:t>
      </w:r>
      <w:commentRangeEnd w:id="21"/>
      <w:r>
        <w:rPr>
          <w:rStyle w:val="CommentReference"/>
        </w:rPr>
        <w:commentReference w:id="21"/>
      </w:r>
      <w:r>
        <w:t>and use either “round” or “Round” throughout the paper.</w:t>
      </w:r>
      <w:commentRangeEnd w:id="22"/>
      <w:r>
        <w:rPr>
          <w:rStyle w:val="CommentReference"/>
        </w:rPr>
        <w:commentReference w:id="22"/>
      </w:r>
    </w:p>
    <w:p w14:paraId="77009EC2" w14:textId="00D45EB8" w:rsidR="00872999" w:rsidRDefault="001739ED" w:rsidP="00FC2AAE">
      <w:pPr>
        <w:rPr>
          <w:b/>
          <w:bCs/>
        </w:rPr>
      </w:pPr>
      <w:r w:rsidRPr="001739ED">
        <w:rPr>
          <w:b/>
          <w:bCs/>
        </w:rPr>
        <w:t xml:space="preserve">The authors have </w:t>
      </w:r>
      <w:r>
        <w:rPr>
          <w:b/>
          <w:bCs/>
        </w:rPr>
        <w:t xml:space="preserve">clarified the terms in section 2.2 and unified the them throughout the text </w:t>
      </w:r>
      <w:r w:rsidR="007C5D7A">
        <w:rPr>
          <w:b/>
          <w:bCs/>
        </w:rPr>
        <w:t xml:space="preserve">following this suggestion. </w:t>
      </w:r>
      <w:r w:rsidR="00503EFA">
        <w:rPr>
          <w:b/>
          <w:bCs/>
        </w:rPr>
        <w:t xml:space="preserve">The </w:t>
      </w:r>
      <w:r w:rsidR="00F05089">
        <w:rPr>
          <w:b/>
          <w:bCs/>
        </w:rPr>
        <w:t>second paragraph of section 2.2 now reads:</w:t>
      </w:r>
    </w:p>
    <w:p w14:paraId="6E4271A3" w14:textId="19738D74" w:rsidR="00F05089" w:rsidRPr="00F05089" w:rsidRDefault="00F05089" w:rsidP="00FC2AAE">
      <w:pPr>
        <w:rPr>
          <w:b/>
          <w:bCs/>
        </w:rPr>
      </w:pPr>
      <w:r>
        <w:rPr>
          <w:b/>
          <w:bCs/>
        </w:rPr>
        <w:t>“</w:t>
      </w:r>
      <w:r w:rsidRPr="00F05089">
        <w:rPr>
          <w:b/>
          <w:bCs/>
        </w:rPr>
        <w:t>In round</w:t>
      </w:r>
      <w:r>
        <w:rPr>
          <w:b/>
          <w:bCs/>
        </w:rPr>
        <w:t xml:space="preserve"> </w:t>
      </w:r>
      <w:r w:rsidRPr="00F05089">
        <w:rPr>
          <w:b/>
          <w:bCs/>
        </w:rPr>
        <w:t xml:space="preserve">t, the prediction and design is based on the results obtained in all previous rounds.  Our </w:t>
      </w:r>
      <w:r w:rsidR="00A137A4">
        <w:rPr>
          <w:b/>
          <w:bCs/>
        </w:rPr>
        <w:t>i</w:t>
      </w:r>
      <w:r w:rsidRPr="00F05089">
        <w:rPr>
          <w:b/>
          <w:bCs/>
        </w:rPr>
        <w:t>mplementation</w:t>
      </w:r>
      <w:r w:rsidR="00A137A4">
        <w:rPr>
          <w:b/>
          <w:bCs/>
        </w:rPr>
        <w:t xml:space="preserve"> </w:t>
      </w:r>
      <w:r w:rsidRPr="00F05089">
        <w:rPr>
          <w:b/>
          <w:bCs/>
        </w:rPr>
        <w:t>of the machine learning algorithms was tested in Python 3.6 and used the scikit-learn library [29].  In the following</w:t>
      </w:r>
      <w:r w:rsidR="00A137A4">
        <w:rPr>
          <w:b/>
          <w:bCs/>
        </w:rPr>
        <w:t xml:space="preserve"> </w:t>
      </w:r>
      <w:r w:rsidRPr="00F05089">
        <w:rPr>
          <w:b/>
          <w:bCs/>
        </w:rPr>
        <w:t>paragraphs, we describe our machine learning pipeline</w:t>
      </w:r>
      <w:r w:rsidR="00872453">
        <w:rPr>
          <w:b/>
          <w:bCs/>
        </w:rPr>
        <w:t xml:space="preserve"> </w:t>
      </w:r>
      <w:r w:rsidRPr="00F05089">
        <w:rPr>
          <w:b/>
          <w:bCs/>
        </w:rPr>
        <w:t>(which</w:t>
      </w:r>
      <w:r w:rsidR="00A137A4">
        <w:rPr>
          <w:b/>
          <w:bCs/>
        </w:rPr>
        <w:t xml:space="preserve"> </w:t>
      </w:r>
      <w:r w:rsidRPr="00F05089">
        <w:rPr>
          <w:b/>
          <w:bCs/>
        </w:rPr>
        <w:t>is</w:t>
      </w:r>
      <w:r w:rsidR="00A137A4">
        <w:rPr>
          <w:b/>
          <w:bCs/>
        </w:rPr>
        <w:t xml:space="preserve"> </w:t>
      </w:r>
      <w:r w:rsidRPr="00F05089">
        <w:rPr>
          <w:b/>
          <w:bCs/>
        </w:rPr>
        <w:t>applicable</w:t>
      </w:r>
      <w:r w:rsidR="00A137A4">
        <w:rPr>
          <w:b/>
          <w:bCs/>
        </w:rPr>
        <w:t xml:space="preserve"> </w:t>
      </w:r>
      <w:r w:rsidRPr="00F05089">
        <w:rPr>
          <w:b/>
          <w:bCs/>
        </w:rPr>
        <w:t>to</w:t>
      </w:r>
      <w:r w:rsidR="00A137A4">
        <w:rPr>
          <w:b/>
          <w:bCs/>
        </w:rPr>
        <w:t xml:space="preserve"> </w:t>
      </w:r>
      <w:r w:rsidRPr="00F05089">
        <w:rPr>
          <w:b/>
          <w:bCs/>
        </w:rPr>
        <w:t>design</w:t>
      </w:r>
      <w:r w:rsidR="00A137A4">
        <w:rPr>
          <w:b/>
          <w:bCs/>
        </w:rPr>
        <w:t xml:space="preserve"> </w:t>
      </w:r>
      <w:r w:rsidRPr="00F05089">
        <w:rPr>
          <w:b/>
          <w:bCs/>
        </w:rPr>
        <w:t>rounds</w:t>
      </w:r>
      <w:r w:rsidR="00A137A4">
        <w:rPr>
          <w:b/>
          <w:bCs/>
        </w:rPr>
        <w:t xml:space="preserve"> </w:t>
      </w:r>
      <w:r w:rsidRPr="00F05089">
        <w:rPr>
          <w:b/>
          <w:bCs/>
        </w:rPr>
        <w:t>1-3,</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 xml:space="preserve">Bandit1-3) in the following order:  data pre-processing, prediction and kernels and finally </w:t>
      </w:r>
      <w:r w:rsidR="00A137A4">
        <w:rPr>
          <w:b/>
          <w:bCs/>
        </w:rPr>
        <w:t>r</w:t>
      </w:r>
      <w:r w:rsidRPr="00F05089">
        <w:rPr>
          <w:b/>
          <w:bCs/>
        </w:rPr>
        <w:t>ecommendation.</w:t>
      </w:r>
      <w:r w:rsidR="00A137A4">
        <w:rPr>
          <w:b/>
          <w:bCs/>
        </w:rPr>
        <w:t xml:space="preserve"> </w:t>
      </w:r>
      <w:r w:rsidRPr="00F05089">
        <w:rPr>
          <w:b/>
          <w:bCs/>
        </w:rPr>
        <w:t>The</w:t>
      </w:r>
      <w:r w:rsidR="00A137A4">
        <w:rPr>
          <w:b/>
          <w:bCs/>
        </w:rPr>
        <w:t xml:space="preserve"> </w:t>
      </w:r>
      <w:r w:rsidRPr="00F05089">
        <w:rPr>
          <w:b/>
          <w:bCs/>
        </w:rPr>
        <w:t>pipeline</w:t>
      </w:r>
      <w:r w:rsidR="00A137A4">
        <w:rPr>
          <w:b/>
          <w:bCs/>
        </w:rPr>
        <w:t xml:space="preserve"> </w:t>
      </w:r>
      <w:r w:rsidRPr="00F05089">
        <w:rPr>
          <w:b/>
          <w:bCs/>
        </w:rPr>
        <w:t>for</w:t>
      </w:r>
      <w:r w:rsidR="00A137A4">
        <w:rPr>
          <w:b/>
          <w:bCs/>
        </w:rPr>
        <w:t xml:space="preserve"> </w:t>
      </w:r>
      <w:r w:rsidRPr="00F05089">
        <w:rPr>
          <w:b/>
          <w:bCs/>
        </w:rPr>
        <w:t>our</w:t>
      </w:r>
      <w:r w:rsidR="00A137A4">
        <w:rPr>
          <w:b/>
          <w:bCs/>
        </w:rPr>
        <w:t xml:space="preserve"> </w:t>
      </w:r>
      <w:r w:rsidRPr="00F05089">
        <w:rPr>
          <w:b/>
          <w:bCs/>
        </w:rPr>
        <w:t>0</w:t>
      </w:r>
      <w:r w:rsidRPr="00A137A4">
        <w:rPr>
          <w:b/>
          <w:bCs/>
          <w:vertAlign w:val="superscript"/>
        </w:rPr>
        <w:t>th</w:t>
      </w:r>
      <w:r w:rsidR="00A137A4">
        <w:rPr>
          <w:b/>
          <w:bCs/>
        </w:rPr>
        <w:t xml:space="preserve"> </w:t>
      </w:r>
      <w:r w:rsidRPr="00F05089">
        <w:rPr>
          <w:b/>
          <w:bCs/>
        </w:rPr>
        <w:t>round</w:t>
      </w:r>
      <w:r w:rsidR="00A137A4">
        <w:rPr>
          <w:b/>
          <w:bCs/>
        </w:rPr>
        <w:t xml:space="preserve"> </w:t>
      </w:r>
      <w:r w:rsidRPr="00F05089">
        <w:rPr>
          <w:b/>
          <w:bCs/>
        </w:rPr>
        <w:t>o</w:t>
      </w:r>
      <w:r w:rsidR="00A137A4">
        <w:rPr>
          <w:b/>
          <w:bCs/>
        </w:rPr>
        <w:t xml:space="preserve">f  </w:t>
      </w:r>
      <w:r w:rsidR="1A0C6086" w:rsidRPr="7EB83A43">
        <w:rPr>
          <w:b/>
          <w:bCs/>
        </w:rPr>
        <w:t xml:space="preserve">machine learning </w:t>
      </w:r>
      <w:r w:rsidR="29D59545" w:rsidRPr="7EB83A43">
        <w:rPr>
          <w:b/>
          <w:bCs/>
        </w:rPr>
        <w:t>designs</w:t>
      </w:r>
      <w:r w:rsidRPr="00F05089">
        <w:rPr>
          <w:b/>
          <w:bCs/>
        </w:rPr>
        <w:t>,</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Bandit-0</w:t>
      </w:r>
      <w:r w:rsidR="00A137A4">
        <w:rPr>
          <w:b/>
          <w:bCs/>
        </w:rPr>
        <w:t xml:space="preserve"> </w:t>
      </w:r>
      <w:r w:rsidRPr="00F05089">
        <w:rPr>
          <w:b/>
          <w:bCs/>
        </w:rPr>
        <w:t>,</w:t>
      </w:r>
      <w:r w:rsidR="005936A0">
        <w:rPr>
          <w:b/>
          <w:bCs/>
        </w:rPr>
        <w:t xml:space="preserve"> </w:t>
      </w:r>
      <w:r w:rsidRPr="00F05089">
        <w:rPr>
          <w:b/>
          <w:bCs/>
        </w:rPr>
        <w:t>is</w:t>
      </w:r>
      <w:r w:rsidR="00A137A4">
        <w:rPr>
          <w:b/>
          <w:bCs/>
        </w:rPr>
        <w:t xml:space="preserve"> </w:t>
      </w:r>
      <w:r w:rsidRPr="00F05089">
        <w:rPr>
          <w:b/>
          <w:bCs/>
        </w:rPr>
        <w:t>reported</w:t>
      </w:r>
      <w:r w:rsidR="00A137A4">
        <w:rPr>
          <w:b/>
          <w:bCs/>
        </w:rPr>
        <w:t xml:space="preserve"> </w:t>
      </w:r>
      <w:r w:rsidRPr="00F05089">
        <w:rPr>
          <w:b/>
          <w:bCs/>
        </w:rPr>
        <w:t>in</w:t>
      </w:r>
      <w:r w:rsidR="00A137A4">
        <w:rPr>
          <w:b/>
          <w:bCs/>
        </w:rPr>
        <w:t xml:space="preserve"> </w:t>
      </w:r>
      <w:r w:rsidRPr="00F05089">
        <w:rPr>
          <w:b/>
          <w:bCs/>
        </w:rPr>
        <w:t>Supplementary A.4.</w:t>
      </w:r>
      <w:r>
        <w:rPr>
          <w:b/>
          <w:bCs/>
        </w:rPr>
        <w:t>”</w:t>
      </w:r>
    </w:p>
    <w:p w14:paraId="23915D11" w14:textId="19176DEC" w:rsidR="00FC2AAE" w:rsidRDefault="00FC2AAE" w:rsidP="00FC2AAE">
      <w:r>
        <w:t>2. Section 2.2.1 – Please clarify how TIR is calculated, in particular the derivative part.  An</w:t>
      </w:r>
      <w:r w:rsidR="00DB71A0">
        <w:t xml:space="preserve"> </w:t>
      </w:r>
      <w:r>
        <w:t>expression in a formula may be helpful.</w:t>
      </w:r>
    </w:p>
    <w:p w14:paraId="32E0ABC9" w14:textId="53AD11B7" w:rsidR="00A13ED4" w:rsidRPr="00F26373" w:rsidRDefault="00F00BC1" w:rsidP="00FC2AAE">
      <w:pPr>
        <w:rPr>
          <w:b/>
          <w:bCs/>
        </w:rPr>
      </w:pPr>
      <w:r>
        <w:rPr>
          <w:b/>
          <w:bCs/>
        </w:rPr>
        <w:t xml:space="preserve">The TIR formula has been incorrectly </w:t>
      </w:r>
      <w:r w:rsidR="0026723F">
        <w:rPr>
          <w:b/>
          <w:bCs/>
        </w:rPr>
        <w:t xml:space="preserve">called a derivative in the original text. This has now been corrected and </w:t>
      </w:r>
      <w:r w:rsidR="00D7691B" w:rsidRPr="00F26373">
        <w:rPr>
          <w:b/>
          <w:bCs/>
        </w:rPr>
        <w:t>the relevant section</w:t>
      </w:r>
      <w:r w:rsidR="00F150E6">
        <w:rPr>
          <w:b/>
          <w:bCs/>
        </w:rPr>
        <w:t xml:space="preserve"> </w:t>
      </w:r>
      <w:r w:rsidR="00D7691B" w:rsidRPr="00F26373">
        <w:rPr>
          <w:b/>
          <w:bCs/>
        </w:rPr>
        <w:t>now reads:</w:t>
      </w:r>
    </w:p>
    <w:p w14:paraId="602FACA6" w14:textId="6BC5C6BF" w:rsidR="00D7691B" w:rsidRDefault="00F55AF3" w:rsidP="00FC2AAE">
      <w:r>
        <w:rPr>
          <w:noProof/>
        </w:rPr>
        <w:drawing>
          <wp:inline distT="0" distB="0" distL="0" distR="0" wp14:anchorId="1D668C78" wp14:editId="26F92072">
            <wp:extent cx="5731510" cy="1422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2400"/>
                    </a:xfrm>
                    <a:prstGeom prst="rect">
                      <a:avLst/>
                    </a:prstGeom>
                  </pic:spPr>
                </pic:pic>
              </a:graphicData>
            </a:graphic>
          </wp:inline>
        </w:drawing>
      </w:r>
    </w:p>
    <w:p w14:paraId="59492B9B" w14:textId="77777777" w:rsidR="00F150E6" w:rsidRDefault="00FC2AAE" w:rsidP="00FC2AAE">
      <w:pPr>
        <w:rPr>
          <w:noProof/>
        </w:rPr>
      </w:pPr>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r w:rsidR="00F150E6" w:rsidRPr="00F150E6">
        <w:rPr>
          <w:noProof/>
        </w:rPr>
        <w:t xml:space="preserve"> </w:t>
      </w:r>
    </w:p>
    <w:p w14:paraId="671AC49B" w14:textId="26462405" w:rsidR="00F150E6" w:rsidRPr="00F26373" w:rsidRDefault="00F150E6" w:rsidP="00F150E6">
      <w:pPr>
        <w:rPr>
          <w:b/>
          <w:bCs/>
        </w:rPr>
      </w:pPr>
      <w:r w:rsidRPr="00F26373">
        <w:rPr>
          <w:b/>
          <w:bCs/>
        </w:rPr>
        <w:lastRenderedPageBreak/>
        <w:t>The authors have updated the relevant section</w:t>
      </w:r>
      <w:r>
        <w:rPr>
          <w:b/>
          <w:bCs/>
        </w:rPr>
        <w:t xml:space="preserve"> following this suggestion</w:t>
      </w:r>
      <w:r w:rsidRPr="00F26373">
        <w:rPr>
          <w:b/>
          <w:bCs/>
        </w:rPr>
        <w:t xml:space="preserve"> and now it reads:</w:t>
      </w:r>
    </w:p>
    <w:p w14:paraId="0D5F89F8" w14:textId="059C53D8" w:rsidR="00FC2AAE" w:rsidRDefault="00F150E6" w:rsidP="00FC2AAE">
      <w:r>
        <w:rPr>
          <w:noProof/>
        </w:rPr>
        <w:drawing>
          <wp:inline distT="0" distB="0" distL="0" distR="0" wp14:anchorId="52758C0F" wp14:editId="0B6144CF">
            <wp:extent cx="5731510" cy="632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2460"/>
                    </a:xfrm>
                    <a:prstGeom prst="rect">
                      <a:avLst/>
                    </a:prstGeom>
                  </pic:spPr>
                </pic:pic>
              </a:graphicData>
            </a:graphic>
          </wp:inline>
        </w:drawing>
      </w:r>
    </w:p>
    <w:p w14:paraId="1C3C31E7" w14:textId="6625682E" w:rsidR="00023BE9" w:rsidRDefault="00FC2AAE" w:rsidP="00FC2AAE">
      <w:r>
        <w:t xml:space="preserve">4. Page 4, line 32 – </w:t>
      </w:r>
      <w:r w:rsidRPr="00FF416B">
        <w:t>The assumption on the unknown mean and variance is in contrast to the one given in Supplementary, where a zero mean is assumed. It also</w:t>
      </w:r>
      <w:r>
        <w:t xml:space="preserve">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r>
        <w:t>yi</w:t>
      </w:r>
      <w:r w:rsidR="00023BE9">
        <w:t xml:space="preserve"> </w:t>
      </w:r>
      <w:r>
        <w:t>(observations, labels).</w:t>
      </w:r>
    </w:p>
    <w:p w14:paraId="4BC1FD33" w14:textId="77777777" w:rsidR="00101100" w:rsidRPr="00101100" w:rsidRDefault="00FC2AAE" w:rsidP="00101100">
      <w:r>
        <w:t>5. Page 4, line 38 – The posterior mean and standard deviation, of what? Please say explicitly.</w:t>
      </w:r>
    </w:p>
    <w:p w14:paraId="3DF263EA" w14:textId="35DF68F7" w:rsidR="509D3E02" w:rsidRDefault="0049044B" w:rsidP="0177422A">
      <w:r>
        <w:rPr>
          <w:b/>
        </w:rPr>
        <w:t>We have updated our text to reflect this:</w:t>
      </w:r>
    </w:p>
    <w:p w14:paraId="4AA32CF8" w14:textId="44E8DCFF" w:rsidR="563F842C" w:rsidRDefault="563F842C" w:rsidP="2989D382">
      <w:pPr>
        <w:rPr>
          <w:b/>
          <w:bCs/>
        </w:rPr>
      </w:pPr>
      <w:r w:rsidRPr="2989D382">
        <w:rPr>
          <w:b/>
          <w:bCs/>
        </w:rPr>
        <w:t>“GPR can predict both the posterior mean and standard deviation of the RBS sequences in the design space.”</w:t>
      </w:r>
    </w:p>
    <w:p w14:paraId="744D7C51" w14:textId="6A9571D9" w:rsidR="0015559F" w:rsidRPr="0015559F" w:rsidRDefault="00FC2AAE" w:rsidP="0015559F">
      <w:r>
        <w:t>6. Page 5, last paragraph – I suggest to be more strict in using the term observation. For example,</w:t>
      </w:r>
      <w:r w:rsidR="00ED7F35">
        <w:t xml:space="preserve"> </w:t>
      </w:r>
      <w:r>
        <w:t>it is used both in “observed points (i.e. features)” and “true label, i.e. observation”.</w:t>
      </w:r>
    </w:p>
    <w:p w14:paraId="4C22E560" w14:textId="335257B5" w:rsidR="3A24038A" w:rsidRPr="00B0796C" w:rsidRDefault="007424CA" w:rsidP="648869FF">
      <w:pPr>
        <w:rPr>
          <w:b/>
        </w:rPr>
      </w:pPr>
      <w:r>
        <w:rPr>
          <w:b/>
        </w:rPr>
        <w:t>We have revised the text to</w:t>
      </w:r>
      <w:r w:rsidR="3A24038A" w:rsidRPr="00B0796C">
        <w:rPr>
          <w:b/>
        </w:rPr>
        <w:t xml:space="preserve"> </w:t>
      </w:r>
      <w:r w:rsidR="00B0796C">
        <w:rPr>
          <w:b/>
        </w:rPr>
        <w:t>denote</w:t>
      </w:r>
      <w:r w:rsidR="3A24038A" w:rsidRPr="00B0796C">
        <w:rPr>
          <w:b/>
        </w:rPr>
        <w:t xml:space="preserve"> RBS </w:t>
      </w:r>
      <w:r w:rsidR="00B0796C" w:rsidRPr="00B0796C">
        <w:rPr>
          <w:b/>
        </w:rPr>
        <w:t>sequences</w:t>
      </w:r>
      <w:r w:rsidR="3A24038A" w:rsidRPr="00B0796C">
        <w:rPr>
          <w:b/>
        </w:rPr>
        <w:t xml:space="preserve"> as “features” and </w:t>
      </w:r>
      <w:r w:rsidR="57A2ED5B" w:rsidRPr="00B0796C">
        <w:rPr>
          <w:b/>
        </w:rPr>
        <w:t xml:space="preserve">TIR as “label” to avoid confusion. The “observed” </w:t>
      </w:r>
      <w:r w:rsidR="00B40D0F">
        <w:rPr>
          <w:b/>
        </w:rPr>
        <w:t>is now</w:t>
      </w:r>
      <w:r w:rsidR="57A2ED5B" w:rsidRPr="00B0796C">
        <w:rPr>
          <w:b/>
        </w:rPr>
        <w:t xml:space="preserve"> only used for </w:t>
      </w:r>
      <w:r w:rsidR="00B40D0F">
        <w:rPr>
          <w:b/>
        </w:rPr>
        <w:t xml:space="preserve">describing </w:t>
      </w:r>
      <w:r w:rsidR="5ABBD162" w:rsidRPr="00B0796C">
        <w:rPr>
          <w:b/>
        </w:rPr>
        <w:t>the</w:t>
      </w:r>
      <w:r w:rsidR="57A2ED5B" w:rsidRPr="00B0796C">
        <w:rPr>
          <w:b/>
        </w:rPr>
        <w:t xml:space="preserve"> </w:t>
      </w:r>
      <w:r w:rsidR="5ABBD162" w:rsidRPr="00B0796C">
        <w:rPr>
          <w:b/>
        </w:rPr>
        <w:t xml:space="preserve">status, </w:t>
      </w:r>
      <w:r w:rsidR="5ABBD162" w:rsidRPr="00B0796C">
        <w:rPr>
          <w:b/>
          <w:bCs/>
        </w:rPr>
        <w:t>i</w:t>
      </w:r>
      <w:r w:rsidR="5ABBD162" w:rsidRPr="00B0796C">
        <w:rPr>
          <w:b/>
        </w:rPr>
        <w:t>.e.</w:t>
      </w:r>
      <w:r w:rsidR="57A2ED5B" w:rsidRPr="00B0796C">
        <w:rPr>
          <w:b/>
        </w:rPr>
        <w:t xml:space="preserve"> whether we </w:t>
      </w:r>
      <w:r w:rsidR="00B0796C">
        <w:rPr>
          <w:b/>
        </w:rPr>
        <w:t>have tested the relevant sequences</w:t>
      </w:r>
      <w:r w:rsidR="57A2ED5B" w:rsidRPr="00B0796C">
        <w:rPr>
          <w:b/>
        </w:rPr>
        <w:t xml:space="preserve">. </w:t>
      </w:r>
    </w:p>
    <w:p w14:paraId="33D033CB" w14:textId="286E0E5F" w:rsidR="00237C96" w:rsidRDefault="00FC2AAE" w:rsidP="00FC2AAE">
      <w:r>
        <w:t>7. Page 5, last paragraph – Given the batch approach for generating recommendations, it would be</w:t>
      </w:r>
      <w:r w:rsidR="00014EE6">
        <w:t xml:space="preserve"> </w:t>
      </w:r>
      <w:r>
        <w:t>useful to clarify whether the training should be, or not, performed for each point in the batch,</w:t>
      </w:r>
      <w:r w:rsidR="00AA0E71">
        <w:t xml:space="preserve"> </w:t>
      </w:r>
      <w:r>
        <w:t>i.e. 90 times, so to calculate predicted standard deviation and update the UCB score.</w:t>
      </w:r>
    </w:p>
    <w:p w14:paraId="285473AC" w14:textId="732E5923" w:rsidR="3EDD9C65" w:rsidRPr="00472D6A" w:rsidRDefault="003732DF" w:rsidP="10E9F83E">
      <w:pPr>
        <w:rPr>
          <w:b/>
        </w:rPr>
      </w:pPr>
      <w:r>
        <w:rPr>
          <w:b/>
        </w:rPr>
        <w:t>W</w:t>
      </w:r>
      <w:r w:rsidR="005159C5">
        <w:rPr>
          <w:b/>
        </w:rPr>
        <w:t xml:space="preserve">e do explain this in </w:t>
      </w:r>
      <w:r w:rsidR="005159C5" w:rsidRPr="005159C5">
        <w:rPr>
          <w:b/>
        </w:rPr>
        <w:t xml:space="preserve">Recommendation: Batch Upper Confidence Bound Bandit </w:t>
      </w:r>
      <w:r w:rsidR="005159C5">
        <w:rPr>
          <w:b/>
        </w:rPr>
        <w:t xml:space="preserve">subsection of the manuscript: </w:t>
      </w:r>
      <w:r w:rsidR="3EDD9C65" w:rsidRPr="00472D6A">
        <w:rPr>
          <w:b/>
        </w:rPr>
        <w:t xml:space="preserve">“The strategy here is to recommend RBS sequences one-by-one by sequentially </w:t>
      </w:r>
      <w:r w:rsidR="619F912C" w:rsidRPr="00472D6A">
        <w:rPr>
          <w:b/>
        </w:rPr>
        <w:t xml:space="preserve">adding </w:t>
      </w:r>
      <w:r w:rsidR="3EDD9C65" w:rsidRPr="00472D6A">
        <w:rPr>
          <w:b/>
        </w:rPr>
        <w:t xml:space="preserve">the newly recommended RBS sequences </w:t>
      </w:r>
      <w:r w:rsidR="619F912C" w:rsidRPr="00472D6A">
        <w:rPr>
          <w:b/>
        </w:rPr>
        <w:t>into</w:t>
      </w:r>
      <w:r w:rsidR="3EDD9C65" w:rsidRPr="00472D6A">
        <w:rPr>
          <w:b/>
        </w:rPr>
        <w:t xml:space="preserve"> the training data and </w:t>
      </w:r>
      <w:r w:rsidR="619F912C" w:rsidRPr="00472D6A">
        <w:rPr>
          <w:b/>
        </w:rPr>
        <w:t>updating</w:t>
      </w:r>
      <w:r w:rsidR="3EDD9C65" w:rsidRPr="00472D6A">
        <w:rPr>
          <w:b/>
        </w:rPr>
        <w:t xml:space="preserve"> UCB scores</w:t>
      </w:r>
      <w:r w:rsidR="619F912C" w:rsidRPr="00472D6A">
        <w:rPr>
          <w:b/>
        </w:rPr>
        <w:t>.</w:t>
      </w:r>
      <w:r w:rsidR="3EDD9C65" w:rsidRPr="00472D6A">
        <w:rPr>
          <w:b/>
        </w:rPr>
        <w:t>”</w:t>
      </w:r>
      <w:r w:rsidR="3142A489" w:rsidRPr="00472D6A">
        <w:rPr>
          <w:b/>
        </w:rPr>
        <w:t>.</w:t>
      </w:r>
    </w:p>
    <w:p w14:paraId="564F92A3" w14:textId="77777777" w:rsidR="00B77496" w:rsidRPr="00B77496" w:rsidRDefault="00FC2AAE" w:rsidP="00B77496">
      <w:r>
        <w:t>8. Figure 1 – “...mean of±1.96 standard deviation”. If “of” is not a typo here it is confusing.</w:t>
      </w:r>
    </w:p>
    <w:p w14:paraId="5AFC12DB" w14:textId="21F1742D" w:rsidR="4D146225" w:rsidRPr="00C619B1" w:rsidRDefault="00C619B1" w:rsidP="4D146225">
      <w:pPr>
        <w:rPr>
          <w:b/>
        </w:rPr>
      </w:pPr>
      <w:r>
        <w:rPr>
          <w:b/>
        </w:rPr>
        <w:t>It was</w:t>
      </w:r>
      <w:r w:rsidR="25D2E309" w:rsidRPr="219FA573">
        <w:rPr>
          <w:b/>
        </w:rPr>
        <w:t xml:space="preserve"> a typo. </w:t>
      </w:r>
      <w:r w:rsidR="25D2E309" w:rsidRPr="3CEEC8F1">
        <w:rPr>
          <w:b/>
          <w:bCs/>
        </w:rPr>
        <w:t xml:space="preserve">It </w:t>
      </w:r>
      <w:r w:rsidR="25D2E309" w:rsidRPr="0E2E31B1">
        <w:rPr>
          <w:b/>
          <w:bCs/>
        </w:rPr>
        <w:t xml:space="preserve">should </w:t>
      </w:r>
      <w:r>
        <w:rPr>
          <w:b/>
          <w:bCs/>
        </w:rPr>
        <w:t>read</w:t>
      </w:r>
      <w:r w:rsidR="25D2E309" w:rsidRPr="0E2E31B1">
        <w:rPr>
          <w:b/>
          <w:bCs/>
        </w:rPr>
        <w:t xml:space="preserve"> </w:t>
      </w:r>
      <w:r w:rsidR="25D2E309" w:rsidRPr="00472D6A">
        <w:rPr>
          <w:b/>
        </w:rPr>
        <w:t>“...mean ±1.96 standard deviation</w:t>
      </w:r>
      <w:r>
        <w:rPr>
          <w:b/>
        </w:rPr>
        <w:t>” and the text has been updated accordingly.</w:t>
      </w:r>
    </w:p>
    <w:p w14:paraId="755E0A1A" w14:textId="77777777" w:rsidR="00237C96" w:rsidRDefault="00FC2AAE" w:rsidP="00FC2AAE">
      <w:pPr>
        <w:rPr>
          <w:highlight w:val="yellow"/>
        </w:rPr>
      </w:pPr>
      <w:r>
        <w:t xml:space="preserve">9. </w:t>
      </w:r>
      <w:r w:rsidRPr="00F53651">
        <w:t>I strongly suggest to increase font size in all figures’ axes, titles, labels.</w:t>
      </w:r>
    </w:p>
    <w:p w14:paraId="19ADFEAE" w14:textId="034F652D" w:rsidR="3DCB16FF" w:rsidRPr="00F53651" w:rsidRDefault="00F53651" w:rsidP="70028E2F">
      <w:pPr>
        <w:rPr>
          <w:b/>
          <w:bCs/>
        </w:rPr>
      </w:pPr>
      <w:r w:rsidRPr="00F53651">
        <w:rPr>
          <w:b/>
          <w:bCs/>
        </w:rPr>
        <w:t>As suggested, w</w:t>
      </w:r>
      <w:r w:rsidR="3DCB16FF" w:rsidRPr="00F53651">
        <w:rPr>
          <w:b/>
          <w:bCs/>
        </w:rPr>
        <w:t>e</w:t>
      </w:r>
      <w:r w:rsidRPr="00F53651">
        <w:rPr>
          <w:b/>
          <w:bCs/>
        </w:rPr>
        <w:t xml:space="preserve"> have</w:t>
      </w:r>
      <w:r w:rsidR="3DCB16FF" w:rsidRPr="00F53651">
        <w:rPr>
          <w:b/>
          <w:bCs/>
        </w:rPr>
        <w:t xml:space="preserve"> increase</w:t>
      </w:r>
      <w:r w:rsidRPr="00F53651">
        <w:rPr>
          <w:b/>
          <w:bCs/>
        </w:rPr>
        <w:t>d</w:t>
      </w:r>
      <w:r w:rsidR="3DCB16FF" w:rsidRPr="00F53651">
        <w:rPr>
          <w:b/>
          <w:bCs/>
        </w:rPr>
        <w:t xml:space="preserve"> the font size in all figures</w:t>
      </w:r>
      <w:r w:rsidRPr="00F53651">
        <w:rPr>
          <w:b/>
          <w:bCs/>
        </w:rPr>
        <w:t>.</w:t>
      </w:r>
      <w:r w:rsidR="3DCB16FF" w:rsidRPr="00F53651">
        <w:rPr>
          <w:b/>
          <w:bCs/>
        </w:rPr>
        <w:t xml:space="preserve"> </w:t>
      </w:r>
    </w:p>
    <w:p w14:paraId="0180A4A2" w14:textId="33123863" w:rsidR="009F635A" w:rsidRDefault="00FC2AAE" w:rsidP="00FC2AAE">
      <w:r>
        <w:t>10. Section 3.1, Figure 2 – Please explain TIR(n)=TIR(n-1) in the caption or make a reference in</w:t>
      </w:r>
      <w:r w:rsidR="009F635A">
        <w:t xml:space="preserve"> </w:t>
      </w:r>
      <w:r>
        <w:t>the text. Also, in caption n, k –&gt;n,k.</w:t>
      </w:r>
    </w:p>
    <w:p w14:paraId="58BCFC88" w14:textId="4E459C6A" w:rsidR="00EC5476" w:rsidRPr="00EC5476" w:rsidRDefault="00D37EA3" w:rsidP="00FC2AAE">
      <w:pPr>
        <w:rPr>
          <w:b/>
          <w:bCs/>
        </w:rPr>
      </w:pPr>
      <w:r>
        <w:rPr>
          <w:b/>
          <w:bCs/>
        </w:rPr>
        <w:t xml:space="preserve">Upon additional consideration, the authors have decided that the </w:t>
      </w:r>
      <w:r w:rsidR="00430CE5" w:rsidRPr="00430CE5">
        <w:rPr>
          <w:b/>
          <w:bCs/>
        </w:rPr>
        <w:t xml:space="preserve">TIR(n)=TIR(n-1) condition </w:t>
      </w:r>
      <w:r w:rsidR="00430CE5">
        <w:rPr>
          <w:b/>
          <w:bCs/>
        </w:rPr>
        <w:t xml:space="preserve">does not represent the intended statement properly. This has now changed to “Goal Met?” </w:t>
      </w:r>
      <w:r w:rsidR="00F968AA">
        <w:rPr>
          <w:b/>
          <w:bCs/>
        </w:rPr>
        <w:t>in the respective box with the following explanation set in the caption: “I</w:t>
      </w:r>
      <w:r w:rsidR="00430CE5" w:rsidRPr="00430CE5">
        <w:rPr>
          <w:b/>
          <w:bCs/>
        </w:rPr>
        <w:t>n regards to the "Goal Met?" condition, the goal in our case was to find sequences with TIR higher than benchmark, but the goal can be generalised to fit the requirements of the user.</w:t>
      </w:r>
      <w:r w:rsidR="00F968AA">
        <w:rPr>
          <w:b/>
          <w:bCs/>
        </w:rPr>
        <w:t>”</w:t>
      </w:r>
    </w:p>
    <w:p w14:paraId="434ABC0E" w14:textId="0412191F" w:rsidR="009F635A" w:rsidRDefault="00FC2AAE" w:rsidP="00FC2AAE">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 xml:space="preserve">values of </w:t>
      </w:r>
      <w:r>
        <w:lastRenderedPageBreak/>
        <w:t>TIR. Having in mind that the objective of the study is to increase protein expression,</w:t>
      </w:r>
      <w:r w:rsidR="00237C96">
        <w:t xml:space="preserve"> </w:t>
      </w:r>
      <w:r>
        <w:t>the question arises of why they decided not to consider non-core modifications.</w:t>
      </w:r>
    </w:p>
    <w:p w14:paraId="0F470D7F" w14:textId="4E6773BF" w:rsidR="00C114D7" w:rsidRPr="00617FDC" w:rsidRDefault="0049678B" w:rsidP="00FC2AAE">
      <w:pPr>
        <w:rPr>
          <w:b/>
          <w:bCs/>
        </w:rPr>
      </w:pPr>
      <w:r w:rsidRPr="00617FDC">
        <w:rPr>
          <w:b/>
          <w:bCs/>
        </w:rPr>
        <w:t xml:space="preserve">The authors agree with this </w:t>
      </w:r>
      <w:r w:rsidR="00C114D7" w:rsidRPr="00617FDC">
        <w:rPr>
          <w:b/>
          <w:bCs/>
        </w:rPr>
        <w:t>observation</w:t>
      </w:r>
      <w:r w:rsidRPr="00617FDC">
        <w:rPr>
          <w:b/>
          <w:bCs/>
        </w:rPr>
        <w:t>. However,</w:t>
      </w:r>
      <w:r w:rsidR="00C114D7" w:rsidRPr="00617FDC">
        <w:rPr>
          <w:b/>
          <w:bCs/>
        </w:rPr>
        <w:t xml:space="preserve"> this is mostly because </w:t>
      </w:r>
      <w:r w:rsidR="006B024B" w:rsidRPr="00617FDC">
        <w:rPr>
          <w:b/>
          <w:bCs/>
        </w:rPr>
        <w:t xml:space="preserve">our benchmark sequence is already very strong </w:t>
      </w:r>
      <w:r w:rsidR="002F1E86" w:rsidRPr="00617FDC">
        <w:rPr>
          <w:b/>
          <w:bCs/>
        </w:rPr>
        <w:t xml:space="preserve">and random changes will in most cases result in decreased </w:t>
      </w:r>
      <w:r w:rsidR="00160855" w:rsidRPr="00617FDC">
        <w:rPr>
          <w:b/>
          <w:bCs/>
        </w:rPr>
        <w:t xml:space="preserve">TIR, as exemplified in our other results. </w:t>
      </w:r>
      <w:r w:rsidR="00975519">
        <w:rPr>
          <w:b/>
          <w:bCs/>
        </w:rPr>
        <w:t>Additionally,</w:t>
      </w:r>
      <w:r w:rsidR="6AF36A3E" w:rsidRPr="17351285">
        <w:rPr>
          <w:b/>
          <w:bCs/>
        </w:rPr>
        <w:t xml:space="preserve"> our </w:t>
      </w:r>
      <w:r w:rsidR="6AF36A3E" w:rsidRPr="78171706">
        <w:rPr>
          <w:b/>
          <w:bCs/>
        </w:rPr>
        <w:t xml:space="preserve">follow-up </w:t>
      </w:r>
      <w:r w:rsidR="6AF36A3E" w:rsidRPr="0AF0BC13">
        <w:rPr>
          <w:b/>
          <w:bCs/>
        </w:rPr>
        <w:t>experiments on bandits</w:t>
      </w:r>
      <w:r w:rsidR="6AF36A3E" w:rsidRPr="7DAF5461">
        <w:rPr>
          <w:b/>
          <w:bCs/>
        </w:rPr>
        <w:t xml:space="preserve"> groups show that</w:t>
      </w:r>
      <w:r w:rsidR="6AF36A3E" w:rsidRPr="778D2928">
        <w:rPr>
          <w:b/>
          <w:bCs/>
        </w:rPr>
        <w:t xml:space="preserve"> the</w:t>
      </w:r>
      <w:r w:rsidR="6AF36A3E" w:rsidRPr="0AF0BC13">
        <w:rPr>
          <w:b/>
          <w:bCs/>
        </w:rPr>
        <w:t xml:space="preserve"> </w:t>
      </w:r>
      <w:r w:rsidR="6AF36A3E" w:rsidRPr="42CF1204">
        <w:rPr>
          <w:b/>
          <w:bCs/>
        </w:rPr>
        <w:t>modification</w:t>
      </w:r>
      <w:r w:rsidR="6AF36A3E" w:rsidRPr="536C2E54">
        <w:rPr>
          <w:b/>
          <w:bCs/>
        </w:rPr>
        <w:t xml:space="preserve"> </w:t>
      </w:r>
      <w:r w:rsidR="00975519">
        <w:rPr>
          <w:b/>
          <w:bCs/>
        </w:rPr>
        <w:t xml:space="preserve">of the </w:t>
      </w:r>
      <w:r w:rsidR="6AF36A3E" w:rsidRPr="536C2E54">
        <w:rPr>
          <w:b/>
          <w:bCs/>
        </w:rPr>
        <w:t>core part</w:t>
      </w:r>
      <w:r w:rsidR="6AF36A3E" w:rsidRPr="0E7D2DD5">
        <w:rPr>
          <w:b/>
          <w:bCs/>
        </w:rPr>
        <w:t xml:space="preserve"> gives satisfying</w:t>
      </w:r>
      <w:r w:rsidR="6AF36A3E" w:rsidRPr="536C2E54">
        <w:rPr>
          <w:b/>
          <w:bCs/>
        </w:rPr>
        <w:t xml:space="preserve"> </w:t>
      </w:r>
      <w:r w:rsidR="6AF36A3E" w:rsidRPr="3A52A326">
        <w:rPr>
          <w:b/>
          <w:bCs/>
        </w:rPr>
        <w:t>improvement o</w:t>
      </w:r>
      <w:r w:rsidR="00975519">
        <w:rPr>
          <w:b/>
          <w:bCs/>
        </w:rPr>
        <w:t xml:space="preserve">f </w:t>
      </w:r>
      <w:r w:rsidR="6AF36A3E" w:rsidRPr="3A52A326">
        <w:rPr>
          <w:b/>
          <w:bCs/>
        </w:rPr>
        <w:t>TIR.</w:t>
      </w:r>
      <w:r w:rsidR="314B177A" w:rsidRPr="17351285">
        <w:rPr>
          <w:b/>
          <w:bCs/>
        </w:rPr>
        <w:t xml:space="preserve"> </w:t>
      </w:r>
      <w:r w:rsidRPr="00617FDC">
        <w:rPr>
          <w:b/>
          <w:bCs/>
        </w:rPr>
        <w:t xml:space="preserve"> </w:t>
      </w:r>
      <w:r w:rsidR="0077664D" w:rsidRPr="00617FDC">
        <w:rPr>
          <w:b/>
          <w:bCs/>
        </w:rPr>
        <w:t>Further, focusing on the 6 to 8bp long core sequence is a common RBS design approach</w:t>
      </w:r>
      <w:r w:rsidR="007938E5">
        <w:rPr>
          <w:b/>
          <w:bCs/>
        </w:rPr>
        <w:t xml:space="preserve"> </w:t>
      </w:r>
      <w:r w:rsidR="007938E5">
        <w:rPr>
          <w:b/>
          <w:bCs/>
        </w:rPr>
        <w:fldChar w:fldCharType="begin" w:fldLock="1"/>
      </w:r>
      <w:r w:rsidR="00F9583F">
        <w:rPr>
          <w:b/>
          <w:bCs/>
        </w:rPr>
        <w:instrText>ADDIN CSL_CITATION {"citationItems":[{"id":"ITEM-1","itemData":{"DOI":"10.1038/ncomms11163","ISBN":"2041-1723","abstract":"Rational flux design in metabolic engineering approaches remains difficult since important pathway information is frequently not available. Therefore empirical methods are applied that randomly change absolute and relative pathway enzyme levels and subsequently screen for variants with improved performance. However, screening is often limited on the analytical side, generating a strong incentive to construct small but smart libraries. Here we introduce RedLibs (Reduced Libraries), an algorithm that allows for the rational design of smart combinatorial libraries for pathway optimization thereby minimizing the use of experimental resources. We demonstrate the utility of RedLibs for the design of ribosome-binding site libraries by in silico and in vivo screening with fluorescent proteins and perform a simple two-step optimization of the product selectivity in the branched multistep pathway for violacein biosynthesis, indicating a general applicability for the algorithm and the proposed heuristics. We expect that RedLibs will substantially simplify the refactoring of synthetic metabolic pathways.","author":[{"dropping-particle":"","family":"Jeschek","given":"Markus","non-dropping-particle":"","parse-names":false,"suffix":""},{"dropping-particle":"","family":"Gerngross","given":"Daniel","non-dropping-particle":"","parse-names":false,"suffix":""},{"dropping-particle":"","family":"Panke","given":"Sven","non-dropping-particle":"","parse-names":false,"suffix":""}],"container-title":"Nature communications","id":"ITEM-1","issued":{"date-parts":[["2016"]]},"language":"eng","page":"11163","publisher-place":"Department of Biosystems Science and Engineering, ETH Zurich, Basel 4058, Switzerland.","title":"Rationally reduced libraries for combinatorial pathway optimization minimizing experimental effort","type":"article","volume":"7"},"uris":["http://www.mendeley.com/documents/?uuid=f8af458a-1460-45b2-a8a0-8b991cdb136d"]}],"mendeley":{"formattedCitation":"[7]","plainTextFormattedCitation":"[7]","previouslyFormattedCitation":"[7]"},"properties":{"noteIndex":0},"schema":"https://github.com/citation-style-language/schema/raw/master/csl-citation.json"}</w:instrText>
      </w:r>
      <w:r w:rsidR="007938E5">
        <w:rPr>
          <w:b/>
          <w:bCs/>
        </w:rPr>
        <w:fldChar w:fldCharType="separate"/>
      </w:r>
      <w:r w:rsidR="00932FF2" w:rsidRPr="00932FF2">
        <w:rPr>
          <w:bCs/>
          <w:noProof/>
        </w:rPr>
        <w:t>[7]</w:t>
      </w:r>
      <w:r w:rsidR="007938E5">
        <w:rPr>
          <w:b/>
          <w:bCs/>
        </w:rPr>
        <w:fldChar w:fldCharType="end"/>
      </w:r>
      <w:r w:rsidR="0077664D" w:rsidRPr="00617FDC">
        <w:rPr>
          <w:b/>
          <w:bCs/>
        </w:rPr>
        <w:t xml:space="preserve">. We have added the following sentence to </w:t>
      </w:r>
      <w:r w:rsidR="00617FDC" w:rsidRPr="00617FDC">
        <w:rPr>
          <w:b/>
          <w:bCs/>
        </w:rPr>
        <w:t>make it clearer in our text:</w:t>
      </w:r>
    </w:p>
    <w:p w14:paraId="455A724F" w14:textId="284BDB3C" w:rsidR="008005E6" w:rsidRPr="00617FDC" w:rsidRDefault="00F57BBF" w:rsidP="00FC2AAE">
      <w:pPr>
        <w:rPr>
          <w:b/>
          <w:bCs/>
        </w:rPr>
      </w:pPr>
      <w:r>
        <w:rPr>
          <w:b/>
          <w:bCs/>
        </w:rPr>
        <w:t>“Notably, f</w:t>
      </w:r>
      <w:r w:rsidR="00733058" w:rsidRPr="00617FDC">
        <w:rPr>
          <w:b/>
          <w:bCs/>
        </w:rPr>
        <w:t>ocusing on the 6 to 8bp long core sequence is a common RBS design approach</w:t>
      </w:r>
      <w:r w:rsidR="000348E9">
        <w:rPr>
          <w:b/>
          <w:bCs/>
        </w:rPr>
        <w:t xml:space="preserve"> </w:t>
      </w:r>
      <w:r w:rsidR="00CF7E77">
        <w:rPr>
          <w:b/>
          <w:bCs/>
        </w:rPr>
        <w:t>\</w:t>
      </w:r>
      <w:r w:rsidR="000348E9">
        <w:rPr>
          <w:b/>
          <w:bCs/>
        </w:rPr>
        <w:t>cite{</w:t>
      </w:r>
      <w:r w:rsidR="00CF7E77">
        <w:rPr>
          <w:b/>
          <w:bCs/>
        </w:rPr>
        <w:t>Jeschek2016}</w:t>
      </w:r>
      <w:r w:rsidR="00733058" w:rsidRPr="00617FDC">
        <w:rPr>
          <w:b/>
          <w:bCs/>
        </w:rPr>
        <w:t>.</w:t>
      </w:r>
      <w:r w:rsidR="0049678B" w:rsidRPr="00617FDC">
        <w:rPr>
          <w:b/>
          <w:bCs/>
        </w:rPr>
        <w:t xml:space="preserve"> </w:t>
      </w:r>
      <w:r>
        <w:rPr>
          <w:b/>
          <w:bCs/>
        </w:rPr>
        <w:t>“</w:t>
      </w:r>
    </w:p>
    <w:p w14:paraId="259B8EEF" w14:textId="312CEDA1" w:rsidR="00F134E4" w:rsidRDefault="00FC2AAE" w:rsidP="00FC2AAE">
      <w:r>
        <w:t>12. Figure 3 caption, line 37 – I suggest to write in full “position probability matrix” instead of the</w:t>
      </w:r>
      <w:r w:rsidR="009F635A">
        <w:t xml:space="preserve"> </w:t>
      </w:r>
      <w:r>
        <w:t>second abbreviation.</w:t>
      </w:r>
    </w:p>
    <w:p w14:paraId="23A50757" w14:textId="03201BA5" w:rsidR="009F3EF6" w:rsidRPr="00D57756" w:rsidRDefault="00D84E8E" w:rsidP="00FC2AAE">
      <w:pPr>
        <w:rPr>
          <w:b/>
          <w:bCs/>
        </w:rPr>
      </w:pPr>
      <w:r w:rsidRPr="00D57756">
        <w:rPr>
          <w:b/>
          <w:bCs/>
        </w:rPr>
        <w:t>Text has been updated following t</w:t>
      </w:r>
      <w:r w:rsidR="00D57756" w:rsidRPr="00D57756">
        <w:rPr>
          <w:b/>
          <w:bCs/>
        </w:rPr>
        <w:t>his suggestion.</w:t>
      </w:r>
    </w:p>
    <w:p w14:paraId="3AED52CF" w14:textId="01D134DA" w:rsidR="00F134E4" w:rsidRDefault="00FC2AAE" w:rsidP="00FC2AAE">
      <w:r>
        <w:t>13. Figure 3 caption, line 46 – Two consecutive “the”.</w:t>
      </w:r>
    </w:p>
    <w:p w14:paraId="51E5539B" w14:textId="46BFEF8A" w:rsidR="00D57756" w:rsidRPr="0032050D" w:rsidRDefault="00D57756" w:rsidP="00FC2AAE">
      <w:pPr>
        <w:rPr>
          <w:b/>
          <w:bCs/>
        </w:rPr>
      </w:pPr>
      <w:r w:rsidRPr="0032050D">
        <w:rPr>
          <w:b/>
          <w:bCs/>
        </w:rPr>
        <w:t>Second “the” has been removed.</w:t>
      </w:r>
    </w:p>
    <w:p w14:paraId="3F79FDE4" w14:textId="4DD665EE" w:rsidR="00FC2AAE" w:rsidRDefault="7EC87065" w:rsidP="00FC2AAE">
      <w:pPr>
        <w:rPr>
          <w:ins w:id="23" w:author="Mengyan Zhang" w:date="2021-08-05T10:42:00Z"/>
        </w:rPr>
      </w:pPr>
      <w:r>
        <w:t>14. Figure 3C – What exactly different exploration/exploitation colors for points within a round</w:t>
      </w:r>
      <w:r w:rsidR="3AAABB35">
        <w:t xml:space="preserve"> </w:t>
      </w:r>
      <w:r>
        <w:t>mean? This is not clear as exploration-exploitation parameter</w:t>
      </w:r>
      <w:r w:rsidR="557FE8A5">
        <w:t xml:space="preserve"> </w:t>
      </w:r>
      <w:r>
        <w:t>β</w:t>
      </w:r>
      <w:r w:rsidR="557FE8A5">
        <w:t xml:space="preserve"> </w:t>
      </w:r>
      <w:r>
        <w:t>is fixed for each round. For</w:t>
      </w:r>
      <w:r w:rsidR="3AAABB35">
        <w:t xml:space="preserve"> </w:t>
      </w:r>
      <w:r>
        <w:t>example, how is the color of a point, for which both predicted mean and standard deviation are</w:t>
      </w:r>
      <w:r w:rsidR="3AAABB35">
        <w:t xml:space="preserve"> </w:t>
      </w:r>
      <w:r>
        <w:t>high, determined?</w:t>
      </w:r>
    </w:p>
    <w:p w14:paraId="4C57762D" w14:textId="4A0D3C1C" w:rsidR="50EC7A29" w:rsidRDefault="50EC7A29" w:rsidP="71F50374">
      <w:commentRangeStart w:id="24"/>
      <w:commentRangeStart w:id="25"/>
      <w:r w:rsidRPr="71F50374">
        <w:rPr>
          <w:b/>
          <w:bCs/>
        </w:rPr>
        <w:t xml:space="preserve">We </w:t>
      </w:r>
      <w:r w:rsidR="00CF758C">
        <w:rPr>
          <w:b/>
          <w:bCs/>
        </w:rPr>
        <w:t xml:space="preserve">have </w:t>
      </w:r>
      <w:r w:rsidRPr="71F50374">
        <w:rPr>
          <w:b/>
          <w:bCs/>
        </w:rPr>
        <w:t>update</w:t>
      </w:r>
      <w:r w:rsidR="00CF758C">
        <w:rPr>
          <w:b/>
          <w:bCs/>
        </w:rPr>
        <w:t>d</w:t>
      </w:r>
      <w:r w:rsidRPr="71F50374">
        <w:rPr>
          <w:b/>
          <w:bCs/>
        </w:rPr>
        <w:t xml:space="preserve"> the caption for Figure S3 as follow</w:t>
      </w:r>
      <w:r w:rsidR="00CF758C">
        <w:rPr>
          <w:b/>
          <w:bCs/>
        </w:rPr>
        <w:t>s</w:t>
      </w:r>
      <w:r w:rsidRPr="71F50374">
        <w:rPr>
          <w:b/>
          <w:bCs/>
        </w:rPr>
        <w:t>:</w:t>
      </w:r>
      <w:commentRangeEnd w:id="24"/>
      <w:r>
        <w:rPr>
          <w:rStyle w:val="CommentReference"/>
        </w:rPr>
        <w:commentReference w:id="24"/>
      </w:r>
      <w:commentRangeEnd w:id="25"/>
      <w:r w:rsidR="004E7C94">
        <w:rPr>
          <w:rStyle w:val="CommentReference"/>
        </w:rPr>
        <w:commentReference w:id="25"/>
      </w:r>
    </w:p>
    <w:p w14:paraId="637BE75C" w14:textId="3A088974" w:rsidR="50EC7A29" w:rsidRDefault="50EC7A29" w:rsidP="71F50374">
      <w:r w:rsidRPr="71F50374">
        <w:rPr>
          <w:b/>
          <w:bCs/>
        </w:rPr>
        <w:t>“The orange points show the predicted STD and TIR</w:t>
      </w:r>
      <w:r w:rsidR="00B66002">
        <w:rPr>
          <w:b/>
          <w:bCs/>
        </w:rPr>
        <w:t xml:space="preserve"> </w:t>
      </w:r>
      <w:r w:rsidRPr="71F50374">
        <w:rPr>
          <w:b/>
          <w:bCs/>
        </w:rPr>
        <w:t>(with the setting of Figure 4) for test data points (recommendations in Round 1-3). We project the orange points to the diagonal line crossing (0,1) and (1,0). We colo</w:t>
      </w:r>
      <w:r w:rsidR="004167B2">
        <w:rPr>
          <w:b/>
          <w:bCs/>
        </w:rPr>
        <w:t>u</w:t>
      </w:r>
      <w:r w:rsidRPr="71F50374">
        <w:rPr>
          <w:b/>
          <w:bCs/>
        </w:rPr>
        <w:t>r those projected points using RdBu palette, which ar</w:t>
      </w:r>
      <w:r w:rsidR="78EADC07" w:rsidRPr="71F50374">
        <w:rPr>
          <w:b/>
          <w:bCs/>
        </w:rPr>
        <w:t>e</w:t>
      </w:r>
      <w:r w:rsidRPr="71F50374">
        <w:rPr>
          <w:b/>
          <w:bCs/>
        </w:rPr>
        <w:t xml:space="preserve"> exploration-exploitation colo</w:t>
      </w:r>
      <w:r w:rsidR="004167B2">
        <w:rPr>
          <w:b/>
          <w:bCs/>
        </w:rPr>
        <w:t>u</w:t>
      </w:r>
      <w:r w:rsidRPr="71F50374">
        <w:rPr>
          <w:b/>
          <w:bCs/>
        </w:rPr>
        <w:t>rs/scores shown in Figure 3C. The hued red colo</w:t>
      </w:r>
      <w:r w:rsidR="004167B2">
        <w:rPr>
          <w:b/>
          <w:bCs/>
        </w:rPr>
        <w:t>u</w:t>
      </w:r>
      <w:r w:rsidRPr="71F50374">
        <w:rPr>
          <w:b/>
          <w:bCs/>
        </w:rPr>
        <w:t>r corresponds to points that are predicted to have high STD (uncertainty), which are recommended for exploration; the hued bule colo</w:t>
      </w:r>
      <w:r w:rsidR="004167B2">
        <w:rPr>
          <w:b/>
          <w:bCs/>
        </w:rPr>
        <w:t>u</w:t>
      </w:r>
      <w:r w:rsidRPr="71F50374">
        <w:rPr>
          <w:b/>
          <w:bCs/>
        </w:rPr>
        <w:t>r corresponds to points that are predicted to have high TIR, which are recommended for exploitation”</w:t>
      </w:r>
    </w:p>
    <w:p w14:paraId="0542345B" w14:textId="77777777" w:rsidR="00F134E4" w:rsidRDefault="00FC2AAE" w:rsidP="00FC2AAE">
      <w:r>
        <w:t>15. Page 10, line 15 – Please give more details on “our embedding function”.</w:t>
      </w:r>
    </w:p>
    <w:p w14:paraId="46991044" w14:textId="1DDDDA5F" w:rsidR="2271FD40" w:rsidRPr="00732DB5" w:rsidRDefault="00732DB5" w:rsidP="70028E2F">
      <w:pPr>
        <w:rPr>
          <w:b/>
          <w:bCs/>
        </w:rPr>
      </w:pPr>
      <w:r>
        <w:rPr>
          <w:b/>
          <w:bCs/>
        </w:rPr>
        <w:t xml:space="preserve">We have updated this part of the text to specify </w:t>
      </w:r>
      <w:r w:rsidR="2271FD40" w:rsidRPr="00732DB5">
        <w:rPr>
          <w:b/>
          <w:bCs/>
        </w:rPr>
        <w:t xml:space="preserve">“our embedding function” </w:t>
      </w:r>
      <w:r w:rsidR="00D9367D">
        <w:rPr>
          <w:b/>
          <w:bCs/>
        </w:rPr>
        <w:t>which is</w:t>
      </w:r>
      <w:r w:rsidR="2271FD40" w:rsidRPr="00732DB5">
        <w:rPr>
          <w:b/>
          <w:bCs/>
        </w:rPr>
        <w:t xml:space="preserve"> </w:t>
      </w:r>
      <w:r w:rsidR="00D9367D">
        <w:rPr>
          <w:b/>
          <w:bCs/>
        </w:rPr>
        <w:t xml:space="preserve">the </w:t>
      </w:r>
      <w:r w:rsidR="2271FD40" w:rsidRPr="00732DB5">
        <w:rPr>
          <w:b/>
          <w:bCs/>
        </w:rPr>
        <w:t>weighted degree kernel with shift</w:t>
      </w:r>
      <w:r w:rsidR="00D9367D">
        <w:rPr>
          <w:b/>
          <w:bCs/>
        </w:rPr>
        <w:t>.</w:t>
      </w:r>
    </w:p>
    <w:p w14:paraId="7089F8E4" w14:textId="23A534B8" w:rsidR="0032050D" w:rsidRDefault="00FC2AAE" w:rsidP="00FC2AAE">
      <w:r>
        <w:t>16. Page 10, line 26 – It is not clear what is the difference between Fig. 4 and Fig. S4 – the titles</w:t>
      </w:r>
      <w:r w:rsidR="00F134E4">
        <w:t xml:space="preserve"> </w:t>
      </w:r>
      <w:r>
        <w:t>are the same, except of metrics’ values.</w:t>
      </w:r>
    </w:p>
    <w:p w14:paraId="755FD405" w14:textId="5CAAB579" w:rsidR="0A720096" w:rsidRPr="003148BB" w:rsidRDefault="0A720096" w:rsidP="70028E2F">
      <w:pPr>
        <w:rPr>
          <w:b/>
          <w:bCs/>
        </w:rPr>
      </w:pPr>
      <w:r w:rsidRPr="003148BB">
        <w:rPr>
          <w:b/>
          <w:bCs/>
        </w:rPr>
        <w:t>Fig 4 the kernel matrix is not normalised, while in Fig S4, kernel matrix is normalised</w:t>
      </w:r>
      <w:r w:rsidR="77F39A69" w:rsidRPr="003148BB">
        <w:rPr>
          <w:b/>
          <w:bCs/>
        </w:rPr>
        <w:t xml:space="preserve"> as shown in A.2.1</w:t>
      </w:r>
      <w:r w:rsidRPr="003148BB">
        <w:rPr>
          <w:b/>
          <w:bCs/>
        </w:rPr>
        <w:t>.</w:t>
      </w:r>
      <w:r w:rsidR="56396BC5" w:rsidRPr="003148BB">
        <w:rPr>
          <w:b/>
          <w:bCs/>
        </w:rPr>
        <w:t xml:space="preserve"> Those two figures shows although the R^2 scores change a lot, the Spearman correlation remains similar. </w:t>
      </w:r>
      <w:r w:rsidRPr="003148BB">
        <w:rPr>
          <w:b/>
          <w:bCs/>
        </w:rPr>
        <w:t xml:space="preserve"> </w:t>
      </w:r>
      <w:r w:rsidR="06E49193" w:rsidRPr="003148BB">
        <w:rPr>
          <w:b/>
          <w:bCs/>
        </w:rPr>
        <w:t>We now add more details in the caption of Fig 4 and Fig S4.</w:t>
      </w:r>
    </w:p>
    <w:p w14:paraId="60389E5C" w14:textId="10A0E583" w:rsidR="000244F9" w:rsidRDefault="00FC2AAE" w:rsidP="00FC2AAE">
      <w:r>
        <w:t>17. Page 11, lines 43-44 – I suggest to make the last sentence a bit more clear.</w:t>
      </w:r>
    </w:p>
    <w:p w14:paraId="0791870B" w14:textId="6A613336" w:rsidR="00E94909" w:rsidRPr="00CF627E" w:rsidRDefault="00CB721A" w:rsidP="00FC2AAE">
      <w:pPr>
        <w:rPr>
          <w:b/>
          <w:bCs/>
        </w:rPr>
      </w:pPr>
      <w:r w:rsidRPr="00CF627E">
        <w:rPr>
          <w:b/>
          <w:bCs/>
        </w:rPr>
        <w:t>The sentence has been updated to:</w:t>
      </w:r>
    </w:p>
    <w:p w14:paraId="2DF6989A" w14:textId="1989B737" w:rsidR="00CB721A" w:rsidRPr="00CF627E" w:rsidRDefault="00CB721A" w:rsidP="00FC2AAE">
      <w:pPr>
        <w:rPr>
          <w:b/>
          <w:bCs/>
        </w:rPr>
      </w:pPr>
      <w:r w:rsidRPr="00CF627E">
        <w:rPr>
          <w:b/>
          <w:bCs/>
        </w:rPr>
        <w:t xml:space="preserve">“This observation is in line with </w:t>
      </w:r>
      <w:r w:rsidR="003D01AA" w:rsidRPr="00CF627E">
        <w:rPr>
          <w:b/>
          <w:bCs/>
        </w:rPr>
        <w:t xml:space="preserve">approaches seen in other disciplines, e.g. protein engineering, where </w:t>
      </w:r>
      <w:r w:rsidR="00CF627E" w:rsidRPr="00CF627E">
        <w:rPr>
          <w:b/>
          <w:bCs/>
        </w:rPr>
        <w:t>more directed changes yield better results than wide random changes”</w:t>
      </w:r>
    </w:p>
    <w:p w14:paraId="7DD73123" w14:textId="4384FF08" w:rsidR="000244F9" w:rsidRDefault="00FC2AAE" w:rsidP="00FC2AAE">
      <w:r>
        <w:lastRenderedPageBreak/>
        <w:t>18. Please introduce the STD and GFP abbreviations when mentioned for the first time.</w:t>
      </w:r>
    </w:p>
    <w:p w14:paraId="7B2CD5F6" w14:textId="43307FE6" w:rsidR="00315E54" w:rsidRDefault="00315E54" w:rsidP="00FC2AAE">
      <w:pPr>
        <w:rPr>
          <w:b/>
        </w:rPr>
      </w:pPr>
      <w:r w:rsidRPr="003148BB">
        <w:rPr>
          <w:b/>
        </w:rPr>
        <w:t>We have updated the text accordingly.</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r>
        <w:t>X,y.</w:t>
      </w:r>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2B9058CB" w:rsidR="000244F9" w:rsidRDefault="7EC87065" w:rsidP="71F50374">
      <w:r>
        <w:t>5. I suggest to write explicitly the expressions for the predictive distribution for</w:t>
      </w:r>
      <w:r w:rsidR="4C335635">
        <w:t xml:space="preserve"> </w:t>
      </w:r>
      <w:r>
        <w:t>y</w:t>
      </w:r>
      <w:r w:rsidRPr="71F50374">
        <w:rPr>
          <w:rFonts w:ascii="Cambria Math" w:hAnsi="Cambria Math" w:cs="Cambria Math"/>
        </w:rPr>
        <w:t>∗</w:t>
      </w:r>
      <w:r>
        <w:t>.</w:t>
      </w:r>
    </w:p>
    <w:p w14:paraId="67B44B0D" w14:textId="77777777" w:rsidR="000244F9" w:rsidRDefault="7EC87065" w:rsidP="71F50374">
      <w:pPr>
        <w:rPr>
          <w:b/>
          <w:bCs/>
        </w:rPr>
      </w:pPr>
      <w:r>
        <w:t xml:space="preserve">6. Eq. (8) </w:t>
      </w:r>
      <w:r w:rsidRPr="71F50374">
        <w:rPr>
          <w:rFonts w:ascii="Calibri" w:hAnsi="Calibri" w:cs="Calibri"/>
        </w:rPr>
        <w:t>–</w:t>
      </w:r>
      <w:r>
        <w:t xml:space="preserve"> Seems like the left hand side should have</w:t>
      </w:r>
      <w:r w:rsidR="3B0E0EF4">
        <w:t xml:space="preserve"> </w:t>
      </w:r>
      <w:r>
        <w:t>x,x</w:t>
      </w:r>
      <w:r w:rsidRPr="71F50374">
        <w:rPr>
          <w:rFonts w:ascii="Calibri" w:hAnsi="Calibri" w:cs="Calibri"/>
        </w:rPr>
        <w:t>′</w:t>
      </w:r>
      <w:r w:rsidR="3B0E0EF4" w:rsidRPr="71F50374">
        <w:rPr>
          <w:rFonts w:ascii="Calibri" w:hAnsi="Calibri" w:cs="Calibri"/>
        </w:rPr>
        <w:t xml:space="preserve"> </w:t>
      </w:r>
      <w:r>
        <w:t>instead of</w:t>
      </w:r>
      <w:r w:rsidR="3B0E0EF4">
        <w:t xml:space="preserve"> </w:t>
      </w:r>
      <w:r>
        <w:t>X,X</w:t>
      </w:r>
      <w:r w:rsidRPr="71F50374">
        <w:rPr>
          <w:rFonts w:ascii="Calibri" w:hAnsi="Calibri" w:cs="Calibri"/>
        </w:rPr>
        <w:t>′</w:t>
      </w:r>
      <w:r>
        <w:t>. Please check.</w:t>
      </w:r>
    </w:p>
    <w:p w14:paraId="7AEEC5B9" w14:textId="77777777" w:rsidR="008E34B8" w:rsidRPr="008E34B8" w:rsidRDefault="00FC2AAE" w:rsidP="008E34B8">
      <w:r>
        <w:t>7. It is not clear what exactly is</w:t>
      </w:r>
      <w:r w:rsidR="000244F9">
        <w:t xml:space="preserve"> </w:t>
      </w:r>
      <w:r>
        <w:rPr>
          <w:rFonts w:ascii="Calibri" w:hAnsi="Calibri" w:cs="Calibri"/>
        </w:rPr>
        <w:t>φ</w:t>
      </w:r>
      <w:r w:rsidR="000244F9">
        <w:rPr>
          <w:rFonts w:ascii="Calibri" w:hAnsi="Calibri" w:cs="Calibri"/>
        </w:rPr>
        <w:t xml:space="preserve"> </w:t>
      </w:r>
      <w:r>
        <w:t>specl(x).</w:t>
      </w:r>
    </w:p>
    <w:p w14:paraId="4E51E5B7" w14:textId="13D83367" w:rsidR="00885D8E" w:rsidRPr="00885D8E" w:rsidRDefault="5B843EE5" w:rsidP="00885D8E">
      <w:pPr>
        <w:rPr>
          <w:b/>
          <w:bCs/>
        </w:rPr>
      </w:pPr>
      <w:r w:rsidRPr="577AB62C">
        <w:rPr>
          <w:b/>
        </w:rPr>
        <w:t>We’ve added an example in Sec A.2</w:t>
      </w:r>
      <w:r w:rsidRPr="577AB62C">
        <w:rPr>
          <w:b/>
          <w:bCs/>
        </w:rPr>
        <w:t>.</w:t>
      </w:r>
      <w:r w:rsidR="7B5C48BC" w:rsidRPr="1DDB1A3C">
        <w:rPr>
          <w:b/>
          <w:bCs/>
        </w:rPr>
        <w:t xml:space="preserve"> I.e.</w:t>
      </w:r>
    </w:p>
    <w:p w14:paraId="3FE42555" w14:textId="4E4BB845" w:rsidR="1DDB1A3C" w:rsidRDefault="5CD3CD83" w:rsidP="1DDB1A3C">
      <w:r>
        <w:rPr>
          <w:noProof/>
        </w:rPr>
        <w:drawing>
          <wp:inline distT="0" distB="0" distL="0" distR="0" wp14:anchorId="3433168D" wp14:editId="087C7CEF">
            <wp:extent cx="5600700" cy="723424"/>
            <wp:effectExtent l="0" t="0" r="0" b="0"/>
            <wp:docPr id="1331988246" name="Picture 133198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988246"/>
                    <pic:cNvPicPr/>
                  </pic:nvPicPr>
                  <pic:blipFill>
                    <a:blip r:embed="rId15">
                      <a:extLst>
                        <a:ext uri="{28A0092B-C50C-407E-A947-70E740481C1C}">
                          <a14:useLocalDpi xmlns:a14="http://schemas.microsoft.com/office/drawing/2010/main" val="0"/>
                        </a:ext>
                      </a:extLst>
                    </a:blip>
                    <a:stretch>
                      <a:fillRect/>
                    </a:stretch>
                  </pic:blipFill>
                  <pic:spPr>
                    <a:xfrm>
                      <a:off x="0" y="0"/>
                      <a:ext cx="5600700" cy="723424"/>
                    </a:xfrm>
                    <a:prstGeom prst="rect">
                      <a:avLst/>
                    </a:prstGeom>
                  </pic:spPr>
                </pic:pic>
              </a:graphicData>
            </a:graphic>
          </wp:inline>
        </w:drawing>
      </w:r>
      <w:r w:rsidR="217B37E0">
        <w:t xml:space="preserve"> </w:t>
      </w:r>
    </w:p>
    <w:p w14:paraId="4A75512D" w14:textId="77777777" w:rsidR="001B53EF" w:rsidRPr="001B53EF" w:rsidRDefault="00FC2AAE" w:rsidP="001B53EF">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r>
        <w:t>Specd</w:t>
      </w:r>
      <w:r w:rsidR="000244F9">
        <w:t xml:space="preserve"> </w:t>
      </w:r>
      <w:r>
        <w:t>(X). Please check.</w:t>
      </w:r>
    </w:p>
    <w:p w14:paraId="7A3C1A61" w14:textId="235E6589" w:rsidR="00617009" w:rsidRDefault="00FC2AAE" w:rsidP="00FC2AAE">
      <w:r>
        <w:t>9. Section A.2.1 – It is not clear what actually is the</w:t>
      </w:r>
      <w:r w:rsidR="000244F9">
        <w:t xml:space="preserve"> </w:t>
      </w:r>
      <w:r>
        <w:t>φ</w:t>
      </w:r>
      <w:r w:rsidR="000244F9">
        <w:t xml:space="preserve"> </w:t>
      </w:r>
      <w:r>
        <w:t>function.  The text suggests it is ad-dimensional function – what is</w:t>
      </w:r>
      <w:r w:rsidR="00F73E95">
        <w:t xml:space="preserve"> </w:t>
      </w:r>
      <w:r>
        <w:t>d?</w:t>
      </w:r>
      <w:r w:rsidR="6BF37790">
        <w:t xml:space="preserve"> </w:t>
      </w:r>
    </w:p>
    <w:p w14:paraId="30D57EE5" w14:textId="0F9A7083" w:rsidR="6BF37790" w:rsidRDefault="6BF37790" w:rsidP="2989D382">
      <w:pPr>
        <w:rPr>
          <w:b/>
          <w:bCs/>
        </w:rPr>
      </w:pPr>
      <w:r w:rsidRPr="2989D382">
        <w:rPr>
          <w:b/>
          <w:bCs/>
        </w:rPr>
        <w:t xml:space="preserve">φ </w:t>
      </w:r>
      <w:r w:rsidR="4D9268A0" w:rsidRPr="2989D382">
        <w:rPr>
          <w:b/>
          <w:bCs/>
        </w:rPr>
        <w:t xml:space="preserve">is the general feature mapping function used to calculate specific kernel, one example could be φ^spec_l mentioned in spectrum kernel. d is the dimension of feature. </w:t>
      </w:r>
    </w:p>
    <w:p w14:paraId="4A160184" w14:textId="77777777" w:rsidR="00617009" w:rsidRDefault="00FC2AAE" w:rsidP="00FC2AAE">
      <w:r>
        <w:t>10. It is not clear how Eq. (17) follows from Eq. (16).</w:t>
      </w:r>
    </w:p>
    <w:p w14:paraId="7E6BC06F" w14:textId="70F408A2" w:rsidR="3F72E88B" w:rsidRDefault="3F72E88B" w:rsidP="2989D382">
      <w:pPr>
        <w:rPr>
          <w:b/>
          <w:bCs/>
        </w:rPr>
      </w:pPr>
      <w:r w:rsidRPr="2989D382">
        <w:rPr>
          <w:b/>
          <w:bCs/>
        </w:rPr>
        <w:t xml:space="preserve">From Eq. (16) to Eq. (17), we follow the definition of kernel. We have restated it in </w:t>
      </w:r>
      <w:r w:rsidR="5873A681" w:rsidRPr="2989D382">
        <w:rPr>
          <w:b/>
          <w:bCs/>
        </w:rPr>
        <w:t>Sec A.2.1 to avoid confusion in revision.</w:t>
      </w:r>
    </w:p>
    <w:p w14:paraId="7967E6F7" w14:textId="22147935" w:rsidR="00617009" w:rsidRDefault="00FC2AAE" w:rsidP="00FC2AAE">
      <w:r>
        <w:t>11. Unit norm definition – Please check the subscripts</w:t>
      </w:r>
      <w:r w:rsidR="00617009">
        <w:t xml:space="preserve"> </w:t>
      </w:r>
      <w:r>
        <w:t>m,d.</w:t>
      </w:r>
    </w:p>
    <w:p w14:paraId="17E97436" w14:textId="4E3E692B" w:rsidR="1376E1BF" w:rsidRDefault="1376E1BF" w:rsidP="2989D382">
      <w:pPr>
        <w:rPr>
          <w:b/>
          <w:bCs/>
        </w:rPr>
      </w:pPr>
      <w:r w:rsidRPr="2989D382">
        <w:rPr>
          <w:b/>
          <w:bCs/>
        </w:rPr>
        <w:t>We’ve fixed all the typos mentioned in points 1-11 above.</w:t>
      </w:r>
    </w:p>
    <w:p w14:paraId="3C7AD43F" w14:textId="45DA6B8A" w:rsidR="00617009" w:rsidRDefault="00FC2AAE" w:rsidP="00FC2AAE">
      <w:r>
        <w:t>12. Figure S1:– What exactly are the rolling averages? Why they don’t start from the same position for all</w:t>
      </w:r>
      <w:r w:rsidR="00617009">
        <w:t xml:space="preserve"> </w:t>
      </w:r>
      <w:r>
        <w:t>bases?– There is a self-reference to Fig. S1 within the caption.– What is “set X of sequences”?– It would be useful to mention in the caption that these are single nucleotide changes.</w:t>
      </w:r>
    </w:p>
    <w:p w14:paraId="675C62EC" w14:textId="6A3C6C3C" w:rsidR="00F73E95" w:rsidRPr="003D43E0" w:rsidRDefault="009D216E" w:rsidP="00FC2AAE">
      <w:pPr>
        <w:rPr>
          <w:b/>
          <w:bCs/>
        </w:rPr>
      </w:pPr>
      <w:r w:rsidRPr="003D43E0">
        <w:rPr>
          <w:b/>
          <w:bCs/>
        </w:rPr>
        <w:t xml:space="preserve">Part of the main text relating to this plot has been </w:t>
      </w:r>
      <w:r w:rsidR="009353B2" w:rsidRPr="003D43E0">
        <w:rPr>
          <w:b/>
          <w:bCs/>
        </w:rPr>
        <w:t>mistakenly</w:t>
      </w:r>
      <w:r w:rsidRPr="003D43E0">
        <w:rPr>
          <w:b/>
          <w:bCs/>
        </w:rPr>
        <w:t xml:space="preserve"> left in this caption. This has now been fixed</w:t>
      </w:r>
      <w:r w:rsidR="009353B2" w:rsidRPr="003D43E0">
        <w:rPr>
          <w:b/>
          <w:bCs/>
        </w:rPr>
        <w:t xml:space="preserve"> and both main text:</w:t>
      </w:r>
    </w:p>
    <w:p w14:paraId="2B1130DC" w14:textId="038AC029" w:rsidR="009353B2" w:rsidRDefault="00176A44" w:rsidP="00FC2AAE">
      <w:r>
        <w:rPr>
          <w:noProof/>
        </w:rPr>
        <w:lastRenderedPageBreak/>
        <w:drawing>
          <wp:inline distT="0" distB="0" distL="0" distR="0" wp14:anchorId="7CFA967E" wp14:editId="595A0AB3">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6100"/>
                    </a:xfrm>
                    <a:prstGeom prst="rect">
                      <a:avLst/>
                    </a:prstGeom>
                  </pic:spPr>
                </pic:pic>
              </a:graphicData>
            </a:graphic>
          </wp:inline>
        </w:drawing>
      </w:r>
    </w:p>
    <w:p w14:paraId="7C2AB639" w14:textId="6E596BDC" w:rsidR="00E45A31" w:rsidRDefault="003D43E0" w:rsidP="00FC2AAE">
      <w:r>
        <w:rPr>
          <w:noProof/>
        </w:rPr>
        <w:drawing>
          <wp:inline distT="0" distB="0" distL="0" distR="0" wp14:anchorId="296037F3" wp14:editId="3A288785">
            <wp:extent cx="5731510" cy="415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5290"/>
                    </a:xfrm>
                    <a:prstGeom prst="rect">
                      <a:avLst/>
                    </a:prstGeom>
                  </pic:spPr>
                </pic:pic>
              </a:graphicData>
            </a:graphic>
          </wp:inline>
        </w:drawing>
      </w:r>
    </w:p>
    <w:p w14:paraId="778BDA45" w14:textId="1C113F9F" w:rsidR="003D43E0" w:rsidRPr="006331B9" w:rsidRDefault="003D43E0" w:rsidP="00FC2AAE">
      <w:pPr>
        <w:rPr>
          <w:b/>
          <w:bCs/>
        </w:rPr>
      </w:pPr>
      <w:r w:rsidRPr="006331B9">
        <w:rPr>
          <w:b/>
          <w:bCs/>
        </w:rPr>
        <w:t>and the caption in question:</w:t>
      </w:r>
    </w:p>
    <w:p w14:paraId="5CC28044" w14:textId="4FA2FAE6" w:rsidR="003D43E0" w:rsidRDefault="006331B9" w:rsidP="00FC2AAE">
      <w:r>
        <w:rPr>
          <w:noProof/>
        </w:rPr>
        <w:drawing>
          <wp:inline distT="0" distB="0" distL="0" distR="0" wp14:anchorId="2E70ECE3" wp14:editId="41435865">
            <wp:extent cx="5731510" cy="109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92200"/>
                    </a:xfrm>
                    <a:prstGeom prst="rect">
                      <a:avLst/>
                    </a:prstGeom>
                  </pic:spPr>
                </pic:pic>
              </a:graphicData>
            </a:graphic>
          </wp:inline>
        </w:drawing>
      </w:r>
    </w:p>
    <w:p w14:paraId="3A802C16" w14:textId="281E5585" w:rsidR="006331B9" w:rsidRPr="006331B9" w:rsidRDefault="006331B9" w:rsidP="00FC2AAE">
      <w:pPr>
        <w:rPr>
          <w:b/>
          <w:bCs/>
        </w:rPr>
      </w:pPr>
      <w:r w:rsidRPr="006331B9">
        <w:rPr>
          <w:b/>
          <w:bCs/>
        </w:rPr>
        <w:t>have been corrected.</w:t>
      </w:r>
    </w:p>
    <w:p w14:paraId="17D32B83" w14:textId="77777777" w:rsidR="00A4547C" w:rsidRPr="00A4547C" w:rsidRDefault="00FC2AAE" w:rsidP="00A4547C">
      <w:r>
        <w:t>13. Figure S2 – “Dash line is...” seems copied from another caption.</w:t>
      </w:r>
    </w:p>
    <w:p w14:paraId="5698E663" w14:textId="655FC9B2" w:rsidR="703D261E" w:rsidRPr="003148BB" w:rsidRDefault="00FA30A8" w:rsidP="4B5DE14A">
      <w:pPr>
        <w:rPr>
          <w:b/>
        </w:rPr>
      </w:pPr>
      <w:r>
        <w:rPr>
          <w:b/>
        </w:rPr>
        <w:t xml:space="preserve">It was a typo, it has been removed for this </w:t>
      </w:r>
      <w:r w:rsidR="00CA6E6E">
        <w:rPr>
          <w:b/>
        </w:rPr>
        <w:t>revision.</w:t>
      </w:r>
    </w:p>
    <w:p w14:paraId="2D77307D" w14:textId="590006C8" w:rsidR="00341E98" w:rsidRDefault="7EC87065" w:rsidP="00FC2AAE">
      <w:r>
        <w:t>14. Figure S3 – It is not clear what are the projected values</w:t>
      </w:r>
    </w:p>
    <w:p w14:paraId="2DC5307E" w14:textId="712DB55B" w:rsidR="00341E98" w:rsidRDefault="4DF7EAC3" w:rsidP="71F50374">
      <w:r w:rsidRPr="71F50374">
        <w:rPr>
          <w:b/>
          <w:bCs/>
        </w:rPr>
        <w:t>We update the caption for Figure S3 as following:</w:t>
      </w:r>
    </w:p>
    <w:p w14:paraId="2D158B0F" w14:textId="6645C941" w:rsidR="00341E98" w:rsidRDefault="4DF7EAC3" w:rsidP="71F50374">
      <w:r w:rsidRPr="71F50374">
        <w:rPr>
          <w:b/>
          <w:bCs/>
        </w:rPr>
        <w:t>“</w:t>
      </w:r>
      <w:r w:rsidR="73C0834A" w:rsidRPr="71F50374">
        <w:rPr>
          <w:b/>
          <w:bCs/>
        </w:rPr>
        <w:t>The orange points show the predicted STD and TIR(with the setting of Figure 4) for test data points (recommendations in Round 1-3). We project the orange points to the diagonal line crossing (0,1) and (1,0). We color those projected points using RdBu palette, which are exploration-exploitation colors/scores shown in Figure 3C. The hued red color corresponds to points that are predicted to have high STD (uncertainty), which are recommended for exploration; the hued bule color corresponds to points that are predicted to have high TIR, which are recommended for exploitation</w:t>
      </w:r>
      <w:r w:rsidRPr="71F50374">
        <w:rPr>
          <w:b/>
          <w:bCs/>
        </w:rPr>
        <w:t>”</w:t>
      </w:r>
      <w:r w:rsidR="76940001">
        <w:br/>
      </w:r>
      <w:r w:rsidR="76940001">
        <w:br/>
      </w:r>
      <w:r w:rsidR="56647287">
        <w:t xml:space="preserve">Reviewer: 3 </w:t>
      </w:r>
      <w:r w:rsidR="76940001">
        <w:br/>
      </w:r>
      <w:r w:rsidR="56647287">
        <w:t xml:space="preserve">without review: Figure 3A. I am not sure if random selections should always led to such low TIRs compared with the benchmark because of the low dimension of the design space (4096). Have the authors tried to statistically validate the results? Comparison with a random sampling, etc. </w:t>
      </w:r>
    </w:p>
    <w:p w14:paraId="734490C6" w14:textId="3D9D2C39" w:rsidR="0019689B" w:rsidRDefault="00F73B95" w:rsidP="00FC2AAE">
      <w:r w:rsidRPr="00C42C3F">
        <w:rPr>
          <w:b/>
          <w:bCs/>
        </w:rPr>
        <w:t>Our results</w:t>
      </w:r>
      <w:r w:rsidR="00AB0211" w:rsidRPr="00C42C3F">
        <w:rPr>
          <w:b/>
          <w:bCs/>
        </w:rPr>
        <w:t xml:space="preserve"> for random sampling</w:t>
      </w:r>
      <w:r w:rsidRPr="00C42C3F">
        <w:rPr>
          <w:b/>
          <w:bCs/>
        </w:rPr>
        <w:t xml:space="preserve"> are in line with </w:t>
      </w:r>
      <w:r w:rsidR="00AB0211" w:rsidRPr="00C42C3F">
        <w:rPr>
          <w:b/>
          <w:bCs/>
        </w:rPr>
        <w:t>other results published in literature. For example</w:t>
      </w:r>
      <w:r w:rsidR="00A97F9D" w:rsidRPr="00C42C3F">
        <w:rPr>
          <w:b/>
          <w:bCs/>
        </w:rPr>
        <w:t xml:space="preserve">, Hollerer </w:t>
      </w:r>
      <w:r w:rsidR="00A97F9D" w:rsidRPr="00C42C3F">
        <w:rPr>
          <w:b/>
          <w:bCs/>
          <w:i/>
          <w:iCs/>
        </w:rPr>
        <w:t>et al</w:t>
      </w:r>
      <w:r w:rsidR="00A97F9D" w:rsidRPr="00C42C3F">
        <w:rPr>
          <w:b/>
          <w:bCs/>
        </w:rPr>
        <w:t xml:space="preserve">. in their work show relative TIRs for over 300,000 </w:t>
      </w:r>
      <w:r w:rsidR="000711A8" w:rsidRPr="00C42C3F">
        <w:rPr>
          <w:b/>
          <w:bCs/>
        </w:rPr>
        <w:t xml:space="preserve">randomly sampled </w:t>
      </w:r>
      <w:r w:rsidR="00A97F9D" w:rsidRPr="00C42C3F">
        <w:rPr>
          <w:b/>
          <w:bCs/>
        </w:rPr>
        <w:t>RBSs</w:t>
      </w:r>
      <w:r w:rsidR="000711A8" w:rsidRPr="00C42C3F">
        <w:rPr>
          <w:b/>
          <w:bCs/>
        </w:rPr>
        <w:t xml:space="preserve"> in Figure </w:t>
      </w:r>
      <w:r w:rsidR="006A6ED5" w:rsidRPr="00C42C3F">
        <w:rPr>
          <w:b/>
          <w:bCs/>
        </w:rPr>
        <w:t>3b</w:t>
      </w:r>
      <w:r w:rsidR="0042592A">
        <w:rPr>
          <w:b/>
          <w:bCs/>
        </w:rPr>
        <w:t xml:space="preserve"> </w:t>
      </w:r>
      <w:r w:rsidR="0042592A">
        <w:rPr>
          <w:b/>
          <w:bCs/>
        </w:rPr>
        <w:fldChar w:fldCharType="begin" w:fldLock="1"/>
      </w:r>
      <w:r w:rsidR="0042592A">
        <w:rPr>
          <w:b/>
          <w:bCs/>
        </w:rPr>
        <w:instrText>ADDIN CSL_CITATION {"citationItems":[{"id":"ITEM-1","itemData":{"DOI":"10.1038/s41467-020-17222-4","ISSN":"2041-1723","abstract":"Predicting effects of gene regulatory elements (GREs) is a longstanding challenge in biology. Machine learning may address this, but requires large datasets linking GREs to their quantitative function. However, experimental methods to generate such datasets are either application-specific or technically complex and error-prone. Here, we introduce DNA-based phenotypic recording as a widely applicable, practicable approach to generate large-scale sequence-function datasets. We use a site-specific recombinase to directly record a GRE’s effect in DNA, enabling readout of both sequence and quantitative function for extremely large GRE-sets via next-generation sequencing. We record translation kinetics of over 300,000 bacterial ribosome binding sites (RBSs) in &gt;2.7 million sequence-function pairs in a single experiment. Further, we introduce a deep learning approach employing ensembling and uncertainty modelling that predicts RBS function with high accuracy, outperforming state-of-the-art methods. DNA-based phenotypic recording combined with deep learning represents a major advance in our ability to predict function from genetic sequence.","author":[{"dropping-particle":"","family":"Höllerer","given":"Simon","non-dropping-particle":"","parse-names":false,"suffix":""},{"dropping-particle":"","family":"Papaxanthos","given":"Laetitia","non-dropping-particle":"","parse-names":false,"suffix":""},{"dropping-particle":"","family":"Gumpinger","given":"Anja Cathrin","non-dropping-particle":"","parse-names":false,"suffix":""},{"dropping-particle":"","family":"Fischer","given":"Katrin","non-dropping-particle":"","parse-names":false,"suffix":""},{"dropping-particle":"","family":"Beisel","given":"Christian","non-dropping-particle":"","parse-names":false,"suffix":""},{"dropping-particle":"","family":"Borgwardt","given":"Karsten","non-dropping-particle":"","parse-names":false,"suffix":""},{"dropping-particle":"","family":"Benenson","given":"Yaakov","non-dropping-particle":"","parse-names":false,"suffix":""},{"dropping-particle":"","family":"Jeschek","given":"Markus","non-dropping-particle":"","parse-names":false,"suffix":""}],"container-title":"Nature Communications","id":"ITEM-1","issue":"1","issued":{"date-parts":[["2020"]]},"page":"3551","title":"Large-scale DNA-based phenotypic recording and deep learning enable highly accurate sequence-function mapping","type":"article-journal","volume":"11"},"uris":["http://www.mendeley.com/documents/?uuid=859e0a89-cdfe-42d0-8b88-929f4ecdf11e"]}],"mendeley":{"formattedCitation":"[3]","plainTextFormattedCitation":"[3]","previouslyFormattedCitation":"[3]"},"properties":{"noteIndex":0},"schema":"https://github.com/citation-style-language/schema/raw/master/csl-citation.json"}</w:instrText>
      </w:r>
      <w:r w:rsidR="0042592A">
        <w:rPr>
          <w:b/>
          <w:bCs/>
        </w:rPr>
        <w:fldChar w:fldCharType="separate"/>
      </w:r>
      <w:r w:rsidR="0042592A" w:rsidRPr="0042592A">
        <w:rPr>
          <w:bCs/>
          <w:noProof/>
        </w:rPr>
        <w:t>[3]</w:t>
      </w:r>
      <w:r w:rsidR="0042592A">
        <w:rPr>
          <w:b/>
          <w:bCs/>
        </w:rPr>
        <w:fldChar w:fldCharType="end"/>
      </w:r>
      <w:r w:rsidR="006A6ED5" w:rsidRPr="00C42C3F">
        <w:rPr>
          <w:b/>
          <w:bCs/>
        </w:rPr>
        <w:t>. There, one can see that most</w:t>
      </w:r>
      <w:r w:rsidR="00550862">
        <w:rPr>
          <w:b/>
          <w:bCs/>
        </w:rPr>
        <w:t xml:space="preserve"> </w:t>
      </w:r>
      <w:r w:rsidR="006A6ED5" w:rsidRPr="00C42C3F">
        <w:rPr>
          <w:b/>
          <w:bCs/>
        </w:rPr>
        <w:t xml:space="preserve">randomly generated RBSs perform </w:t>
      </w:r>
      <w:r w:rsidR="00C9673B" w:rsidRPr="00C42C3F">
        <w:rPr>
          <w:b/>
          <w:bCs/>
        </w:rPr>
        <w:t xml:space="preserve">worse by at least 25% compared to the strongest sequences. In our case the benchmark </w:t>
      </w:r>
      <w:r w:rsidR="00F35FE9" w:rsidRPr="00C42C3F">
        <w:rPr>
          <w:b/>
          <w:bCs/>
        </w:rPr>
        <w:t xml:space="preserve">sequence is very strong and our randomly </w:t>
      </w:r>
      <w:r w:rsidR="00925187" w:rsidRPr="00C42C3F">
        <w:rPr>
          <w:b/>
          <w:bCs/>
        </w:rPr>
        <w:t>sampled sequences also perform at least 25% worse than it does.</w:t>
      </w:r>
      <w:r w:rsidR="00925187">
        <w:t xml:space="preserve">  </w:t>
      </w:r>
      <w:r w:rsidR="00EB15E1">
        <w:br/>
      </w:r>
      <w:r w:rsidR="00EB15E1">
        <w:br/>
      </w:r>
      <w:r w:rsidR="00EB15E1">
        <w:lastRenderedPageBreak/>
        <w:t xml:space="preserve">Figure 3C. Exploitation results are significantly higher than exploration results. I would expect exploration results higher but perhaps it makes sense. Could the authors comment on this? </w:t>
      </w:r>
    </w:p>
    <w:p w14:paraId="0186FF90" w14:textId="12E3D389" w:rsidR="00E76E5F" w:rsidRDefault="00AE2570" w:rsidP="00FC2AAE">
      <w:r w:rsidRPr="00A52973">
        <w:rPr>
          <w:b/>
          <w:bCs/>
        </w:rPr>
        <w:t>While focusing on e</w:t>
      </w:r>
      <w:r w:rsidR="00374894" w:rsidRPr="00A52973">
        <w:rPr>
          <w:b/>
          <w:bCs/>
        </w:rPr>
        <w:t>xploitation</w:t>
      </w:r>
      <w:r w:rsidRPr="00A52973">
        <w:rPr>
          <w:b/>
          <w:bCs/>
        </w:rPr>
        <w:t>, the algorithm</w:t>
      </w:r>
      <w:r w:rsidR="00374894" w:rsidRPr="00A52973">
        <w:rPr>
          <w:b/>
          <w:bCs/>
        </w:rPr>
        <w:t xml:space="preserve"> </w:t>
      </w:r>
      <w:r w:rsidR="00A52973">
        <w:rPr>
          <w:b/>
          <w:bCs/>
        </w:rPr>
        <w:t>recommends</w:t>
      </w:r>
      <w:r w:rsidR="003E52AF" w:rsidRPr="00A52973">
        <w:rPr>
          <w:b/>
          <w:bCs/>
        </w:rPr>
        <w:t xml:space="preserve"> RBSs that have </w:t>
      </w:r>
      <w:r w:rsidR="00B51CE6">
        <w:rPr>
          <w:b/>
          <w:bCs/>
        </w:rPr>
        <w:t>a</w:t>
      </w:r>
      <w:r w:rsidR="003E52AF" w:rsidRPr="00A52973">
        <w:rPr>
          <w:b/>
          <w:bCs/>
        </w:rPr>
        <w:t xml:space="preserve"> high </w:t>
      </w:r>
      <w:r w:rsidR="009417C4">
        <w:rPr>
          <w:b/>
          <w:bCs/>
        </w:rPr>
        <w:t xml:space="preserve">probability of </w:t>
      </w:r>
      <w:r w:rsidR="00C67F07">
        <w:rPr>
          <w:b/>
          <w:bCs/>
        </w:rPr>
        <w:t>having high TIR</w:t>
      </w:r>
      <w:r w:rsidR="0037773C" w:rsidRPr="00A52973">
        <w:rPr>
          <w:b/>
          <w:bCs/>
        </w:rPr>
        <w:t xml:space="preserve">, resulting in overall higher TIR </w:t>
      </w:r>
      <w:r w:rsidR="002C61DC">
        <w:rPr>
          <w:b/>
          <w:bCs/>
        </w:rPr>
        <w:t xml:space="preserve">of recommended </w:t>
      </w:r>
      <w:r w:rsidR="0037773C" w:rsidRPr="00A52973">
        <w:rPr>
          <w:b/>
          <w:bCs/>
        </w:rPr>
        <w:t>RBSs</w:t>
      </w:r>
      <w:r w:rsidR="003E52AF" w:rsidRPr="00A52973">
        <w:rPr>
          <w:b/>
          <w:bCs/>
        </w:rPr>
        <w:t xml:space="preserve">. On the other hand, in exploration, </w:t>
      </w:r>
      <w:r w:rsidRPr="00A52973">
        <w:rPr>
          <w:b/>
          <w:bCs/>
        </w:rPr>
        <w:t xml:space="preserve">algorithm focuses on </w:t>
      </w:r>
      <w:r w:rsidR="00413FBE">
        <w:rPr>
          <w:b/>
          <w:bCs/>
        </w:rPr>
        <w:t>RBSs</w:t>
      </w:r>
      <w:r w:rsidR="002B3A31" w:rsidRPr="00A52973">
        <w:rPr>
          <w:b/>
          <w:bCs/>
        </w:rPr>
        <w:t xml:space="preserve"> that have high uncertainty</w:t>
      </w:r>
      <w:r w:rsidR="001E5473">
        <w:rPr>
          <w:b/>
          <w:bCs/>
        </w:rPr>
        <w:t xml:space="preserve"> of predictions</w:t>
      </w:r>
      <w:r w:rsidR="00413FBE">
        <w:rPr>
          <w:b/>
          <w:bCs/>
        </w:rPr>
        <w:t xml:space="preserve"> </w:t>
      </w:r>
      <w:r w:rsidR="00850526">
        <w:rPr>
          <w:b/>
          <w:bCs/>
        </w:rPr>
        <w:t xml:space="preserve">which </w:t>
      </w:r>
      <w:r w:rsidR="00874081">
        <w:rPr>
          <w:b/>
          <w:bCs/>
        </w:rPr>
        <w:t xml:space="preserve">results in </w:t>
      </w:r>
      <w:r w:rsidR="00FB33DF">
        <w:rPr>
          <w:b/>
          <w:bCs/>
        </w:rPr>
        <w:t xml:space="preserve">an </w:t>
      </w:r>
      <w:r w:rsidR="00874081">
        <w:rPr>
          <w:b/>
          <w:bCs/>
        </w:rPr>
        <w:t>overall lower TIR</w:t>
      </w:r>
      <w:r w:rsidR="00FB33DF">
        <w:rPr>
          <w:b/>
          <w:bCs/>
        </w:rPr>
        <w:t xml:space="preserve"> of recommended</w:t>
      </w:r>
      <w:r w:rsidR="00874081">
        <w:rPr>
          <w:b/>
          <w:bCs/>
        </w:rPr>
        <w:t xml:space="preserve"> RBSs</w:t>
      </w:r>
      <w:r w:rsidR="00415B85">
        <w:rPr>
          <w:b/>
          <w:bCs/>
        </w:rPr>
        <w:t xml:space="preserve"> since there is a higher chance of finding RBSs with low TIR</w:t>
      </w:r>
      <w:r w:rsidR="00874081">
        <w:rPr>
          <w:b/>
          <w:bCs/>
        </w:rPr>
        <w:t xml:space="preserve">. </w:t>
      </w:r>
      <w:r w:rsidR="0008512C">
        <w:rPr>
          <w:b/>
          <w:bCs/>
        </w:rPr>
        <w:t>However, like we mentioned in text, exploration allows for better understanding of the underlying function and, in result, better prediction</w:t>
      </w:r>
      <w:r w:rsidR="003707F0">
        <w:rPr>
          <w:b/>
          <w:bCs/>
        </w:rPr>
        <w:t>s</w:t>
      </w:r>
      <w:r w:rsidR="0008512C">
        <w:rPr>
          <w:b/>
          <w:bCs/>
        </w:rPr>
        <w:t xml:space="preserve"> in subsequent rounds.</w:t>
      </w:r>
      <w:r w:rsidR="00EB15E1">
        <w:br/>
      </w:r>
      <w:r w:rsidR="00EB15E1">
        <w:br/>
        <w:t>I believe that t-SNE is not actually defined.</w:t>
      </w:r>
    </w:p>
    <w:p w14:paraId="387BA76D" w14:textId="5DF5ED10" w:rsidR="00982555" w:rsidRPr="000967A9" w:rsidRDefault="00E45073" w:rsidP="00FC2AAE">
      <w:pPr>
        <w:rPr>
          <w:b/>
          <w:bCs/>
        </w:rPr>
      </w:pPr>
      <w:r w:rsidRPr="000967A9">
        <w:rPr>
          <w:b/>
          <w:bCs/>
        </w:rPr>
        <w:t>We have updated the first sentence of the last paragraph of subsection 3.2 to read:</w:t>
      </w:r>
    </w:p>
    <w:p w14:paraId="3E945D86" w14:textId="2F466A79" w:rsidR="00E45073" w:rsidRDefault="009F046E" w:rsidP="00FC2AAE">
      <w:pPr>
        <w:rPr>
          <w:b/>
          <w:bCs/>
        </w:rPr>
      </w:pPr>
      <w:r>
        <w:rPr>
          <w:b/>
          <w:bCs/>
        </w:rPr>
        <w:t>“</w:t>
      </w:r>
      <w:r w:rsidR="00E45073" w:rsidRPr="00E45073">
        <w:rPr>
          <w:b/>
          <w:bCs/>
        </w:rPr>
        <w:t>In 3E we show a t-distributed stochastic neighbour embedding (t-SNE) plot depicting the experimental space.</w:t>
      </w:r>
      <w:r>
        <w:rPr>
          <w:b/>
          <w:bCs/>
        </w:rPr>
        <w:t>”</w:t>
      </w:r>
    </w:p>
    <w:p w14:paraId="25785F13" w14:textId="15E41946" w:rsidR="00217D55" w:rsidRDefault="00217D55">
      <w:pPr>
        <w:rPr>
          <w:b/>
          <w:bCs/>
        </w:rPr>
      </w:pPr>
      <w:r>
        <w:rPr>
          <w:b/>
          <w:bCs/>
        </w:rPr>
        <w:br w:type="page"/>
      </w:r>
    </w:p>
    <w:p w14:paraId="2502497C" w14:textId="2FF9CC16" w:rsidR="004A6B5D" w:rsidRPr="004A6B5D" w:rsidRDefault="004A6B5D" w:rsidP="00F1536F">
      <w:pPr>
        <w:widowControl w:val="0"/>
        <w:autoSpaceDE w:val="0"/>
        <w:autoSpaceDN w:val="0"/>
        <w:adjustRightInd w:val="0"/>
        <w:spacing w:line="240" w:lineRule="auto"/>
        <w:ind w:left="640" w:hanging="640"/>
        <w:rPr>
          <w:b/>
          <w:bCs/>
          <w:sz w:val="36"/>
          <w:szCs w:val="36"/>
        </w:rPr>
      </w:pPr>
      <w:r w:rsidRPr="004A6B5D">
        <w:rPr>
          <w:b/>
          <w:bCs/>
          <w:sz w:val="36"/>
          <w:szCs w:val="36"/>
        </w:rPr>
        <w:lastRenderedPageBreak/>
        <w:t>References</w:t>
      </w:r>
    </w:p>
    <w:p w14:paraId="3ABB2E90" w14:textId="728840FE" w:rsidR="000F4BF1" w:rsidRPr="000F4BF1" w:rsidRDefault="001E101B" w:rsidP="000F4BF1">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0F4BF1" w:rsidRPr="000F4BF1">
        <w:rPr>
          <w:rFonts w:ascii="Calibri" w:hAnsi="Calibri" w:cs="Calibri"/>
          <w:noProof/>
          <w:szCs w:val="24"/>
        </w:rPr>
        <w:t>[1]</w:t>
      </w:r>
      <w:r w:rsidR="000F4BF1" w:rsidRPr="000F4BF1">
        <w:rPr>
          <w:rFonts w:ascii="Calibri" w:hAnsi="Calibri" w:cs="Calibri"/>
          <w:noProof/>
          <w:szCs w:val="24"/>
        </w:rPr>
        <w:tab/>
        <w:t xml:space="preserve">A. J. Jervis </w:t>
      </w:r>
      <w:r w:rsidR="000F4BF1" w:rsidRPr="000F4BF1">
        <w:rPr>
          <w:rFonts w:ascii="Calibri" w:hAnsi="Calibri" w:cs="Calibri"/>
          <w:i/>
          <w:iCs/>
          <w:noProof/>
          <w:szCs w:val="24"/>
        </w:rPr>
        <w:t>et al.</w:t>
      </w:r>
      <w:r w:rsidR="000F4BF1" w:rsidRPr="000F4BF1">
        <w:rPr>
          <w:rFonts w:ascii="Calibri" w:hAnsi="Calibri" w:cs="Calibri"/>
          <w:noProof/>
          <w:szCs w:val="24"/>
        </w:rPr>
        <w:t xml:space="preserve">, “Machine Learning of Designed Translational Control Allows Predictive Pathway Optimization in Escherichia coli,” </w:t>
      </w:r>
      <w:r w:rsidR="000F4BF1" w:rsidRPr="000F4BF1">
        <w:rPr>
          <w:rFonts w:ascii="Calibri" w:hAnsi="Calibri" w:cs="Calibri"/>
          <w:i/>
          <w:iCs/>
          <w:noProof/>
          <w:szCs w:val="24"/>
        </w:rPr>
        <w:t>ACS Synth. Biol.</w:t>
      </w:r>
      <w:r w:rsidR="000F4BF1" w:rsidRPr="000F4BF1">
        <w:rPr>
          <w:rFonts w:ascii="Calibri" w:hAnsi="Calibri" w:cs="Calibri"/>
          <w:noProof/>
          <w:szCs w:val="24"/>
        </w:rPr>
        <w:t>, vol. 8, no. 1, pp. 127–136, Jan. 2019, doi: 10.1021/acssynbio.8b00398.</w:t>
      </w:r>
    </w:p>
    <w:p w14:paraId="39F62414"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[2]</w:t>
      </w:r>
      <w:r w:rsidRPr="000F4BF1">
        <w:rPr>
          <w:rFonts w:ascii="Calibri" w:hAnsi="Calibri" w:cs="Calibri"/>
          <w:noProof/>
          <w:szCs w:val="24"/>
        </w:rPr>
        <w:tab/>
        <w:t xml:space="preserve">Z. Costello and H. G. Martin, “A machine learning approach to predict metabolic pathway dynamics from time-series multiomics data,” </w:t>
      </w:r>
      <w:r w:rsidRPr="000F4BF1">
        <w:rPr>
          <w:rFonts w:ascii="Calibri" w:hAnsi="Calibri" w:cs="Calibri"/>
          <w:i/>
          <w:iCs/>
          <w:noProof/>
          <w:szCs w:val="24"/>
        </w:rPr>
        <w:t>npj Syst. Biol. Appl.</w:t>
      </w:r>
      <w:r w:rsidRPr="000F4BF1">
        <w:rPr>
          <w:rFonts w:ascii="Calibri" w:hAnsi="Calibri" w:cs="Calibri"/>
          <w:noProof/>
          <w:szCs w:val="24"/>
        </w:rPr>
        <w:t>, vol. 4, no. 1, p. 19, 2018, doi: 10.1038/s41540-018-0054-3.</w:t>
      </w:r>
    </w:p>
    <w:p w14:paraId="32D2DDF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[3]</w:t>
      </w:r>
      <w:r w:rsidRPr="000F4BF1">
        <w:rPr>
          <w:rFonts w:ascii="Calibri" w:hAnsi="Calibri" w:cs="Calibri"/>
          <w:noProof/>
          <w:szCs w:val="24"/>
        </w:rPr>
        <w:tab/>
        <w:t xml:space="preserve">S. Höllerer </w:t>
      </w:r>
      <w:r w:rsidRPr="000F4BF1">
        <w:rPr>
          <w:rFonts w:ascii="Calibri" w:hAnsi="Calibri" w:cs="Calibri"/>
          <w:i/>
          <w:iCs/>
          <w:noProof/>
          <w:szCs w:val="24"/>
        </w:rPr>
        <w:t>et al.</w:t>
      </w:r>
      <w:r w:rsidRPr="000F4BF1">
        <w:rPr>
          <w:rFonts w:ascii="Calibri" w:hAnsi="Calibri" w:cs="Calibri"/>
          <w:noProof/>
          <w:szCs w:val="24"/>
        </w:rPr>
        <w:t xml:space="preserve">, “Large-scale DNA-based phenotypic recording and deep learning enable highly accurate sequence-function mapping,” </w:t>
      </w:r>
      <w:r w:rsidRPr="000F4BF1">
        <w:rPr>
          <w:rFonts w:ascii="Calibri" w:hAnsi="Calibri" w:cs="Calibri"/>
          <w:i/>
          <w:iCs/>
          <w:noProof/>
          <w:szCs w:val="24"/>
        </w:rPr>
        <w:t>Nat. Commun.</w:t>
      </w:r>
      <w:r w:rsidRPr="000F4BF1">
        <w:rPr>
          <w:rFonts w:ascii="Calibri" w:hAnsi="Calibri" w:cs="Calibri"/>
          <w:noProof/>
          <w:szCs w:val="24"/>
        </w:rPr>
        <w:t>, vol. 11, no. 1, p. 3551, 2020, doi: 10.1038/s41467-020-17222-4.</w:t>
      </w:r>
    </w:p>
    <w:p w14:paraId="5E9A509A"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[4]</w:t>
      </w:r>
      <w:r w:rsidRPr="000F4BF1">
        <w:rPr>
          <w:rFonts w:ascii="Calibri" w:hAnsi="Calibri" w:cs="Calibri"/>
          <w:noProof/>
          <w:szCs w:val="24"/>
        </w:rPr>
        <w:tab/>
        <w:t xml:space="preserve">P. Opgenorth </w:t>
      </w:r>
      <w:r w:rsidRPr="000F4BF1">
        <w:rPr>
          <w:rFonts w:ascii="Calibri" w:hAnsi="Calibri" w:cs="Calibri"/>
          <w:i/>
          <w:iCs/>
          <w:noProof/>
          <w:szCs w:val="24"/>
        </w:rPr>
        <w:t>et al.</w:t>
      </w:r>
      <w:r w:rsidRPr="000F4BF1">
        <w:rPr>
          <w:rFonts w:ascii="Calibri" w:hAnsi="Calibri" w:cs="Calibri"/>
          <w:noProof/>
          <w:szCs w:val="24"/>
        </w:rPr>
        <w:t xml:space="preserve">, “Lessons from Two Design–Build–Test–Learn Cycles of Dodecanol Production in Escherichia coli Aided by Machine Learning,” </w:t>
      </w:r>
      <w:r w:rsidRPr="000F4BF1">
        <w:rPr>
          <w:rFonts w:ascii="Calibri" w:hAnsi="Calibri" w:cs="Calibri"/>
          <w:i/>
          <w:iCs/>
          <w:noProof/>
          <w:szCs w:val="24"/>
        </w:rPr>
        <w:t>ACS Synth. Biol.</w:t>
      </w:r>
      <w:r w:rsidRPr="000F4BF1">
        <w:rPr>
          <w:rFonts w:ascii="Calibri" w:hAnsi="Calibri" w:cs="Calibri"/>
          <w:noProof/>
          <w:szCs w:val="24"/>
        </w:rPr>
        <w:t>, vol. 8, no. 6, pp. 1337–1351, Jun. 2019, doi: 10.1021/acssynbio.9b00020.</w:t>
      </w:r>
    </w:p>
    <w:p w14:paraId="6113182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[5]</w:t>
      </w:r>
      <w:r w:rsidRPr="000F4BF1">
        <w:rPr>
          <w:rFonts w:ascii="Calibri" w:hAnsi="Calibri" w:cs="Calibri"/>
          <w:noProof/>
          <w:szCs w:val="24"/>
        </w:rPr>
        <w:tab/>
        <w:t xml:space="preserve">J. Beal </w:t>
      </w:r>
      <w:r w:rsidRPr="000F4BF1">
        <w:rPr>
          <w:rFonts w:ascii="Calibri" w:hAnsi="Calibri" w:cs="Calibri"/>
          <w:i/>
          <w:iCs/>
          <w:noProof/>
          <w:szCs w:val="24"/>
        </w:rPr>
        <w:t>et al.</w:t>
      </w:r>
      <w:r w:rsidRPr="000F4BF1">
        <w:rPr>
          <w:rFonts w:ascii="Calibri" w:hAnsi="Calibri" w:cs="Calibri"/>
          <w:noProof/>
          <w:szCs w:val="24"/>
        </w:rPr>
        <w:t xml:space="preserve">, “Comparative analysis of three studies measuring fluorescence from engineered bacterial genetic constructs,” </w:t>
      </w:r>
      <w:r w:rsidRPr="000F4BF1">
        <w:rPr>
          <w:rFonts w:ascii="Calibri" w:hAnsi="Calibri" w:cs="Calibri"/>
          <w:i/>
          <w:iCs/>
          <w:noProof/>
          <w:szCs w:val="24"/>
        </w:rPr>
        <w:t>PLoS One</w:t>
      </w:r>
      <w:r w:rsidRPr="000F4BF1">
        <w:rPr>
          <w:rFonts w:ascii="Calibri" w:hAnsi="Calibri" w:cs="Calibri"/>
          <w:noProof/>
          <w:szCs w:val="24"/>
        </w:rPr>
        <w:t>, vol. 16, no. 6, p. e0252263, Jun. 2021, [Online]. Available: https://doi.org/10.1371/journal.pone.0252263.</w:t>
      </w:r>
    </w:p>
    <w:p w14:paraId="3492AC2B"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[6]</w:t>
      </w:r>
      <w:r w:rsidRPr="000F4BF1">
        <w:rPr>
          <w:rFonts w:ascii="Calibri" w:hAnsi="Calibri" w:cs="Calibri"/>
          <w:noProof/>
          <w:szCs w:val="24"/>
        </w:rPr>
        <w:tab/>
        <w:t xml:space="preserve">iGEM, “RBS Catalog,” </w:t>
      </w:r>
      <w:r w:rsidRPr="000F4BF1">
        <w:rPr>
          <w:rFonts w:ascii="Calibri" w:hAnsi="Calibri" w:cs="Calibri"/>
          <w:i/>
          <w:iCs/>
          <w:noProof/>
          <w:szCs w:val="24"/>
        </w:rPr>
        <w:t>iGEM Parts Registry</w:t>
      </w:r>
      <w:r w:rsidRPr="000F4BF1">
        <w:rPr>
          <w:rFonts w:ascii="Calibri" w:hAnsi="Calibri" w:cs="Calibri"/>
          <w:noProof/>
          <w:szCs w:val="24"/>
        </w:rPr>
        <w:t>. http://parts.igem.org/Ribosome_Binding_Sites/Catalog.</w:t>
      </w:r>
    </w:p>
    <w:p w14:paraId="79E3CE33"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[7]</w:t>
      </w:r>
      <w:r w:rsidRPr="000F4BF1">
        <w:rPr>
          <w:rFonts w:ascii="Calibri" w:hAnsi="Calibri" w:cs="Calibri"/>
          <w:noProof/>
          <w:szCs w:val="24"/>
        </w:rPr>
        <w:tab/>
        <w:t xml:space="preserve">M. Jeschek, D. Gerngross, and S. Panke, “Rationally reduced libraries for combinatorial pathway optimization minimizing experimental effort,” </w:t>
      </w:r>
      <w:r w:rsidRPr="000F4BF1">
        <w:rPr>
          <w:rFonts w:ascii="Calibri" w:hAnsi="Calibri" w:cs="Calibri"/>
          <w:i/>
          <w:iCs/>
          <w:noProof/>
          <w:szCs w:val="24"/>
        </w:rPr>
        <w:t>Nature communications</w:t>
      </w:r>
      <w:r w:rsidRPr="000F4BF1">
        <w:rPr>
          <w:rFonts w:ascii="Calibri" w:hAnsi="Calibri" w:cs="Calibri"/>
          <w:noProof/>
          <w:szCs w:val="24"/>
        </w:rPr>
        <w:t>, vol. 7. Department of Biosystems Science and Engineering, ETH Zurich, Basel 4058, Switzerland., p. 11163, 2016, doi: 10.1038/ncomms11163.</w:t>
      </w:r>
    </w:p>
    <w:p w14:paraId="336A7FE7"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[8]</w:t>
      </w:r>
      <w:r w:rsidRPr="000F4BF1">
        <w:rPr>
          <w:rFonts w:ascii="Calibri" w:hAnsi="Calibri" w:cs="Calibri"/>
          <w:noProof/>
          <w:szCs w:val="24"/>
        </w:rPr>
        <w:tab/>
        <w:t xml:space="preserve">A. C. Reis and H. M. Salis, “An Automated Model Test System for Systematic Development and Improvement of Gene Expression Models,” </w:t>
      </w:r>
      <w:r w:rsidRPr="000F4BF1">
        <w:rPr>
          <w:rFonts w:ascii="Calibri" w:hAnsi="Calibri" w:cs="Calibri"/>
          <w:i/>
          <w:iCs/>
          <w:noProof/>
          <w:szCs w:val="24"/>
        </w:rPr>
        <w:t>ACS Synth. Biol.</w:t>
      </w:r>
      <w:r w:rsidRPr="000F4BF1">
        <w:rPr>
          <w:rFonts w:ascii="Calibri" w:hAnsi="Calibri" w:cs="Calibri"/>
          <w:noProof/>
          <w:szCs w:val="24"/>
        </w:rPr>
        <w:t>, vol. 9, no. 11, pp. 3145–3156, Nov. 2020, doi: 10.1021/acssynbio.0c00394.</w:t>
      </w:r>
    </w:p>
    <w:p w14:paraId="17B980AF"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[9]</w:t>
      </w:r>
      <w:r w:rsidRPr="000F4BF1">
        <w:rPr>
          <w:rFonts w:ascii="Calibri" w:hAnsi="Calibri" w:cs="Calibri"/>
          <w:noProof/>
          <w:szCs w:val="24"/>
        </w:rPr>
        <w:tab/>
        <w:t xml:space="preserve">B. Reeve, T. Hargest, C. Gilbert, and T. Ellis, “Predicting translation initiation rates for designing synthetic biology,” </w:t>
      </w:r>
      <w:r w:rsidRPr="000F4BF1">
        <w:rPr>
          <w:rFonts w:ascii="Calibri" w:hAnsi="Calibri" w:cs="Calibri"/>
          <w:i/>
          <w:iCs/>
          <w:noProof/>
          <w:szCs w:val="24"/>
        </w:rPr>
        <w:t>Front. Bioeng. Biotechnol.</w:t>
      </w:r>
      <w:r w:rsidRPr="000F4BF1">
        <w:rPr>
          <w:rFonts w:ascii="Calibri" w:hAnsi="Calibri" w:cs="Calibri"/>
          <w:noProof/>
          <w:szCs w:val="24"/>
        </w:rPr>
        <w:t>, vol. 2, p. 1, Jan. 2014, doi: 10.3389/fbioe.2014.00001.</w:t>
      </w:r>
    </w:p>
    <w:p w14:paraId="428A8327"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[10]</w:t>
      </w:r>
      <w:r w:rsidRPr="000F4BF1">
        <w:rPr>
          <w:rFonts w:ascii="Calibri" w:hAnsi="Calibri" w:cs="Calibri"/>
          <w:noProof/>
          <w:szCs w:val="24"/>
        </w:rPr>
        <w:tab/>
        <w:t xml:space="preserve">J.-S. Kang, D.-H. Shin, J.-W. Baek, and K. Chung, “Activity Recommendation Model Using Rank Correlation for Chronic Stress Management,” </w:t>
      </w:r>
      <w:r w:rsidRPr="000F4BF1">
        <w:rPr>
          <w:rFonts w:ascii="Calibri" w:hAnsi="Calibri" w:cs="Calibri"/>
          <w:i/>
          <w:iCs/>
          <w:noProof/>
          <w:szCs w:val="24"/>
        </w:rPr>
        <w:t>Appl. Sci.</w:t>
      </w:r>
      <w:r w:rsidRPr="000F4BF1">
        <w:rPr>
          <w:rFonts w:ascii="Calibri" w:hAnsi="Calibri" w:cs="Calibri"/>
          <w:noProof/>
          <w:szCs w:val="24"/>
        </w:rPr>
        <w:t>, vol. 9, no. 20, 2019, doi: 10.3390/app9204284.</w:t>
      </w:r>
    </w:p>
    <w:p w14:paraId="56D6573E"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[11]</w:t>
      </w:r>
      <w:r w:rsidRPr="000F4BF1">
        <w:rPr>
          <w:rFonts w:ascii="Calibri" w:hAnsi="Calibri" w:cs="Calibri"/>
          <w:noProof/>
          <w:szCs w:val="24"/>
        </w:rPr>
        <w:tab/>
        <w:t xml:space="preserve">P. Schober, C. Boer, and L. A. Schwarte, “Correlation Coefficients: Appropriate Use and Interpretation,” </w:t>
      </w:r>
      <w:r w:rsidRPr="000F4BF1">
        <w:rPr>
          <w:rFonts w:ascii="Calibri" w:hAnsi="Calibri" w:cs="Calibri"/>
          <w:i/>
          <w:iCs/>
          <w:noProof/>
          <w:szCs w:val="24"/>
        </w:rPr>
        <w:t>Anesth. Analg.</w:t>
      </w:r>
      <w:r w:rsidRPr="000F4BF1">
        <w:rPr>
          <w:rFonts w:ascii="Calibri" w:hAnsi="Calibri" w:cs="Calibri"/>
          <w:noProof/>
          <w:szCs w:val="24"/>
        </w:rPr>
        <w:t>, vol. 126, no. 5, 2018, [Online]. Available: https://journals.lww.com/anesthesia-analgesia/Fulltext/2018/05000/Correlation_Coefficients__Appropriate_Use_and.50.aspx.</w:t>
      </w:r>
    </w:p>
    <w:p w14:paraId="77DDCAD3"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[12]</w:t>
      </w:r>
      <w:r w:rsidRPr="000F4BF1">
        <w:rPr>
          <w:rFonts w:ascii="Calibri" w:hAnsi="Calibri" w:cs="Calibri"/>
          <w:noProof/>
          <w:szCs w:val="24"/>
        </w:rPr>
        <w:tab/>
        <w:t xml:space="preserve">T. Radivojević, Z. Costello, K. Workman, and H. Garcia Martin, “A machine learning Automated Recommendation Tool for synthetic biology,” </w:t>
      </w:r>
      <w:r w:rsidRPr="000F4BF1">
        <w:rPr>
          <w:rFonts w:ascii="Calibri" w:hAnsi="Calibri" w:cs="Calibri"/>
          <w:i/>
          <w:iCs/>
          <w:noProof/>
          <w:szCs w:val="24"/>
        </w:rPr>
        <w:t>Nat. Commun.</w:t>
      </w:r>
      <w:r w:rsidRPr="000F4BF1">
        <w:rPr>
          <w:rFonts w:ascii="Calibri" w:hAnsi="Calibri" w:cs="Calibri"/>
          <w:noProof/>
          <w:szCs w:val="24"/>
        </w:rPr>
        <w:t>, vol. 11, no. 1, p. 4879, 2020, doi: 10.1038/s41467-020-18008-4.</w:t>
      </w:r>
    </w:p>
    <w:p w14:paraId="12BAF0AC"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[13]</w:t>
      </w:r>
      <w:r w:rsidRPr="000F4BF1">
        <w:rPr>
          <w:rFonts w:ascii="Calibri" w:hAnsi="Calibri" w:cs="Calibri"/>
          <w:noProof/>
          <w:szCs w:val="24"/>
        </w:rPr>
        <w:tab/>
        <w:t xml:space="preserve">B. Canton, A. Labno, and D. Endy, “Refinement and standardization of synthetic biological parts and devices,” </w:t>
      </w:r>
      <w:r w:rsidRPr="000F4BF1">
        <w:rPr>
          <w:rFonts w:ascii="Calibri" w:hAnsi="Calibri" w:cs="Calibri"/>
          <w:i/>
          <w:iCs/>
          <w:noProof/>
          <w:szCs w:val="24"/>
        </w:rPr>
        <w:t>Nat. Biotechnol.</w:t>
      </w:r>
      <w:r w:rsidRPr="000F4BF1">
        <w:rPr>
          <w:rFonts w:ascii="Calibri" w:hAnsi="Calibri" w:cs="Calibri"/>
          <w:noProof/>
          <w:szCs w:val="24"/>
        </w:rPr>
        <w:t>, vol. 26, no. 7, pp. 787–793, 2008, doi: 10.1038/nbt1413.</w:t>
      </w:r>
    </w:p>
    <w:p w14:paraId="28AFBF3E"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t>[14]</w:t>
      </w:r>
      <w:r w:rsidRPr="000F4BF1">
        <w:rPr>
          <w:rFonts w:ascii="Calibri" w:hAnsi="Calibri" w:cs="Calibri"/>
          <w:noProof/>
          <w:szCs w:val="24"/>
        </w:rPr>
        <w:tab/>
        <w:t xml:space="preserve">C. E. Lawson </w:t>
      </w:r>
      <w:r w:rsidRPr="000F4BF1">
        <w:rPr>
          <w:rFonts w:ascii="Calibri" w:hAnsi="Calibri" w:cs="Calibri"/>
          <w:i/>
          <w:iCs/>
          <w:noProof/>
          <w:szCs w:val="24"/>
        </w:rPr>
        <w:t>et al.</w:t>
      </w:r>
      <w:r w:rsidRPr="000F4BF1">
        <w:rPr>
          <w:rFonts w:ascii="Calibri" w:hAnsi="Calibri" w:cs="Calibri"/>
          <w:noProof/>
          <w:szCs w:val="24"/>
        </w:rPr>
        <w:t xml:space="preserve">, “Machine learning for metabolic engineering: A review,” </w:t>
      </w:r>
      <w:r w:rsidRPr="000F4BF1">
        <w:rPr>
          <w:rFonts w:ascii="Calibri" w:hAnsi="Calibri" w:cs="Calibri"/>
          <w:i/>
          <w:iCs/>
          <w:noProof/>
          <w:szCs w:val="24"/>
        </w:rPr>
        <w:t>Metab. Eng.</w:t>
      </w:r>
      <w:r w:rsidRPr="000F4BF1">
        <w:rPr>
          <w:rFonts w:ascii="Calibri" w:hAnsi="Calibri" w:cs="Calibri"/>
          <w:noProof/>
          <w:szCs w:val="24"/>
        </w:rPr>
        <w:t>, vol. 63, pp. 34–60, 2021, doi: https://doi.org/10.1016/j.ymben.2020.10.005.</w:t>
      </w:r>
    </w:p>
    <w:p w14:paraId="79486F4F"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szCs w:val="24"/>
        </w:rPr>
      </w:pPr>
      <w:r w:rsidRPr="000F4BF1">
        <w:rPr>
          <w:rFonts w:ascii="Calibri" w:hAnsi="Calibri" w:cs="Calibri"/>
          <w:noProof/>
          <w:szCs w:val="24"/>
        </w:rPr>
        <w:lastRenderedPageBreak/>
        <w:t>[15]</w:t>
      </w:r>
      <w:r w:rsidRPr="000F4BF1">
        <w:rPr>
          <w:rFonts w:ascii="Calibri" w:hAnsi="Calibri" w:cs="Calibri"/>
          <w:noProof/>
          <w:szCs w:val="24"/>
        </w:rPr>
        <w:tab/>
        <w:t xml:space="preserve">M. HamediRad, R. Chao, S. Weisberg, J. Lian, S. Sinha, and H. Zhao, “Towards a fully automated algorithm driven platform for biosystems design,” </w:t>
      </w:r>
      <w:r w:rsidRPr="000F4BF1">
        <w:rPr>
          <w:rFonts w:ascii="Calibri" w:hAnsi="Calibri" w:cs="Calibri"/>
          <w:i/>
          <w:iCs/>
          <w:noProof/>
          <w:szCs w:val="24"/>
        </w:rPr>
        <w:t>Nat. Commun.</w:t>
      </w:r>
      <w:r w:rsidRPr="000F4BF1">
        <w:rPr>
          <w:rFonts w:ascii="Calibri" w:hAnsi="Calibri" w:cs="Calibri"/>
          <w:noProof/>
          <w:szCs w:val="24"/>
        </w:rPr>
        <w:t>, vol. 10, no. 1, p. 5150, 2019, doi: 10.1038/s41467-019-13189-z.</w:t>
      </w:r>
    </w:p>
    <w:p w14:paraId="6AE315F8" w14:textId="77777777" w:rsidR="000F4BF1" w:rsidRPr="000F4BF1" w:rsidRDefault="000F4BF1" w:rsidP="000F4BF1">
      <w:pPr>
        <w:widowControl w:val="0"/>
        <w:autoSpaceDE w:val="0"/>
        <w:autoSpaceDN w:val="0"/>
        <w:adjustRightInd w:val="0"/>
        <w:spacing w:line="240" w:lineRule="auto"/>
        <w:ind w:left="640" w:hanging="640"/>
        <w:rPr>
          <w:rFonts w:ascii="Calibri" w:hAnsi="Calibri" w:cs="Calibri"/>
          <w:noProof/>
        </w:rPr>
      </w:pPr>
      <w:r w:rsidRPr="000F4BF1">
        <w:rPr>
          <w:rFonts w:ascii="Calibri" w:hAnsi="Calibri" w:cs="Calibri"/>
          <w:noProof/>
          <w:szCs w:val="24"/>
        </w:rPr>
        <w:t>[16]</w:t>
      </w:r>
      <w:r w:rsidRPr="000F4BF1">
        <w:rPr>
          <w:rFonts w:ascii="Calibri" w:hAnsi="Calibri" w:cs="Calibri"/>
          <w:noProof/>
          <w:szCs w:val="24"/>
        </w:rPr>
        <w:tab/>
        <w:t xml:space="preserve">B. Shahriari, K. Swersky, Z. Wang, R. P. Adams, and N. de Freitas, “Taking the Human Out of the Loop: A Review of Bayesian Optimization,” </w:t>
      </w:r>
      <w:r w:rsidRPr="000F4BF1">
        <w:rPr>
          <w:rFonts w:ascii="Calibri" w:hAnsi="Calibri" w:cs="Calibri"/>
          <w:i/>
          <w:iCs/>
          <w:noProof/>
          <w:szCs w:val="24"/>
        </w:rPr>
        <w:t>Proc. IEEE</w:t>
      </w:r>
      <w:r w:rsidRPr="000F4BF1">
        <w:rPr>
          <w:rFonts w:ascii="Calibri" w:hAnsi="Calibri" w:cs="Calibri"/>
          <w:noProof/>
          <w:szCs w:val="24"/>
        </w:rPr>
        <w:t>, vol. 104, no. 1, pp. 148–175, 2016, doi: 10.1109/JPROC.2015.2494218.</w:t>
      </w:r>
    </w:p>
    <w:p w14:paraId="6AAA3CD6" w14:textId="7CA15384" w:rsidR="00217D55" w:rsidRPr="00E45073" w:rsidRDefault="001E101B" w:rsidP="00FC2AAE">
      <w:pPr>
        <w:rPr>
          <w:b/>
          <w:bCs/>
        </w:rPr>
      </w:pPr>
      <w:r>
        <w:rPr>
          <w:b/>
          <w:bCs/>
        </w:rPr>
        <w:fldChar w:fldCharType="end"/>
      </w:r>
    </w:p>
    <w:sectPr w:rsidR="00217D55" w:rsidRPr="00E450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ngyan Zhang" w:date="2021-08-04T09:31:00Z" w:initials="MZ">
    <w:p w14:paraId="5B033BBA" w14:textId="7AD93805" w:rsidR="0BB77743" w:rsidRDefault="0BB77743">
      <w:pPr>
        <w:pStyle w:val="CommentText"/>
      </w:pPr>
      <w:r>
        <w:t>good catch maciej. Can you add one or two sentences what's the difference between our work and those cited work?</w:t>
      </w:r>
      <w:r>
        <w:rPr>
          <w:rStyle w:val="CommentReference"/>
        </w:rPr>
        <w:annotationRef/>
      </w:r>
      <w:r>
        <w:rPr>
          <w:rStyle w:val="CommentReference"/>
        </w:rPr>
        <w:annotationRef/>
      </w:r>
    </w:p>
  </w:comment>
  <w:comment w:id="1" w:author="Mengyan Zhang" w:date="2021-07-28T17:12:00Z" w:initials="MZ">
    <w:p w14:paraId="5A5D968B" w14:textId="30D6845F" w:rsidR="7880A83A" w:rsidRDefault="7880A83A">
      <w:r>
        <w:t>just highlight it to remind us to response it later</w:t>
      </w:r>
      <w:r>
        <w:annotationRef/>
      </w:r>
      <w:r>
        <w:rPr>
          <w:rStyle w:val="CommentReference"/>
        </w:rPr>
        <w:annotationRef/>
      </w:r>
    </w:p>
  </w:comment>
  <w:comment w:id="2" w:author="Mengyan Zhang" w:date="2021-08-04T14:56:00Z" w:initials="MZ">
    <w:p w14:paraId="28B345BB" w14:textId="4B6BCA6E" w:rsidR="0DBACCCA" w:rsidRDefault="49A698B6" w:rsidP="49A698B6">
      <w:pPr>
        <w:pStyle w:val="CommentText"/>
      </w:pPr>
      <w:r>
        <w:t>The citation number in the paper and in the response file can be confusing. I suggest to use the citation number in the paper and maybe list them again in the response file for self-completion.</w:t>
      </w:r>
      <w:r w:rsidR="0DBACCCA">
        <w:rPr>
          <w:rStyle w:val="CommentReference"/>
        </w:rPr>
        <w:annotationRef/>
      </w:r>
    </w:p>
    <w:p w14:paraId="74B0D21C" w14:textId="4547AAA7" w:rsidR="0DBACCCA" w:rsidRDefault="49A698B6" w:rsidP="49A698B6">
      <w:pPr>
        <w:pStyle w:val="CommentText"/>
      </w:pPr>
      <w:r>
        <w:t xml:space="preserve"> </w:t>
      </w:r>
      <w:r w:rsidR="0DBACCCA">
        <w:rPr>
          <w:rStyle w:val="CommentReference"/>
        </w:rPr>
        <w:annotationRef/>
      </w:r>
    </w:p>
  </w:comment>
  <w:comment w:id="3" w:author="Holowko, Maciej (L&amp;W, Eveleigh)" w:date="2021-08-06T14:59:00Z" w:initials="HM(E">
    <w:p w14:paraId="37410E2C" w14:textId="662D8EAF" w:rsidR="00082853" w:rsidRDefault="00082853">
      <w:pPr>
        <w:pStyle w:val="CommentText"/>
      </w:pPr>
      <w:r>
        <w:rPr>
          <w:rStyle w:val="CommentReference"/>
        </w:rPr>
        <w:annotationRef/>
      </w:r>
      <w:r>
        <w:t xml:space="preserve">Cheng Soon to decide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Mengyan Zhang" w:date="2021-08-09T13:52:00Z" w:initials="MZ">
    <w:p w14:paraId="2F7AF952" w14:textId="4240A28A" w:rsidR="5FF9F296" w:rsidRDefault="5FF9F296">
      <w:pPr>
        <w:pStyle w:val="CommentText"/>
      </w:pPr>
      <w:r>
        <w:t>we need to be more precise here. How many is "most"? e.g. x%</w:t>
      </w:r>
      <w:r>
        <w:rPr>
          <w:rStyle w:val="CommentReference"/>
        </w:rPr>
        <w:annotationRef/>
      </w:r>
    </w:p>
  </w:comment>
  <w:comment w:id="5" w:author="Mengyan Zhang" w:date="2021-07-28T17:16:00Z" w:initials="MZ">
    <w:p w14:paraId="7630C055" w14:textId="320CD430" w:rsidR="7880A83A" w:rsidRDefault="7880A83A">
      <w:r>
        <w:t>I actually like this paragraph! shall we put it somewhere in the paper? I know we have those information in the paper, but state them in one place (maybe discussion, or end of result section) is nice.</w:t>
      </w:r>
      <w:r>
        <w:annotationRef/>
      </w:r>
      <w:r>
        <w:rPr>
          <w:rStyle w:val="CommentReference"/>
        </w:rPr>
        <w:annotationRef/>
      </w:r>
    </w:p>
  </w:comment>
  <w:comment w:id="6" w:author="Mengyan Zhang" w:date="2021-08-08T14:36:00Z" w:initials="MZ">
    <w:p w14:paraId="5CA165E5" w14:textId="16FC7EFF" w:rsidR="71F50374" w:rsidRDefault="71F50374">
      <w:pPr>
        <w:pStyle w:val="CommentText"/>
      </w:pPr>
      <w:r>
        <w:t xml:space="preserve">I added this paragraph in sec 3.2. Worth state these statistics explictly in the paper. </w:t>
      </w:r>
      <w:r>
        <w:rPr>
          <w:rStyle w:val="CommentReference"/>
        </w:rPr>
        <w:annotationRef/>
      </w:r>
      <w:r>
        <w:rPr>
          <w:rStyle w:val="CommentReference"/>
        </w:rPr>
        <w:annotationRef/>
      </w:r>
    </w:p>
  </w:comment>
  <w:comment w:id="7" w:author="Holowko, Maciej (L&amp;W, Eveleigh)" w:date="2021-08-09T15:14:00Z" w:initials="HM(E">
    <w:p w14:paraId="53DDE4DD" w14:textId="44951644" w:rsidR="00B87FAC" w:rsidRDefault="00B87FAC">
      <w:pPr>
        <w:pStyle w:val="CommentText"/>
      </w:pPr>
      <w:r>
        <w:rPr>
          <w:rStyle w:val="CommentReference"/>
        </w:rPr>
        <w:annotationRef/>
      </w:r>
      <w:r>
        <w:t xml:space="preserve">Thanks Mengyan, I have </w:t>
      </w:r>
      <w:r w:rsidR="003070FE">
        <w:t>modified it slightly more to fit that section better.</w:t>
      </w:r>
      <w:r>
        <w:rPr>
          <w:rStyle w:val="CommentReference"/>
        </w:rPr>
        <w:annotationRef/>
      </w:r>
    </w:p>
  </w:comment>
  <w:comment w:id="8" w:author="Mengyan Zhang" w:date="2021-08-09T13:59:00Z" w:initials="MZ">
    <w:p w14:paraId="3E24F072" w14:textId="73E12A0F" w:rsidR="5FF9F296" w:rsidRDefault="5FF9F296">
      <w:pPr>
        <w:pStyle w:val="CommentText"/>
      </w:pPr>
      <w:r>
        <w:t>can we add citation here?</w:t>
      </w:r>
      <w:r>
        <w:rPr>
          <w:rStyle w:val="CommentReference"/>
        </w:rPr>
        <w:annotationRef/>
      </w:r>
    </w:p>
  </w:comment>
  <w:comment w:id="9" w:author="Holowko, Maciej (L&amp;W, Eveleigh)" w:date="2021-08-09T16:49:00Z" w:initials="HM(E">
    <w:p w14:paraId="2397AA68" w14:textId="7D845AB7" w:rsidR="00170ADB" w:rsidRDefault="00170ADB">
      <w:pPr>
        <w:pStyle w:val="CommentText"/>
      </w:pPr>
      <w:r>
        <w:rPr>
          <w:rStyle w:val="CommentReference"/>
        </w:rPr>
        <w:annotationRef/>
      </w:r>
      <w:r>
        <w:t xml:space="preserve">No need, we would be citing what they cited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 w:author="Mengyan Zhang" w:date="2021-08-09T14:07:00Z" w:initials="MZ">
    <w:p w14:paraId="5E2514D7" w14:textId="6DD23BF0" w:rsidR="5FF9F296" w:rsidRDefault="5FF9F296">
      <w:pPr>
        <w:pStyle w:val="CommentText"/>
      </w:pPr>
      <w:r>
        <w:t>I thought their ML is only used for evaluation?</w:t>
      </w:r>
      <w:r>
        <w:rPr>
          <w:rStyle w:val="CommentReference"/>
        </w:rPr>
        <w:annotationRef/>
      </w:r>
    </w:p>
  </w:comment>
  <w:comment w:id="11" w:author="Holowko, Maciej (L&amp;W, Eveleigh)" w:date="2021-08-09T16:50:00Z" w:initials="HM(E">
    <w:p w14:paraId="5AB7020D" w14:textId="38954FBD" w:rsidR="006A7D1E" w:rsidRDefault="006A7D1E">
      <w:pPr>
        <w:pStyle w:val="CommentText"/>
      </w:pPr>
      <w:r>
        <w:rPr>
          <w:rStyle w:val="CommentReference"/>
        </w:rPr>
        <w:annotationRef/>
      </w:r>
      <w:r>
        <w:t>Correct, I have replaced my lengthy description with your “evaluation”.</w:t>
      </w:r>
    </w:p>
  </w:comment>
  <w:comment w:id="12" w:author="Mengyan Zhang" w:date="2021-08-09T14:52:00Z" w:initials="MZ">
    <w:p w14:paraId="1C8D1346" w14:textId="28D47298" w:rsidR="30189049" w:rsidRDefault="30189049">
      <w:pPr>
        <w:pStyle w:val="CommentText"/>
      </w:pPr>
      <w:r>
        <w:t>please cite here</w:t>
      </w:r>
      <w:r>
        <w:rPr>
          <w:rStyle w:val="CommentReference"/>
        </w:rPr>
        <w:annotationRef/>
      </w:r>
    </w:p>
  </w:comment>
  <w:comment w:id="13" w:author="Mengyan Zhang" w:date="2021-08-09T14:53:00Z" w:initials="MZ">
    <w:p w14:paraId="7811B502" w14:textId="37D8832E" w:rsidR="2187D70A" w:rsidRDefault="2187D70A">
      <w:pPr>
        <w:pStyle w:val="CommentText"/>
      </w:pPr>
      <w:r>
        <w:t xml:space="preserve">please explictly specify the size required </w:t>
      </w:r>
      <w:r>
        <w:rPr>
          <w:rStyle w:val="CommentReference"/>
        </w:rPr>
        <w:annotationRef/>
      </w:r>
      <w:r>
        <w:rPr>
          <w:rStyle w:val="CommentReference"/>
        </w:rPr>
        <w:annotationRef/>
      </w:r>
    </w:p>
  </w:comment>
  <w:comment w:id="14" w:author="Mengyan Zhang" w:date="2021-08-05T20:31:00Z" w:initials="MZ">
    <w:p w14:paraId="0EFD269D" w14:textId="77777777" w:rsidR="00937A98" w:rsidRDefault="00937A98" w:rsidP="00937A98">
      <w:pPr>
        <w:pStyle w:val="CommentText"/>
      </w:pPr>
      <w:r>
        <w:t>maciej, how do you generate reference in word? can you let me know or help me to convert those links to reference?</w:t>
      </w:r>
      <w:r>
        <w:rPr>
          <w:rStyle w:val="CommentReference"/>
        </w:rPr>
        <w:annotationRef/>
      </w:r>
    </w:p>
  </w:comment>
  <w:comment w:id="15" w:author="Mengyan Zhang" w:date="2021-08-05T20:33:00Z" w:initials="MZ">
    <w:p w14:paraId="20BF1E64" w14:textId="77777777" w:rsidR="00937A98" w:rsidRDefault="00937A98" w:rsidP="00937A98">
      <w:pPr>
        <w:pStyle w:val="CommentText"/>
      </w:pPr>
      <w:r>
        <w:t xml:space="preserve">can you check whether this paragraph makes sense? </w:t>
      </w:r>
      <w:r>
        <w:rPr>
          <w:rStyle w:val="CommentReference"/>
        </w:rPr>
        <w:annotationRef/>
      </w:r>
    </w:p>
    <w:p w14:paraId="5EFDB57F" w14:textId="77777777" w:rsidR="00937A98" w:rsidRDefault="00937A98" w:rsidP="00937A98">
      <w:pPr>
        <w:pStyle w:val="CommentText"/>
      </w:pPr>
      <w:r>
        <w:t xml:space="preserve">If so, can you convert it to a short paragraph in discussion as well. </w:t>
      </w:r>
    </w:p>
    <w:p w14:paraId="4628BACE" w14:textId="77777777" w:rsidR="00937A98" w:rsidRDefault="00937A98" w:rsidP="00937A98">
      <w:pPr>
        <w:pStyle w:val="CommentText"/>
      </w:pPr>
      <w:r>
        <w:t xml:space="preserve">I read [1] and the review paper, feel like there is no big gap for the two tasks in ML view of point. We can discuss more tmr. </w:t>
      </w:r>
    </w:p>
  </w:comment>
  <w:comment w:id="16" w:author="Mengyan Zhang" w:date="2021-07-29T21:17:00Z" w:initials="MZ">
    <w:p w14:paraId="597A382A" w14:textId="7F06B472" w:rsidR="552CBCBA" w:rsidRDefault="552CBCBA">
      <w:pPr>
        <w:pStyle w:val="CommentText"/>
      </w:pPr>
      <w:r>
        <w:t>I don't understand what;s the question is. Maciej, can you help to rephrase? Thanks</w:t>
      </w:r>
      <w:r>
        <w:rPr>
          <w:rStyle w:val="CommentReference"/>
        </w:rPr>
        <w:annotationRef/>
      </w:r>
      <w:r>
        <w:rPr>
          <w:rStyle w:val="CommentReference"/>
        </w:rPr>
        <w:annotationRef/>
      </w:r>
      <w:r>
        <w:rPr>
          <w:rStyle w:val="CommentReference"/>
        </w:rPr>
        <w:annotationRef/>
      </w:r>
    </w:p>
    <w:p w14:paraId="1F5A618F" w14:textId="4F667E5E" w:rsidR="552CBCBA" w:rsidRDefault="552CBCBA">
      <w:pPr>
        <w:pStyle w:val="CommentText"/>
      </w:pPr>
    </w:p>
  </w:comment>
  <w:comment w:id="17" w:author="Holowko, Maciej (L&amp;W, Eveleigh)" w:date="2021-08-03T14:46:00Z" w:initials="HM(E">
    <w:p w14:paraId="7ABA0FB3" w14:textId="7F7518CC" w:rsidR="003B5328" w:rsidRDefault="003B5328">
      <w:pPr>
        <w:pStyle w:val="CommentText"/>
      </w:pPr>
      <w:r>
        <w:rPr>
          <w:rStyle w:val="CommentReference"/>
        </w:rPr>
        <w:annotationRef/>
      </w:r>
      <w:r>
        <w:t>I believe what they wanted to say is that they don’t understand how the Hamming distance could impact our ML choices.</w:t>
      </w:r>
      <w:r>
        <w:rPr>
          <w:rStyle w:val="CommentReference"/>
        </w:rPr>
        <w:annotationRef/>
      </w:r>
      <w:r>
        <w:rPr>
          <w:rStyle w:val="CommentReference"/>
        </w:rPr>
        <w:annotationRef/>
      </w:r>
    </w:p>
  </w:comment>
  <w:comment w:id="18" w:author="Mengyan Zhang" w:date="2021-08-09T14:52:00Z" w:initials="MZ">
    <w:p w14:paraId="4E8DDA51" w14:textId="28D47298" w:rsidR="324013F5" w:rsidRDefault="324013F5" w:rsidP="324013F5">
      <w:pPr>
        <w:pStyle w:val="CommentText"/>
      </w:pPr>
      <w:r>
        <w:t>please cite here</w:t>
      </w:r>
      <w:r>
        <w:rPr>
          <w:rStyle w:val="CommentReference"/>
        </w:rPr>
        <w:annotationRef/>
      </w:r>
    </w:p>
  </w:comment>
  <w:comment w:id="19" w:author="Mengyan Zhang" w:date="2021-08-09T15:15:00Z" w:initials="MZ">
    <w:p w14:paraId="00B6346E" w14:textId="6C2D19BB" w:rsidR="02D6722D" w:rsidRDefault="73A6F9CB" w:rsidP="73A6F9CB">
      <w:pPr>
        <w:pStyle w:val="CommentText"/>
      </w:pPr>
      <w:r>
        <w:t xml:space="preserve">I feel the previous argument is a much better response than below. </w:t>
      </w:r>
      <w:r w:rsidR="02D6722D">
        <w:rPr>
          <w:rStyle w:val="CommentReference"/>
        </w:rPr>
        <w:annotationRef/>
      </w:r>
      <w:r w:rsidR="02D6722D">
        <w:rPr>
          <w:rStyle w:val="CommentReference"/>
        </w:rPr>
        <w:annotationRef/>
      </w:r>
    </w:p>
  </w:comment>
  <w:comment w:id="20" w:author="Mengyan Zhang" w:date="2021-08-09T14:53:00Z" w:initials="MZ">
    <w:p w14:paraId="47C4C312" w14:textId="37D8832E" w:rsidR="324013F5" w:rsidRDefault="324013F5" w:rsidP="324013F5">
      <w:pPr>
        <w:pStyle w:val="CommentText"/>
      </w:pPr>
      <w:r>
        <w:t xml:space="preserve">please explictly specify the size required </w:t>
      </w:r>
      <w:r>
        <w:rPr>
          <w:rStyle w:val="CommentReference"/>
        </w:rPr>
        <w:annotationRef/>
      </w:r>
    </w:p>
  </w:comment>
  <w:comment w:id="21" w:author="Holowko, Maciej (L&amp;W, Eveleigh)" w:date="2021-08-02T10:01:00Z" w:initials="HM(E">
    <w:p w14:paraId="610A3C10" w14:textId="690627F6" w:rsidR="003F33DD" w:rsidRDefault="003F33DD">
      <w:pPr>
        <w:pStyle w:val="CommentText"/>
      </w:pPr>
      <w:r>
        <w:rPr>
          <w:rStyle w:val="CommentReference"/>
        </w:rPr>
        <w:annotationRef/>
      </w:r>
      <w:r w:rsidR="005944DE">
        <w:t xml:space="preserve">Mengyan – could you check to change </w:t>
      </w:r>
      <w:r>
        <w:rPr>
          <w:rStyle w:val="CommentReference"/>
        </w:rPr>
        <w:annotationRef/>
      </w:r>
    </w:p>
  </w:comment>
  <w:comment w:id="22" w:author="Mengyan Zhang" w:date="2021-08-06T10:18:00Z" w:initials="MZ">
    <w:p w14:paraId="4CEF43D0" w14:textId="6CD3D5E1" w:rsidR="20490A4C" w:rsidRDefault="022C7FC8" w:rsidP="022C7FC8">
      <w:pPr>
        <w:pStyle w:val="CommentText"/>
      </w:pPr>
      <w:r>
        <w:t>Let's use Round thoughout the paper (I haven't change in the paper)</w:t>
      </w:r>
      <w:r w:rsidR="20490A4C">
        <w:rPr>
          <w:rStyle w:val="CommentReference"/>
        </w:rPr>
        <w:annotationRef/>
      </w:r>
      <w:r w:rsidR="20490A4C">
        <w:rPr>
          <w:rStyle w:val="CommentReference"/>
        </w:rPr>
        <w:annotationRef/>
      </w:r>
      <w:r>
        <w:rPr>
          <w:rStyle w:val="CommentReference"/>
        </w:rPr>
        <w:annotationRef/>
      </w:r>
    </w:p>
  </w:comment>
  <w:comment w:id="24" w:author="Mengyan Zhang" w:date="2021-08-07T16:40:00Z" w:initials="MZ">
    <w:p w14:paraId="4BBE083C" w14:textId="5F3505E9" w:rsidR="71F50374" w:rsidRDefault="71F50374">
      <w:pPr>
        <w:pStyle w:val="CommentText"/>
      </w:pPr>
      <w:r>
        <w:t>I've updated please check whether it is clear now, maciej</w:t>
      </w:r>
      <w:r>
        <w:rPr>
          <w:rStyle w:val="CommentReference"/>
        </w:rPr>
        <w:annotationRef/>
      </w:r>
    </w:p>
  </w:comment>
  <w:comment w:id="25" w:author="Holowko, Maciej (L&amp;W, Eveleigh)" w:date="2021-08-09T17:17:00Z" w:initials="HM(E">
    <w:p w14:paraId="7D061800" w14:textId="455EA66F" w:rsidR="004E7C94" w:rsidRDefault="004E7C94">
      <w:pPr>
        <w:pStyle w:val="CommentText"/>
      </w:pPr>
      <w:r>
        <w:rPr>
          <w:rStyle w:val="CommentReference"/>
        </w:rPr>
        <w:annotationRef/>
      </w:r>
      <w:r>
        <w:t xml:space="preserve">I still don’t fully understand it – maybe Cheng Soon </w:t>
      </w:r>
      <w:r w:rsidR="00A31981">
        <w:t>will have some better idea how to describe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033BBA" w15:done="1"/>
  <w15:commentEx w15:paraId="5A5D968B" w15:done="1"/>
  <w15:commentEx w15:paraId="74B0D21C" w15:done="0"/>
  <w15:commentEx w15:paraId="37410E2C" w15:paraIdParent="74B0D21C" w15:done="0"/>
  <w15:commentEx w15:paraId="2F7AF952" w15:done="1"/>
  <w15:commentEx w15:paraId="7630C055" w15:done="1"/>
  <w15:commentEx w15:paraId="5CA165E5" w15:paraIdParent="7630C055" w15:done="1"/>
  <w15:commentEx w15:paraId="53DDE4DD" w15:paraIdParent="7630C055" w15:done="1"/>
  <w15:commentEx w15:paraId="3E24F072" w15:done="1"/>
  <w15:commentEx w15:paraId="2397AA68" w15:paraIdParent="3E24F072" w15:done="1"/>
  <w15:commentEx w15:paraId="5E2514D7" w15:done="1"/>
  <w15:commentEx w15:paraId="5AB7020D" w15:paraIdParent="5E2514D7" w15:done="1"/>
  <w15:commentEx w15:paraId="1C8D1346" w15:done="1"/>
  <w15:commentEx w15:paraId="7811B502" w15:done="1"/>
  <w15:commentEx w15:paraId="0EFD269D" w15:done="1"/>
  <w15:commentEx w15:paraId="4628BACE" w15:paraIdParent="0EFD269D" w15:done="1"/>
  <w15:commentEx w15:paraId="1F5A618F" w15:done="1"/>
  <w15:commentEx w15:paraId="7ABA0FB3" w15:paraIdParent="1F5A618F" w15:done="1"/>
  <w15:commentEx w15:paraId="4E8DDA51" w15:done="0"/>
  <w15:commentEx w15:paraId="00B6346E" w15:paraIdParent="4E8DDA51" w15:done="0"/>
  <w15:commentEx w15:paraId="47C4C312" w15:done="1"/>
  <w15:commentEx w15:paraId="610A3C10" w15:done="1"/>
  <w15:commentEx w15:paraId="4CEF43D0" w15:done="1"/>
  <w15:commentEx w15:paraId="4BBE083C" w15:done="0"/>
  <w15:commentEx w15:paraId="7D061800" w15:paraIdParent="4BBE0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0B83" w16cex:dateUtc="2021-08-03T23:31:00Z"/>
  <w16cex:commentExtensible w16cex:durableId="7A10CF1F" w16cex:dateUtc="2021-07-28T07:12:00Z"/>
  <w16cex:commentExtensible w16cex:durableId="24B5292B" w16cex:dateUtc="2021-08-04T04:56:00Z"/>
  <w16cex:commentExtensible w16cex:durableId="24B7CCBD" w16cex:dateUtc="2021-08-06T04:59:00Z"/>
  <w16cex:commentExtensible w16cex:durableId="27FB4058" w16cex:dateUtc="2021-08-09T03:52:00Z"/>
  <w16cex:commentExtensible w16cex:durableId="2CAB8401" w16cex:dateUtc="2021-07-28T07:16:00Z"/>
  <w16cex:commentExtensible w16cex:durableId="353C1CBB" w16cex:dateUtc="2021-08-08T04:36:00Z"/>
  <w16cex:commentExtensible w16cex:durableId="24BBC4DD" w16cex:dateUtc="2021-08-09T05:14:00Z"/>
  <w16cex:commentExtensible w16cex:durableId="43653152" w16cex:dateUtc="2021-08-09T03:59:00Z"/>
  <w16cex:commentExtensible w16cex:durableId="24BBDB31" w16cex:dateUtc="2021-08-09T06:49:00Z"/>
  <w16cex:commentExtensible w16cex:durableId="78FA3EA9" w16cex:dateUtc="2021-08-09T04:07:00Z"/>
  <w16cex:commentExtensible w16cex:durableId="24BBDB6C" w16cex:dateUtc="2021-08-09T06:50:00Z"/>
  <w16cex:commentExtensible w16cex:durableId="1E9D4052" w16cex:dateUtc="2021-08-09T04:52:00Z"/>
  <w16cex:commentExtensible w16cex:durableId="19072118" w16cex:dateUtc="2021-08-09T04:53:00Z"/>
  <w16cex:commentExtensible w16cex:durableId="24B7921E" w16cex:dateUtc="2021-08-05T10:31:00Z"/>
  <w16cex:commentExtensible w16cex:durableId="24B7921D" w16cex:dateUtc="2021-08-05T10:33:00Z"/>
  <w16cex:commentExtensible w16cex:durableId="01AAA53E" w16cex:dateUtc="2021-07-29T11:17:00Z"/>
  <w16cex:commentExtensible w16cex:durableId="24B3D529" w16cex:dateUtc="2021-08-03T04:46:00Z"/>
  <w16cex:commentExtensible w16cex:durableId="687A5FF9" w16cex:dateUtc="2021-08-09T04:52:00Z"/>
  <w16cex:commentExtensible w16cex:durableId="5F76C637" w16cex:dateUtc="2021-08-09T05:15:00Z"/>
  <w16cex:commentExtensible w16cex:durableId="65D249C3" w16cex:dateUtc="2021-08-09T04:53:00Z"/>
  <w16cex:commentExtensible w16cex:durableId="24B24103" w16cex:dateUtc="2021-08-02T00:01:00Z"/>
  <w16cex:commentExtensible w16cex:durableId="38B18233" w16cex:dateUtc="2021-08-06T00:18:00Z"/>
  <w16cex:commentExtensible w16cex:durableId="5EDAA1C7" w16cex:dateUtc="2021-08-07T06:40:00Z"/>
  <w16cex:commentExtensible w16cex:durableId="24BBE1C7" w16cex:dateUtc="2021-08-09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033BBA" w16cid:durableId="23030B83"/>
  <w16cid:commentId w16cid:paraId="5A5D968B" w16cid:durableId="7A10CF1F"/>
  <w16cid:commentId w16cid:paraId="74B0D21C" w16cid:durableId="24B5292B"/>
  <w16cid:commentId w16cid:paraId="37410E2C" w16cid:durableId="24B7CCBD"/>
  <w16cid:commentId w16cid:paraId="2F7AF952" w16cid:durableId="27FB4058"/>
  <w16cid:commentId w16cid:paraId="7630C055" w16cid:durableId="2CAB8401"/>
  <w16cid:commentId w16cid:paraId="5CA165E5" w16cid:durableId="353C1CBB"/>
  <w16cid:commentId w16cid:paraId="53DDE4DD" w16cid:durableId="24BBC4DD"/>
  <w16cid:commentId w16cid:paraId="3E24F072" w16cid:durableId="43653152"/>
  <w16cid:commentId w16cid:paraId="2397AA68" w16cid:durableId="24BBDB31"/>
  <w16cid:commentId w16cid:paraId="5E2514D7" w16cid:durableId="78FA3EA9"/>
  <w16cid:commentId w16cid:paraId="5AB7020D" w16cid:durableId="24BBDB6C"/>
  <w16cid:commentId w16cid:paraId="1C8D1346" w16cid:durableId="1E9D4052"/>
  <w16cid:commentId w16cid:paraId="7811B502" w16cid:durableId="19072118"/>
  <w16cid:commentId w16cid:paraId="0EFD269D" w16cid:durableId="24B7921E"/>
  <w16cid:commentId w16cid:paraId="4628BACE" w16cid:durableId="24B7921D"/>
  <w16cid:commentId w16cid:paraId="1F5A618F" w16cid:durableId="01AAA53E"/>
  <w16cid:commentId w16cid:paraId="7ABA0FB3" w16cid:durableId="24B3D529"/>
  <w16cid:commentId w16cid:paraId="4E8DDA51" w16cid:durableId="687A5FF9"/>
  <w16cid:commentId w16cid:paraId="00B6346E" w16cid:durableId="5F76C637"/>
  <w16cid:commentId w16cid:paraId="47C4C312" w16cid:durableId="65D249C3"/>
  <w16cid:commentId w16cid:paraId="610A3C10" w16cid:durableId="24B24103"/>
  <w16cid:commentId w16cid:paraId="4CEF43D0" w16cid:durableId="38B18233"/>
  <w16cid:commentId w16cid:paraId="4BBE083C" w16cid:durableId="5EDAA1C7"/>
  <w16cid:commentId w16cid:paraId="7D061800" w16cid:durableId="24BBE1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gyan Zhang">
    <w15:presenceInfo w15:providerId="AD" w15:userId="S::mengyan.zhang_anu.edu.au#ext#@csiroau.onmicrosoft.com::69c71b4a-2462-44f3-b3fd-d71962db6bce"/>
  </w15:person>
  <w15:person w15:author="Holowko, Maciej (L&amp;W, Eveleigh)">
    <w15:presenceInfo w15:providerId="AD" w15:userId="S::hol428@csiro.au::f71679b5-8efd-4dda-8a18-390f89eaa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1436"/>
    <w:rsid w:val="00003420"/>
    <w:rsid w:val="00003B09"/>
    <w:rsid w:val="00004058"/>
    <w:rsid w:val="00007C82"/>
    <w:rsid w:val="00012175"/>
    <w:rsid w:val="00014549"/>
    <w:rsid w:val="00014EE6"/>
    <w:rsid w:val="00015D7D"/>
    <w:rsid w:val="000172E9"/>
    <w:rsid w:val="00017E3B"/>
    <w:rsid w:val="00023BE9"/>
    <w:rsid w:val="000244F9"/>
    <w:rsid w:val="00031BB2"/>
    <w:rsid w:val="00032AE1"/>
    <w:rsid w:val="000333F5"/>
    <w:rsid w:val="000348E9"/>
    <w:rsid w:val="000364BD"/>
    <w:rsid w:val="00036EAD"/>
    <w:rsid w:val="0003782B"/>
    <w:rsid w:val="0004211C"/>
    <w:rsid w:val="000434A4"/>
    <w:rsid w:val="00051D5B"/>
    <w:rsid w:val="00052967"/>
    <w:rsid w:val="00054B13"/>
    <w:rsid w:val="00060260"/>
    <w:rsid w:val="00060596"/>
    <w:rsid w:val="00060F2D"/>
    <w:rsid w:val="000625F9"/>
    <w:rsid w:val="00062D07"/>
    <w:rsid w:val="000644D9"/>
    <w:rsid w:val="00065E25"/>
    <w:rsid w:val="00066E1B"/>
    <w:rsid w:val="00067231"/>
    <w:rsid w:val="00067CB5"/>
    <w:rsid w:val="00070427"/>
    <w:rsid w:val="000711A8"/>
    <w:rsid w:val="00072806"/>
    <w:rsid w:val="00074A6C"/>
    <w:rsid w:val="00077184"/>
    <w:rsid w:val="000778A7"/>
    <w:rsid w:val="00082853"/>
    <w:rsid w:val="0008512C"/>
    <w:rsid w:val="00090774"/>
    <w:rsid w:val="000910D9"/>
    <w:rsid w:val="00091359"/>
    <w:rsid w:val="00093944"/>
    <w:rsid w:val="000967A9"/>
    <w:rsid w:val="000A28E6"/>
    <w:rsid w:val="000A2DFB"/>
    <w:rsid w:val="000A7972"/>
    <w:rsid w:val="000A7B88"/>
    <w:rsid w:val="000B0347"/>
    <w:rsid w:val="000B2A4A"/>
    <w:rsid w:val="000B2B79"/>
    <w:rsid w:val="000B4160"/>
    <w:rsid w:val="000B57E3"/>
    <w:rsid w:val="000B78AB"/>
    <w:rsid w:val="000C3B10"/>
    <w:rsid w:val="000C4245"/>
    <w:rsid w:val="000C5ACD"/>
    <w:rsid w:val="000C5E19"/>
    <w:rsid w:val="000C7C30"/>
    <w:rsid w:val="000D3A20"/>
    <w:rsid w:val="000D47E4"/>
    <w:rsid w:val="000D484A"/>
    <w:rsid w:val="000D6536"/>
    <w:rsid w:val="000D7485"/>
    <w:rsid w:val="000E11BC"/>
    <w:rsid w:val="000E1EAE"/>
    <w:rsid w:val="000E526D"/>
    <w:rsid w:val="000E7A59"/>
    <w:rsid w:val="000F409F"/>
    <w:rsid w:val="000F4BF1"/>
    <w:rsid w:val="0010046E"/>
    <w:rsid w:val="00101100"/>
    <w:rsid w:val="001014DC"/>
    <w:rsid w:val="00101BFF"/>
    <w:rsid w:val="00101FA7"/>
    <w:rsid w:val="00103871"/>
    <w:rsid w:val="00110064"/>
    <w:rsid w:val="00114B84"/>
    <w:rsid w:val="00115411"/>
    <w:rsid w:val="001173A2"/>
    <w:rsid w:val="00123A07"/>
    <w:rsid w:val="001278AC"/>
    <w:rsid w:val="001278F0"/>
    <w:rsid w:val="00136B1D"/>
    <w:rsid w:val="00137528"/>
    <w:rsid w:val="00140801"/>
    <w:rsid w:val="00141589"/>
    <w:rsid w:val="00144430"/>
    <w:rsid w:val="001469FF"/>
    <w:rsid w:val="00147F24"/>
    <w:rsid w:val="001506CE"/>
    <w:rsid w:val="00151EE3"/>
    <w:rsid w:val="001524BD"/>
    <w:rsid w:val="00152C2D"/>
    <w:rsid w:val="0015559F"/>
    <w:rsid w:val="0015629F"/>
    <w:rsid w:val="00157485"/>
    <w:rsid w:val="00160274"/>
    <w:rsid w:val="001605FE"/>
    <w:rsid w:val="001607F6"/>
    <w:rsid w:val="00160855"/>
    <w:rsid w:val="00161F1D"/>
    <w:rsid w:val="00162555"/>
    <w:rsid w:val="001636F1"/>
    <w:rsid w:val="0016421B"/>
    <w:rsid w:val="00165BB3"/>
    <w:rsid w:val="00167D3E"/>
    <w:rsid w:val="00170825"/>
    <w:rsid w:val="00170ADB"/>
    <w:rsid w:val="001739ED"/>
    <w:rsid w:val="00176A44"/>
    <w:rsid w:val="00180EEE"/>
    <w:rsid w:val="00181872"/>
    <w:rsid w:val="00181E03"/>
    <w:rsid w:val="00183554"/>
    <w:rsid w:val="00184BDA"/>
    <w:rsid w:val="001857EE"/>
    <w:rsid w:val="00187F90"/>
    <w:rsid w:val="00188890"/>
    <w:rsid w:val="001929DE"/>
    <w:rsid w:val="00194975"/>
    <w:rsid w:val="00196687"/>
    <w:rsid w:val="0019689B"/>
    <w:rsid w:val="001A2D6B"/>
    <w:rsid w:val="001A3C40"/>
    <w:rsid w:val="001A41FF"/>
    <w:rsid w:val="001A4F83"/>
    <w:rsid w:val="001B19AF"/>
    <w:rsid w:val="001B1CE5"/>
    <w:rsid w:val="001B2A91"/>
    <w:rsid w:val="001B4F9C"/>
    <w:rsid w:val="001B53EF"/>
    <w:rsid w:val="001B5420"/>
    <w:rsid w:val="001C0CB8"/>
    <w:rsid w:val="001C267E"/>
    <w:rsid w:val="001C2C35"/>
    <w:rsid w:val="001C36F0"/>
    <w:rsid w:val="001C5523"/>
    <w:rsid w:val="001C5AEC"/>
    <w:rsid w:val="001D111A"/>
    <w:rsid w:val="001D1334"/>
    <w:rsid w:val="001D49A7"/>
    <w:rsid w:val="001D745A"/>
    <w:rsid w:val="001D7A1F"/>
    <w:rsid w:val="001E101B"/>
    <w:rsid w:val="001E1F20"/>
    <w:rsid w:val="001E3E29"/>
    <w:rsid w:val="001E4986"/>
    <w:rsid w:val="001E52DE"/>
    <w:rsid w:val="001E5473"/>
    <w:rsid w:val="001E579C"/>
    <w:rsid w:val="001E5B3B"/>
    <w:rsid w:val="001F1554"/>
    <w:rsid w:val="001F36EE"/>
    <w:rsid w:val="001F438F"/>
    <w:rsid w:val="001F49E1"/>
    <w:rsid w:val="00200A68"/>
    <w:rsid w:val="00203477"/>
    <w:rsid w:val="00203D5D"/>
    <w:rsid w:val="00204357"/>
    <w:rsid w:val="00207A01"/>
    <w:rsid w:val="00210F88"/>
    <w:rsid w:val="00214156"/>
    <w:rsid w:val="00216F46"/>
    <w:rsid w:val="00217D55"/>
    <w:rsid w:val="00220C85"/>
    <w:rsid w:val="002222B3"/>
    <w:rsid w:val="00222460"/>
    <w:rsid w:val="002251E6"/>
    <w:rsid w:val="0022595A"/>
    <w:rsid w:val="00230F3E"/>
    <w:rsid w:val="002311E7"/>
    <w:rsid w:val="00231C4B"/>
    <w:rsid w:val="00237C96"/>
    <w:rsid w:val="00237E30"/>
    <w:rsid w:val="002466E8"/>
    <w:rsid w:val="0025077A"/>
    <w:rsid w:val="00253BAD"/>
    <w:rsid w:val="0025560C"/>
    <w:rsid w:val="00261B44"/>
    <w:rsid w:val="00261C7C"/>
    <w:rsid w:val="00264188"/>
    <w:rsid w:val="00265F9C"/>
    <w:rsid w:val="0026723F"/>
    <w:rsid w:val="00267EA2"/>
    <w:rsid w:val="00270698"/>
    <w:rsid w:val="00273DD9"/>
    <w:rsid w:val="00274981"/>
    <w:rsid w:val="002766E3"/>
    <w:rsid w:val="00276E06"/>
    <w:rsid w:val="00281413"/>
    <w:rsid w:val="00284C15"/>
    <w:rsid w:val="00286EED"/>
    <w:rsid w:val="00293E30"/>
    <w:rsid w:val="00294D33"/>
    <w:rsid w:val="002A04D9"/>
    <w:rsid w:val="002A2088"/>
    <w:rsid w:val="002A2AC7"/>
    <w:rsid w:val="002A7B93"/>
    <w:rsid w:val="002B1EE5"/>
    <w:rsid w:val="002B32BF"/>
    <w:rsid w:val="002B3A31"/>
    <w:rsid w:val="002B4CED"/>
    <w:rsid w:val="002C1C5E"/>
    <w:rsid w:val="002C2450"/>
    <w:rsid w:val="002C36FC"/>
    <w:rsid w:val="002C38B0"/>
    <w:rsid w:val="002C5AA5"/>
    <w:rsid w:val="002C61DC"/>
    <w:rsid w:val="002C7C06"/>
    <w:rsid w:val="002D04C2"/>
    <w:rsid w:val="002D07E2"/>
    <w:rsid w:val="002D4CFF"/>
    <w:rsid w:val="002E07A4"/>
    <w:rsid w:val="002E2E9D"/>
    <w:rsid w:val="002E626A"/>
    <w:rsid w:val="002F0CCD"/>
    <w:rsid w:val="002F1050"/>
    <w:rsid w:val="002F1666"/>
    <w:rsid w:val="002F1880"/>
    <w:rsid w:val="002F1E86"/>
    <w:rsid w:val="002F7C6C"/>
    <w:rsid w:val="0030077C"/>
    <w:rsid w:val="00301360"/>
    <w:rsid w:val="00304A74"/>
    <w:rsid w:val="003054AD"/>
    <w:rsid w:val="00305F61"/>
    <w:rsid w:val="003070FE"/>
    <w:rsid w:val="003123D4"/>
    <w:rsid w:val="003148BB"/>
    <w:rsid w:val="00315836"/>
    <w:rsid w:val="00315E54"/>
    <w:rsid w:val="003174D3"/>
    <w:rsid w:val="0032050D"/>
    <w:rsid w:val="0032052C"/>
    <w:rsid w:val="00320772"/>
    <w:rsid w:val="00321C8A"/>
    <w:rsid w:val="00325E8A"/>
    <w:rsid w:val="00326267"/>
    <w:rsid w:val="003307F1"/>
    <w:rsid w:val="0033380A"/>
    <w:rsid w:val="003338B7"/>
    <w:rsid w:val="00341E98"/>
    <w:rsid w:val="0034422D"/>
    <w:rsid w:val="00345881"/>
    <w:rsid w:val="00347E58"/>
    <w:rsid w:val="00350B56"/>
    <w:rsid w:val="003525FF"/>
    <w:rsid w:val="0035485A"/>
    <w:rsid w:val="00355273"/>
    <w:rsid w:val="00355FFC"/>
    <w:rsid w:val="00361388"/>
    <w:rsid w:val="00361C02"/>
    <w:rsid w:val="00365F31"/>
    <w:rsid w:val="003666DC"/>
    <w:rsid w:val="00366FC2"/>
    <w:rsid w:val="0036771E"/>
    <w:rsid w:val="00367ADD"/>
    <w:rsid w:val="0037049B"/>
    <w:rsid w:val="003707F0"/>
    <w:rsid w:val="003732DF"/>
    <w:rsid w:val="0037362B"/>
    <w:rsid w:val="00374894"/>
    <w:rsid w:val="0037736D"/>
    <w:rsid w:val="0037773C"/>
    <w:rsid w:val="00377AA5"/>
    <w:rsid w:val="00377F96"/>
    <w:rsid w:val="003803F2"/>
    <w:rsid w:val="003807FD"/>
    <w:rsid w:val="00382DB7"/>
    <w:rsid w:val="003851A6"/>
    <w:rsid w:val="00386BFD"/>
    <w:rsid w:val="003875E8"/>
    <w:rsid w:val="0039187F"/>
    <w:rsid w:val="00391D5B"/>
    <w:rsid w:val="00392D95"/>
    <w:rsid w:val="003A1879"/>
    <w:rsid w:val="003A3C1D"/>
    <w:rsid w:val="003A5F18"/>
    <w:rsid w:val="003B061F"/>
    <w:rsid w:val="003B4E52"/>
    <w:rsid w:val="003B5328"/>
    <w:rsid w:val="003B6CA4"/>
    <w:rsid w:val="003B73B9"/>
    <w:rsid w:val="003BAC91"/>
    <w:rsid w:val="003C2611"/>
    <w:rsid w:val="003C29BE"/>
    <w:rsid w:val="003C48A4"/>
    <w:rsid w:val="003C5F64"/>
    <w:rsid w:val="003D01AA"/>
    <w:rsid w:val="003D43E0"/>
    <w:rsid w:val="003D62BC"/>
    <w:rsid w:val="003D65B9"/>
    <w:rsid w:val="003D6A27"/>
    <w:rsid w:val="003E0117"/>
    <w:rsid w:val="003E14E8"/>
    <w:rsid w:val="003E2225"/>
    <w:rsid w:val="003E3456"/>
    <w:rsid w:val="003E4F39"/>
    <w:rsid w:val="003E52AF"/>
    <w:rsid w:val="003F016F"/>
    <w:rsid w:val="003F33A5"/>
    <w:rsid w:val="003F33DD"/>
    <w:rsid w:val="003F3471"/>
    <w:rsid w:val="003F347D"/>
    <w:rsid w:val="003F482F"/>
    <w:rsid w:val="003F5DAA"/>
    <w:rsid w:val="003F76B8"/>
    <w:rsid w:val="00401D16"/>
    <w:rsid w:val="00407EBD"/>
    <w:rsid w:val="0041079A"/>
    <w:rsid w:val="00411E88"/>
    <w:rsid w:val="0041246C"/>
    <w:rsid w:val="00412724"/>
    <w:rsid w:val="00413EAB"/>
    <w:rsid w:val="00413FBE"/>
    <w:rsid w:val="00415B85"/>
    <w:rsid w:val="004167B2"/>
    <w:rsid w:val="004209A0"/>
    <w:rsid w:val="0042592A"/>
    <w:rsid w:val="00430CE5"/>
    <w:rsid w:val="00431430"/>
    <w:rsid w:val="00431E76"/>
    <w:rsid w:val="00432F4E"/>
    <w:rsid w:val="004342A2"/>
    <w:rsid w:val="00435C43"/>
    <w:rsid w:val="0043669F"/>
    <w:rsid w:val="00445467"/>
    <w:rsid w:val="00445CE1"/>
    <w:rsid w:val="00456597"/>
    <w:rsid w:val="0046147B"/>
    <w:rsid w:val="00462CEF"/>
    <w:rsid w:val="00463029"/>
    <w:rsid w:val="004634F3"/>
    <w:rsid w:val="004637F2"/>
    <w:rsid w:val="00463A94"/>
    <w:rsid w:val="00464241"/>
    <w:rsid w:val="00472282"/>
    <w:rsid w:val="00472D6A"/>
    <w:rsid w:val="00473B85"/>
    <w:rsid w:val="00474F29"/>
    <w:rsid w:val="004757A0"/>
    <w:rsid w:val="00475BD7"/>
    <w:rsid w:val="0048178A"/>
    <w:rsid w:val="00484678"/>
    <w:rsid w:val="0049044B"/>
    <w:rsid w:val="00490A8D"/>
    <w:rsid w:val="0049678B"/>
    <w:rsid w:val="004A0299"/>
    <w:rsid w:val="004A07D0"/>
    <w:rsid w:val="004A13B0"/>
    <w:rsid w:val="004A1C72"/>
    <w:rsid w:val="004A3833"/>
    <w:rsid w:val="004A6B5D"/>
    <w:rsid w:val="004B17A7"/>
    <w:rsid w:val="004B4C78"/>
    <w:rsid w:val="004B503C"/>
    <w:rsid w:val="004C3038"/>
    <w:rsid w:val="004C591E"/>
    <w:rsid w:val="004C5CAC"/>
    <w:rsid w:val="004D0233"/>
    <w:rsid w:val="004D29C4"/>
    <w:rsid w:val="004D41C3"/>
    <w:rsid w:val="004D43C9"/>
    <w:rsid w:val="004D4541"/>
    <w:rsid w:val="004D56BD"/>
    <w:rsid w:val="004D650B"/>
    <w:rsid w:val="004D7D65"/>
    <w:rsid w:val="004E0690"/>
    <w:rsid w:val="004E077E"/>
    <w:rsid w:val="004E242C"/>
    <w:rsid w:val="004E27C7"/>
    <w:rsid w:val="004E3621"/>
    <w:rsid w:val="004E3DC6"/>
    <w:rsid w:val="004E3FAD"/>
    <w:rsid w:val="004E43C1"/>
    <w:rsid w:val="004E48CB"/>
    <w:rsid w:val="004E6DE3"/>
    <w:rsid w:val="004E7C94"/>
    <w:rsid w:val="004F0518"/>
    <w:rsid w:val="004F0825"/>
    <w:rsid w:val="004F0EA1"/>
    <w:rsid w:val="004F2149"/>
    <w:rsid w:val="004F749F"/>
    <w:rsid w:val="004F7B00"/>
    <w:rsid w:val="0050168F"/>
    <w:rsid w:val="00503EFA"/>
    <w:rsid w:val="005045D7"/>
    <w:rsid w:val="0050488A"/>
    <w:rsid w:val="005048E6"/>
    <w:rsid w:val="00506F6F"/>
    <w:rsid w:val="00510D47"/>
    <w:rsid w:val="00513609"/>
    <w:rsid w:val="005159C5"/>
    <w:rsid w:val="0051600D"/>
    <w:rsid w:val="005168D7"/>
    <w:rsid w:val="00520396"/>
    <w:rsid w:val="00521346"/>
    <w:rsid w:val="005230E5"/>
    <w:rsid w:val="00525EB5"/>
    <w:rsid w:val="00530613"/>
    <w:rsid w:val="00531CE4"/>
    <w:rsid w:val="00531D2F"/>
    <w:rsid w:val="00533691"/>
    <w:rsid w:val="00537927"/>
    <w:rsid w:val="00541274"/>
    <w:rsid w:val="00550862"/>
    <w:rsid w:val="0055099F"/>
    <w:rsid w:val="00551052"/>
    <w:rsid w:val="00552E3E"/>
    <w:rsid w:val="005550BE"/>
    <w:rsid w:val="00555573"/>
    <w:rsid w:val="0055633B"/>
    <w:rsid w:val="005627A2"/>
    <w:rsid w:val="0056429E"/>
    <w:rsid w:val="00564E06"/>
    <w:rsid w:val="005658DC"/>
    <w:rsid w:val="00567DAB"/>
    <w:rsid w:val="0057473D"/>
    <w:rsid w:val="00574AE6"/>
    <w:rsid w:val="00576261"/>
    <w:rsid w:val="00577C58"/>
    <w:rsid w:val="00580ED2"/>
    <w:rsid w:val="005818EF"/>
    <w:rsid w:val="00582E36"/>
    <w:rsid w:val="00584362"/>
    <w:rsid w:val="00585B22"/>
    <w:rsid w:val="005916E7"/>
    <w:rsid w:val="005936A0"/>
    <w:rsid w:val="005944DE"/>
    <w:rsid w:val="00595EDE"/>
    <w:rsid w:val="005A35CB"/>
    <w:rsid w:val="005A6558"/>
    <w:rsid w:val="005B1F1D"/>
    <w:rsid w:val="005B28E6"/>
    <w:rsid w:val="005B73BE"/>
    <w:rsid w:val="005C34EE"/>
    <w:rsid w:val="005C6293"/>
    <w:rsid w:val="005C6F8A"/>
    <w:rsid w:val="005C7C23"/>
    <w:rsid w:val="005D0C2C"/>
    <w:rsid w:val="005D4D2E"/>
    <w:rsid w:val="005D60AA"/>
    <w:rsid w:val="005D6187"/>
    <w:rsid w:val="005D6B2F"/>
    <w:rsid w:val="005D6E99"/>
    <w:rsid w:val="005E3226"/>
    <w:rsid w:val="005E4DCB"/>
    <w:rsid w:val="005E5C4D"/>
    <w:rsid w:val="005E7298"/>
    <w:rsid w:val="005E7BC7"/>
    <w:rsid w:val="005E7CAE"/>
    <w:rsid w:val="005E7DE5"/>
    <w:rsid w:val="005F4C55"/>
    <w:rsid w:val="005F4ED6"/>
    <w:rsid w:val="005F5B2D"/>
    <w:rsid w:val="005F768E"/>
    <w:rsid w:val="005F7F01"/>
    <w:rsid w:val="00603C74"/>
    <w:rsid w:val="00603E22"/>
    <w:rsid w:val="00604B32"/>
    <w:rsid w:val="0060507B"/>
    <w:rsid w:val="00605C9B"/>
    <w:rsid w:val="00607F02"/>
    <w:rsid w:val="0061346F"/>
    <w:rsid w:val="00617009"/>
    <w:rsid w:val="00617FDC"/>
    <w:rsid w:val="00630657"/>
    <w:rsid w:val="0063190D"/>
    <w:rsid w:val="006331B9"/>
    <w:rsid w:val="006344D4"/>
    <w:rsid w:val="00634C64"/>
    <w:rsid w:val="00636114"/>
    <w:rsid w:val="00637A31"/>
    <w:rsid w:val="00652CA6"/>
    <w:rsid w:val="00661D8E"/>
    <w:rsid w:val="0066417E"/>
    <w:rsid w:val="00667DAF"/>
    <w:rsid w:val="00671B1C"/>
    <w:rsid w:val="00676483"/>
    <w:rsid w:val="00681FA7"/>
    <w:rsid w:val="00682BBF"/>
    <w:rsid w:val="00683BFB"/>
    <w:rsid w:val="006859F3"/>
    <w:rsid w:val="006862EA"/>
    <w:rsid w:val="00687840"/>
    <w:rsid w:val="00692165"/>
    <w:rsid w:val="00694C1D"/>
    <w:rsid w:val="00695CC3"/>
    <w:rsid w:val="006976DA"/>
    <w:rsid w:val="006A050C"/>
    <w:rsid w:val="006A6ED5"/>
    <w:rsid w:val="006A7D1E"/>
    <w:rsid w:val="006B024B"/>
    <w:rsid w:val="006B0B2B"/>
    <w:rsid w:val="006B2049"/>
    <w:rsid w:val="006B3222"/>
    <w:rsid w:val="006C4AF0"/>
    <w:rsid w:val="006C77FF"/>
    <w:rsid w:val="006C7DD4"/>
    <w:rsid w:val="006D58FE"/>
    <w:rsid w:val="006D5F7C"/>
    <w:rsid w:val="006D6B73"/>
    <w:rsid w:val="006D7916"/>
    <w:rsid w:val="006E276A"/>
    <w:rsid w:val="006E3385"/>
    <w:rsid w:val="006E70CE"/>
    <w:rsid w:val="006F1A29"/>
    <w:rsid w:val="006F2488"/>
    <w:rsid w:val="006F3294"/>
    <w:rsid w:val="006F66EA"/>
    <w:rsid w:val="006F74FF"/>
    <w:rsid w:val="00700268"/>
    <w:rsid w:val="00702B03"/>
    <w:rsid w:val="00703872"/>
    <w:rsid w:val="00703FBE"/>
    <w:rsid w:val="007102AA"/>
    <w:rsid w:val="00710D76"/>
    <w:rsid w:val="00710F6E"/>
    <w:rsid w:val="00713412"/>
    <w:rsid w:val="00713AD0"/>
    <w:rsid w:val="00717124"/>
    <w:rsid w:val="0072001B"/>
    <w:rsid w:val="007203A5"/>
    <w:rsid w:val="007219F3"/>
    <w:rsid w:val="00727E3F"/>
    <w:rsid w:val="00731E88"/>
    <w:rsid w:val="00732DB5"/>
    <w:rsid w:val="00733058"/>
    <w:rsid w:val="00733560"/>
    <w:rsid w:val="00733DA5"/>
    <w:rsid w:val="00734837"/>
    <w:rsid w:val="00740187"/>
    <w:rsid w:val="00741A47"/>
    <w:rsid w:val="007424CA"/>
    <w:rsid w:val="00743062"/>
    <w:rsid w:val="00743FE1"/>
    <w:rsid w:val="00751783"/>
    <w:rsid w:val="0075361B"/>
    <w:rsid w:val="00763A46"/>
    <w:rsid w:val="00764305"/>
    <w:rsid w:val="00764D1A"/>
    <w:rsid w:val="00765A18"/>
    <w:rsid w:val="007664FD"/>
    <w:rsid w:val="00766906"/>
    <w:rsid w:val="00767096"/>
    <w:rsid w:val="00771DE2"/>
    <w:rsid w:val="007739E7"/>
    <w:rsid w:val="007760CF"/>
    <w:rsid w:val="007764DB"/>
    <w:rsid w:val="0077664D"/>
    <w:rsid w:val="00780033"/>
    <w:rsid w:val="00783E21"/>
    <w:rsid w:val="0078585C"/>
    <w:rsid w:val="0079030D"/>
    <w:rsid w:val="007927ED"/>
    <w:rsid w:val="00792B80"/>
    <w:rsid w:val="00792F3E"/>
    <w:rsid w:val="00793217"/>
    <w:rsid w:val="007938E5"/>
    <w:rsid w:val="00794BEB"/>
    <w:rsid w:val="00794CE3"/>
    <w:rsid w:val="00794E9E"/>
    <w:rsid w:val="007977A4"/>
    <w:rsid w:val="007A3143"/>
    <w:rsid w:val="007A6615"/>
    <w:rsid w:val="007B0FBF"/>
    <w:rsid w:val="007B168D"/>
    <w:rsid w:val="007B190D"/>
    <w:rsid w:val="007B474C"/>
    <w:rsid w:val="007B4C31"/>
    <w:rsid w:val="007B5037"/>
    <w:rsid w:val="007B5189"/>
    <w:rsid w:val="007B5241"/>
    <w:rsid w:val="007B7668"/>
    <w:rsid w:val="007B77B8"/>
    <w:rsid w:val="007C0B0D"/>
    <w:rsid w:val="007C15AE"/>
    <w:rsid w:val="007C1A8D"/>
    <w:rsid w:val="007C3468"/>
    <w:rsid w:val="007C42D9"/>
    <w:rsid w:val="007C4BB1"/>
    <w:rsid w:val="007C5D7A"/>
    <w:rsid w:val="007C5FFA"/>
    <w:rsid w:val="007C69B5"/>
    <w:rsid w:val="007C6D1D"/>
    <w:rsid w:val="007D1493"/>
    <w:rsid w:val="007D34C3"/>
    <w:rsid w:val="007D44FE"/>
    <w:rsid w:val="007D6D6F"/>
    <w:rsid w:val="007E0800"/>
    <w:rsid w:val="007E24FA"/>
    <w:rsid w:val="007E333D"/>
    <w:rsid w:val="007E6204"/>
    <w:rsid w:val="007F0818"/>
    <w:rsid w:val="007F1BED"/>
    <w:rsid w:val="007F2745"/>
    <w:rsid w:val="007F4EDE"/>
    <w:rsid w:val="007F567B"/>
    <w:rsid w:val="007F74CA"/>
    <w:rsid w:val="008005E6"/>
    <w:rsid w:val="0080071B"/>
    <w:rsid w:val="008009C1"/>
    <w:rsid w:val="00802123"/>
    <w:rsid w:val="00805E10"/>
    <w:rsid w:val="00810073"/>
    <w:rsid w:val="00813C74"/>
    <w:rsid w:val="00813E70"/>
    <w:rsid w:val="0081459A"/>
    <w:rsid w:val="0081570A"/>
    <w:rsid w:val="008162DE"/>
    <w:rsid w:val="00821E5A"/>
    <w:rsid w:val="00822233"/>
    <w:rsid w:val="00827295"/>
    <w:rsid w:val="008272AF"/>
    <w:rsid w:val="008279EA"/>
    <w:rsid w:val="00831983"/>
    <w:rsid w:val="00835CBB"/>
    <w:rsid w:val="008369D2"/>
    <w:rsid w:val="008469DD"/>
    <w:rsid w:val="00850526"/>
    <w:rsid w:val="008510E4"/>
    <w:rsid w:val="0086174F"/>
    <w:rsid w:val="0086466D"/>
    <w:rsid w:val="00867B6C"/>
    <w:rsid w:val="00870736"/>
    <w:rsid w:val="00870765"/>
    <w:rsid w:val="00870839"/>
    <w:rsid w:val="00870BED"/>
    <w:rsid w:val="00872453"/>
    <w:rsid w:val="00872999"/>
    <w:rsid w:val="00874081"/>
    <w:rsid w:val="00876DBF"/>
    <w:rsid w:val="00877DCB"/>
    <w:rsid w:val="008793EC"/>
    <w:rsid w:val="0087B3F8"/>
    <w:rsid w:val="0088026B"/>
    <w:rsid w:val="00880595"/>
    <w:rsid w:val="00880F7C"/>
    <w:rsid w:val="00882A4E"/>
    <w:rsid w:val="00885D5E"/>
    <w:rsid w:val="00885D8E"/>
    <w:rsid w:val="0088E16B"/>
    <w:rsid w:val="0089277F"/>
    <w:rsid w:val="00894145"/>
    <w:rsid w:val="00896727"/>
    <w:rsid w:val="008A602D"/>
    <w:rsid w:val="008A618D"/>
    <w:rsid w:val="008A73C4"/>
    <w:rsid w:val="008B1562"/>
    <w:rsid w:val="008B28A7"/>
    <w:rsid w:val="008B3438"/>
    <w:rsid w:val="008B4FE9"/>
    <w:rsid w:val="008B7BEA"/>
    <w:rsid w:val="008C4464"/>
    <w:rsid w:val="008C5A25"/>
    <w:rsid w:val="008C6C73"/>
    <w:rsid w:val="008D0794"/>
    <w:rsid w:val="008D17DE"/>
    <w:rsid w:val="008D17FF"/>
    <w:rsid w:val="008D1F4D"/>
    <w:rsid w:val="008D2445"/>
    <w:rsid w:val="008D4B71"/>
    <w:rsid w:val="008E34B8"/>
    <w:rsid w:val="008E5111"/>
    <w:rsid w:val="008E5F70"/>
    <w:rsid w:val="008E673A"/>
    <w:rsid w:val="008F2F87"/>
    <w:rsid w:val="008F4046"/>
    <w:rsid w:val="0090034B"/>
    <w:rsid w:val="009019E4"/>
    <w:rsid w:val="00904CCA"/>
    <w:rsid w:val="00913316"/>
    <w:rsid w:val="0091476A"/>
    <w:rsid w:val="00915F50"/>
    <w:rsid w:val="00917C67"/>
    <w:rsid w:val="00923382"/>
    <w:rsid w:val="00923C77"/>
    <w:rsid w:val="00924F91"/>
    <w:rsid w:val="00925187"/>
    <w:rsid w:val="0092533C"/>
    <w:rsid w:val="0093022E"/>
    <w:rsid w:val="009307E9"/>
    <w:rsid w:val="00930EB2"/>
    <w:rsid w:val="00931009"/>
    <w:rsid w:val="00932FF2"/>
    <w:rsid w:val="0093411A"/>
    <w:rsid w:val="009341A3"/>
    <w:rsid w:val="009353B2"/>
    <w:rsid w:val="0093669E"/>
    <w:rsid w:val="00937A98"/>
    <w:rsid w:val="009401D2"/>
    <w:rsid w:val="009417C4"/>
    <w:rsid w:val="009437F8"/>
    <w:rsid w:val="00943CAC"/>
    <w:rsid w:val="0094799B"/>
    <w:rsid w:val="009507F7"/>
    <w:rsid w:val="00951DA2"/>
    <w:rsid w:val="0095295A"/>
    <w:rsid w:val="00954833"/>
    <w:rsid w:val="00961909"/>
    <w:rsid w:val="009621B5"/>
    <w:rsid w:val="009630DB"/>
    <w:rsid w:val="00963C94"/>
    <w:rsid w:val="00975519"/>
    <w:rsid w:val="009755B8"/>
    <w:rsid w:val="009761FE"/>
    <w:rsid w:val="00981C90"/>
    <w:rsid w:val="00982555"/>
    <w:rsid w:val="00984032"/>
    <w:rsid w:val="009866BE"/>
    <w:rsid w:val="00986887"/>
    <w:rsid w:val="00990FA8"/>
    <w:rsid w:val="00996A42"/>
    <w:rsid w:val="00997A39"/>
    <w:rsid w:val="009A2D5E"/>
    <w:rsid w:val="009A38DC"/>
    <w:rsid w:val="009A3A39"/>
    <w:rsid w:val="009A4D83"/>
    <w:rsid w:val="009A5820"/>
    <w:rsid w:val="009A694A"/>
    <w:rsid w:val="009A7025"/>
    <w:rsid w:val="009B0596"/>
    <w:rsid w:val="009B1F20"/>
    <w:rsid w:val="009B44EA"/>
    <w:rsid w:val="009B72D4"/>
    <w:rsid w:val="009B76BB"/>
    <w:rsid w:val="009C23A2"/>
    <w:rsid w:val="009C6978"/>
    <w:rsid w:val="009D216E"/>
    <w:rsid w:val="009D232F"/>
    <w:rsid w:val="009D2633"/>
    <w:rsid w:val="009D6700"/>
    <w:rsid w:val="009D6F8E"/>
    <w:rsid w:val="009E4AD3"/>
    <w:rsid w:val="009E7287"/>
    <w:rsid w:val="009F014C"/>
    <w:rsid w:val="009F046E"/>
    <w:rsid w:val="009F091F"/>
    <w:rsid w:val="009F3EF6"/>
    <w:rsid w:val="009F635A"/>
    <w:rsid w:val="009F6599"/>
    <w:rsid w:val="009F7649"/>
    <w:rsid w:val="00A0101E"/>
    <w:rsid w:val="00A015B1"/>
    <w:rsid w:val="00A05842"/>
    <w:rsid w:val="00A058CD"/>
    <w:rsid w:val="00A07B38"/>
    <w:rsid w:val="00A12D23"/>
    <w:rsid w:val="00A137A4"/>
    <w:rsid w:val="00A13ED4"/>
    <w:rsid w:val="00A1426A"/>
    <w:rsid w:val="00A209BF"/>
    <w:rsid w:val="00A21BFF"/>
    <w:rsid w:val="00A22939"/>
    <w:rsid w:val="00A230D8"/>
    <w:rsid w:val="00A2707E"/>
    <w:rsid w:val="00A31981"/>
    <w:rsid w:val="00A34EE3"/>
    <w:rsid w:val="00A405EB"/>
    <w:rsid w:val="00A430D9"/>
    <w:rsid w:val="00A436FE"/>
    <w:rsid w:val="00A450F3"/>
    <w:rsid w:val="00A4547C"/>
    <w:rsid w:val="00A4728C"/>
    <w:rsid w:val="00A47541"/>
    <w:rsid w:val="00A5231F"/>
    <w:rsid w:val="00A52973"/>
    <w:rsid w:val="00A53A1E"/>
    <w:rsid w:val="00A544BF"/>
    <w:rsid w:val="00A54E5A"/>
    <w:rsid w:val="00A556E7"/>
    <w:rsid w:val="00A55929"/>
    <w:rsid w:val="00A64DEA"/>
    <w:rsid w:val="00A66A33"/>
    <w:rsid w:val="00A701CC"/>
    <w:rsid w:val="00A70869"/>
    <w:rsid w:val="00A7138B"/>
    <w:rsid w:val="00A71A83"/>
    <w:rsid w:val="00A7246A"/>
    <w:rsid w:val="00A7586B"/>
    <w:rsid w:val="00A76BE0"/>
    <w:rsid w:val="00A950F7"/>
    <w:rsid w:val="00A97574"/>
    <w:rsid w:val="00A97F9D"/>
    <w:rsid w:val="00AA0E71"/>
    <w:rsid w:val="00AA2468"/>
    <w:rsid w:val="00AA2490"/>
    <w:rsid w:val="00AA2937"/>
    <w:rsid w:val="00AA4CC1"/>
    <w:rsid w:val="00AA6298"/>
    <w:rsid w:val="00AB0211"/>
    <w:rsid w:val="00AB1BAF"/>
    <w:rsid w:val="00AB1E8A"/>
    <w:rsid w:val="00AB48E0"/>
    <w:rsid w:val="00AB7109"/>
    <w:rsid w:val="00AB7F40"/>
    <w:rsid w:val="00AC49AA"/>
    <w:rsid w:val="00AC49BF"/>
    <w:rsid w:val="00AC5854"/>
    <w:rsid w:val="00AC5A01"/>
    <w:rsid w:val="00AD154D"/>
    <w:rsid w:val="00AD1909"/>
    <w:rsid w:val="00AD527B"/>
    <w:rsid w:val="00AD52C0"/>
    <w:rsid w:val="00AD6AF0"/>
    <w:rsid w:val="00AE2570"/>
    <w:rsid w:val="00AE2777"/>
    <w:rsid w:val="00AE3199"/>
    <w:rsid w:val="00AE70F4"/>
    <w:rsid w:val="00AF4D4D"/>
    <w:rsid w:val="00AF4F2D"/>
    <w:rsid w:val="00AF6423"/>
    <w:rsid w:val="00AF675A"/>
    <w:rsid w:val="00B009F0"/>
    <w:rsid w:val="00B00DDF"/>
    <w:rsid w:val="00B04E72"/>
    <w:rsid w:val="00B05FA0"/>
    <w:rsid w:val="00B0697D"/>
    <w:rsid w:val="00B0796C"/>
    <w:rsid w:val="00B07D5F"/>
    <w:rsid w:val="00B07E6D"/>
    <w:rsid w:val="00B10955"/>
    <w:rsid w:val="00B1171A"/>
    <w:rsid w:val="00B1336E"/>
    <w:rsid w:val="00B158F5"/>
    <w:rsid w:val="00B2018B"/>
    <w:rsid w:val="00B20B65"/>
    <w:rsid w:val="00B211DD"/>
    <w:rsid w:val="00B218F3"/>
    <w:rsid w:val="00B21B53"/>
    <w:rsid w:val="00B220D6"/>
    <w:rsid w:val="00B23AAC"/>
    <w:rsid w:val="00B243BF"/>
    <w:rsid w:val="00B26E52"/>
    <w:rsid w:val="00B35B5C"/>
    <w:rsid w:val="00B40764"/>
    <w:rsid w:val="00B40A3B"/>
    <w:rsid w:val="00B40D0F"/>
    <w:rsid w:val="00B40E7B"/>
    <w:rsid w:val="00B4105E"/>
    <w:rsid w:val="00B45396"/>
    <w:rsid w:val="00B50E74"/>
    <w:rsid w:val="00B51CE6"/>
    <w:rsid w:val="00B530AC"/>
    <w:rsid w:val="00B53A0E"/>
    <w:rsid w:val="00B53B74"/>
    <w:rsid w:val="00B54802"/>
    <w:rsid w:val="00B54EB8"/>
    <w:rsid w:val="00B6276C"/>
    <w:rsid w:val="00B651F7"/>
    <w:rsid w:val="00B65281"/>
    <w:rsid w:val="00B66002"/>
    <w:rsid w:val="00B6768D"/>
    <w:rsid w:val="00B73850"/>
    <w:rsid w:val="00B77496"/>
    <w:rsid w:val="00B77ACA"/>
    <w:rsid w:val="00B82E88"/>
    <w:rsid w:val="00B83D55"/>
    <w:rsid w:val="00B842DC"/>
    <w:rsid w:val="00B864AC"/>
    <w:rsid w:val="00B877D6"/>
    <w:rsid w:val="00B87FAC"/>
    <w:rsid w:val="00B920D7"/>
    <w:rsid w:val="00B92730"/>
    <w:rsid w:val="00B94798"/>
    <w:rsid w:val="00B97706"/>
    <w:rsid w:val="00B97D6E"/>
    <w:rsid w:val="00B97F11"/>
    <w:rsid w:val="00BA28FC"/>
    <w:rsid w:val="00BA6A52"/>
    <w:rsid w:val="00BB2B05"/>
    <w:rsid w:val="00BB2E6F"/>
    <w:rsid w:val="00BB67B6"/>
    <w:rsid w:val="00BB7703"/>
    <w:rsid w:val="00BB7FFA"/>
    <w:rsid w:val="00BC01CE"/>
    <w:rsid w:val="00BC2489"/>
    <w:rsid w:val="00BC5218"/>
    <w:rsid w:val="00BD0ADF"/>
    <w:rsid w:val="00BD2C66"/>
    <w:rsid w:val="00BD53A3"/>
    <w:rsid w:val="00BD6991"/>
    <w:rsid w:val="00BD79FB"/>
    <w:rsid w:val="00BE27DB"/>
    <w:rsid w:val="00BE2BC7"/>
    <w:rsid w:val="00BE5823"/>
    <w:rsid w:val="00BE6B95"/>
    <w:rsid w:val="00BF30C1"/>
    <w:rsid w:val="00BF659C"/>
    <w:rsid w:val="00C00204"/>
    <w:rsid w:val="00C012D4"/>
    <w:rsid w:val="00C0135A"/>
    <w:rsid w:val="00C01635"/>
    <w:rsid w:val="00C01CA1"/>
    <w:rsid w:val="00C02A89"/>
    <w:rsid w:val="00C045B1"/>
    <w:rsid w:val="00C062AB"/>
    <w:rsid w:val="00C114D7"/>
    <w:rsid w:val="00C137D5"/>
    <w:rsid w:val="00C14315"/>
    <w:rsid w:val="00C165C9"/>
    <w:rsid w:val="00C17D79"/>
    <w:rsid w:val="00C20958"/>
    <w:rsid w:val="00C2276A"/>
    <w:rsid w:val="00C238DA"/>
    <w:rsid w:val="00C2567F"/>
    <w:rsid w:val="00C308FD"/>
    <w:rsid w:val="00C30C16"/>
    <w:rsid w:val="00C30E65"/>
    <w:rsid w:val="00C30EE3"/>
    <w:rsid w:val="00C32D35"/>
    <w:rsid w:val="00C3363D"/>
    <w:rsid w:val="00C400C2"/>
    <w:rsid w:val="00C4111B"/>
    <w:rsid w:val="00C41156"/>
    <w:rsid w:val="00C42119"/>
    <w:rsid w:val="00C42C3F"/>
    <w:rsid w:val="00C442C2"/>
    <w:rsid w:val="00C50EEE"/>
    <w:rsid w:val="00C52AF9"/>
    <w:rsid w:val="00C619B1"/>
    <w:rsid w:val="00C61B5E"/>
    <w:rsid w:val="00C6506B"/>
    <w:rsid w:val="00C65500"/>
    <w:rsid w:val="00C66EC9"/>
    <w:rsid w:val="00C671CA"/>
    <w:rsid w:val="00C679EE"/>
    <w:rsid w:val="00C67F07"/>
    <w:rsid w:val="00C72ED9"/>
    <w:rsid w:val="00C72F6F"/>
    <w:rsid w:val="00C7376F"/>
    <w:rsid w:val="00C74AD4"/>
    <w:rsid w:val="00C74BC5"/>
    <w:rsid w:val="00C75822"/>
    <w:rsid w:val="00C75B7B"/>
    <w:rsid w:val="00C85116"/>
    <w:rsid w:val="00C90A1A"/>
    <w:rsid w:val="00C92F7F"/>
    <w:rsid w:val="00C9429E"/>
    <w:rsid w:val="00C947D4"/>
    <w:rsid w:val="00C96489"/>
    <w:rsid w:val="00C9673B"/>
    <w:rsid w:val="00C9674D"/>
    <w:rsid w:val="00CA0871"/>
    <w:rsid w:val="00CA19F7"/>
    <w:rsid w:val="00CA20D0"/>
    <w:rsid w:val="00CA2F02"/>
    <w:rsid w:val="00CA31B4"/>
    <w:rsid w:val="00CA6E6E"/>
    <w:rsid w:val="00CB043F"/>
    <w:rsid w:val="00CB1A16"/>
    <w:rsid w:val="00CB1EFC"/>
    <w:rsid w:val="00CB26D9"/>
    <w:rsid w:val="00CB2811"/>
    <w:rsid w:val="00CB464B"/>
    <w:rsid w:val="00CB4A3E"/>
    <w:rsid w:val="00CB721A"/>
    <w:rsid w:val="00CC0017"/>
    <w:rsid w:val="00CC3355"/>
    <w:rsid w:val="00CD51F1"/>
    <w:rsid w:val="00CE01FE"/>
    <w:rsid w:val="00CE0D68"/>
    <w:rsid w:val="00CE22EC"/>
    <w:rsid w:val="00CE308D"/>
    <w:rsid w:val="00CE4643"/>
    <w:rsid w:val="00CE6F03"/>
    <w:rsid w:val="00CF33B6"/>
    <w:rsid w:val="00CF34CA"/>
    <w:rsid w:val="00CF554D"/>
    <w:rsid w:val="00CF627E"/>
    <w:rsid w:val="00CF758C"/>
    <w:rsid w:val="00CF7E77"/>
    <w:rsid w:val="00D000D5"/>
    <w:rsid w:val="00D001B1"/>
    <w:rsid w:val="00D0136E"/>
    <w:rsid w:val="00D01BA0"/>
    <w:rsid w:val="00D057F6"/>
    <w:rsid w:val="00D05889"/>
    <w:rsid w:val="00D06C96"/>
    <w:rsid w:val="00D129DC"/>
    <w:rsid w:val="00D16708"/>
    <w:rsid w:val="00D172A9"/>
    <w:rsid w:val="00D1743C"/>
    <w:rsid w:val="00D21818"/>
    <w:rsid w:val="00D267F3"/>
    <w:rsid w:val="00D2766C"/>
    <w:rsid w:val="00D30AC2"/>
    <w:rsid w:val="00D318A1"/>
    <w:rsid w:val="00D31C47"/>
    <w:rsid w:val="00D31C48"/>
    <w:rsid w:val="00D31D7E"/>
    <w:rsid w:val="00D37EA3"/>
    <w:rsid w:val="00D43441"/>
    <w:rsid w:val="00D4422F"/>
    <w:rsid w:val="00D44F1E"/>
    <w:rsid w:val="00D46D9A"/>
    <w:rsid w:val="00D46FDA"/>
    <w:rsid w:val="00D5035A"/>
    <w:rsid w:val="00D50CD2"/>
    <w:rsid w:val="00D50E78"/>
    <w:rsid w:val="00D527C1"/>
    <w:rsid w:val="00D53403"/>
    <w:rsid w:val="00D544D4"/>
    <w:rsid w:val="00D57756"/>
    <w:rsid w:val="00D57FCB"/>
    <w:rsid w:val="00D60821"/>
    <w:rsid w:val="00D60FEB"/>
    <w:rsid w:val="00D62186"/>
    <w:rsid w:val="00D64655"/>
    <w:rsid w:val="00D65678"/>
    <w:rsid w:val="00D66F53"/>
    <w:rsid w:val="00D714F4"/>
    <w:rsid w:val="00D7246E"/>
    <w:rsid w:val="00D73C94"/>
    <w:rsid w:val="00D74D5A"/>
    <w:rsid w:val="00D75DF9"/>
    <w:rsid w:val="00D7691B"/>
    <w:rsid w:val="00D80167"/>
    <w:rsid w:val="00D816C1"/>
    <w:rsid w:val="00D816F5"/>
    <w:rsid w:val="00D81823"/>
    <w:rsid w:val="00D8192B"/>
    <w:rsid w:val="00D82448"/>
    <w:rsid w:val="00D832C8"/>
    <w:rsid w:val="00D84003"/>
    <w:rsid w:val="00D84A01"/>
    <w:rsid w:val="00D84E8E"/>
    <w:rsid w:val="00D86AE0"/>
    <w:rsid w:val="00D86EA9"/>
    <w:rsid w:val="00D90538"/>
    <w:rsid w:val="00D93462"/>
    <w:rsid w:val="00D9367D"/>
    <w:rsid w:val="00D97498"/>
    <w:rsid w:val="00DA0306"/>
    <w:rsid w:val="00DA18B2"/>
    <w:rsid w:val="00DA70E1"/>
    <w:rsid w:val="00DA79A8"/>
    <w:rsid w:val="00DB56A1"/>
    <w:rsid w:val="00DB6CB0"/>
    <w:rsid w:val="00DB71A0"/>
    <w:rsid w:val="00DC2B73"/>
    <w:rsid w:val="00DC31F8"/>
    <w:rsid w:val="00DC5D78"/>
    <w:rsid w:val="00DD1A4B"/>
    <w:rsid w:val="00DD1B27"/>
    <w:rsid w:val="00DD201C"/>
    <w:rsid w:val="00DD5305"/>
    <w:rsid w:val="00DD5CF8"/>
    <w:rsid w:val="00DD6FA3"/>
    <w:rsid w:val="00DE1151"/>
    <w:rsid w:val="00DE1380"/>
    <w:rsid w:val="00DE1BFC"/>
    <w:rsid w:val="00DE21EF"/>
    <w:rsid w:val="00DE30BC"/>
    <w:rsid w:val="00DE49AF"/>
    <w:rsid w:val="00DE5110"/>
    <w:rsid w:val="00DE5279"/>
    <w:rsid w:val="00DE5B5B"/>
    <w:rsid w:val="00DF5ABC"/>
    <w:rsid w:val="00DF6AC8"/>
    <w:rsid w:val="00E006A7"/>
    <w:rsid w:val="00E01C02"/>
    <w:rsid w:val="00E03E49"/>
    <w:rsid w:val="00E07D7B"/>
    <w:rsid w:val="00E10963"/>
    <w:rsid w:val="00E120FA"/>
    <w:rsid w:val="00E15C74"/>
    <w:rsid w:val="00E1670B"/>
    <w:rsid w:val="00E21DB2"/>
    <w:rsid w:val="00E22D0A"/>
    <w:rsid w:val="00E24B3A"/>
    <w:rsid w:val="00E27ED1"/>
    <w:rsid w:val="00E30AD9"/>
    <w:rsid w:val="00E33685"/>
    <w:rsid w:val="00E4127C"/>
    <w:rsid w:val="00E41F17"/>
    <w:rsid w:val="00E42D4E"/>
    <w:rsid w:val="00E435A4"/>
    <w:rsid w:val="00E45073"/>
    <w:rsid w:val="00E45A31"/>
    <w:rsid w:val="00E45AA4"/>
    <w:rsid w:val="00E50BF1"/>
    <w:rsid w:val="00E50F6A"/>
    <w:rsid w:val="00E51991"/>
    <w:rsid w:val="00E52BEA"/>
    <w:rsid w:val="00E53431"/>
    <w:rsid w:val="00E5630C"/>
    <w:rsid w:val="00E578E1"/>
    <w:rsid w:val="00E61788"/>
    <w:rsid w:val="00E63FA7"/>
    <w:rsid w:val="00E6452E"/>
    <w:rsid w:val="00E64EEA"/>
    <w:rsid w:val="00E70148"/>
    <w:rsid w:val="00E70168"/>
    <w:rsid w:val="00E71293"/>
    <w:rsid w:val="00E75884"/>
    <w:rsid w:val="00E76757"/>
    <w:rsid w:val="00E76E5F"/>
    <w:rsid w:val="00E823DC"/>
    <w:rsid w:val="00E8245F"/>
    <w:rsid w:val="00E830FB"/>
    <w:rsid w:val="00E85FAF"/>
    <w:rsid w:val="00E87664"/>
    <w:rsid w:val="00E94442"/>
    <w:rsid w:val="00E945AA"/>
    <w:rsid w:val="00E94909"/>
    <w:rsid w:val="00E94E60"/>
    <w:rsid w:val="00E958DE"/>
    <w:rsid w:val="00E9598C"/>
    <w:rsid w:val="00E975D9"/>
    <w:rsid w:val="00EA3D44"/>
    <w:rsid w:val="00EA5E7E"/>
    <w:rsid w:val="00EA7969"/>
    <w:rsid w:val="00EB15E1"/>
    <w:rsid w:val="00EB3128"/>
    <w:rsid w:val="00EB3AEA"/>
    <w:rsid w:val="00EB517B"/>
    <w:rsid w:val="00EB5B89"/>
    <w:rsid w:val="00EB6CCD"/>
    <w:rsid w:val="00EC0317"/>
    <w:rsid w:val="00EC1C9D"/>
    <w:rsid w:val="00EC5091"/>
    <w:rsid w:val="00EC5476"/>
    <w:rsid w:val="00EC5CF7"/>
    <w:rsid w:val="00EC6890"/>
    <w:rsid w:val="00ED197C"/>
    <w:rsid w:val="00ED1C35"/>
    <w:rsid w:val="00ED284A"/>
    <w:rsid w:val="00ED400F"/>
    <w:rsid w:val="00ED4F76"/>
    <w:rsid w:val="00ED7384"/>
    <w:rsid w:val="00ED7F35"/>
    <w:rsid w:val="00EE18FC"/>
    <w:rsid w:val="00EE34D7"/>
    <w:rsid w:val="00EE4360"/>
    <w:rsid w:val="00EE47CE"/>
    <w:rsid w:val="00EE4D9D"/>
    <w:rsid w:val="00EE4FBA"/>
    <w:rsid w:val="00EF54DB"/>
    <w:rsid w:val="00EF6C9B"/>
    <w:rsid w:val="00EF75A2"/>
    <w:rsid w:val="00F00A95"/>
    <w:rsid w:val="00F00BC1"/>
    <w:rsid w:val="00F02927"/>
    <w:rsid w:val="00F0463C"/>
    <w:rsid w:val="00F05089"/>
    <w:rsid w:val="00F10A2C"/>
    <w:rsid w:val="00F13456"/>
    <w:rsid w:val="00F134E4"/>
    <w:rsid w:val="00F14E2F"/>
    <w:rsid w:val="00F150E6"/>
    <w:rsid w:val="00F1536F"/>
    <w:rsid w:val="00F168F9"/>
    <w:rsid w:val="00F25A6A"/>
    <w:rsid w:val="00F26373"/>
    <w:rsid w:val="00F27E4A"/>
    <w:rsid w:val="00F31E09"/>
    <w:rsid w:val="00F33250"/>
    <w:rsid w:val="00F34384"/>
    <w:rsid w:val="00F35E9E"/>
    <w:rsid w:val="00F35FE9"/>
    <w:rsid w:val="00F38896"/>
    <w:rsid w:val="00F4300B"/>
    <w:rsid w:val="00F440B6"/>
    <w:rsid w:val="00F46EB8"/>
    <w:rsid w:val="00F47D5C"/>
    <w:rsid w:val="00F47ED2"/>
    <w:rsid w:val="00F50A04"/>
    <w:rsid w:val="00F52A12"/>
    <w:rsid w:val="00F53651"/>
    <w:rsid w:val="00F55AF3"/>
    <w:rsid w:val="00F57BBF"/>
    <w:rsid w:val="00F6108E"/>
    <w:rsid w:val="00F61D87"/>
    <w:rsid w:val="00F61E2B"/>
    <w:rsid w:val="00F62314"/>
    <w:rsid w:val="00F63700"/>
    <w:rsid w:val="00F63E46"/>
    <w:rsid w:val="00F649CD"/>
    <w:rsid w:val="00F6732C"/>
    <w:rsid w:val="00F70688"/>
    <w:rsid w:val="00F72264"/>
    <w:rsid w:val="00F73B95"/>
    <w:rsid w:val="00F73E95"/>
    <w:rsid w:val="00F767DD"/>
    <w:rsid w:val="00F81F3D"/>
    <w:rsid w:val="00F822B1"/>
    <w:rsid w:val="00F84F3C"/>
    <w:rsid w:val="00F87DDC"/>
    <w:rsid w:val="00F95142"/>
    <w:rsid w:val="00F9583F"/>
    <w:rsid w:val="00F968AA"/>
    <w:rsid w:val="00F97501"/>
    <w:rsid w:val="00FA2543"/>
    <w:rsid w:val="00FA30A8"/>
    <w:rsid w:val="00FA4213"/>
    <w:rsid w:val="00FA5991"/>
    <w:rsid w:val="00FA6FB0"/>
    <w:rsid w:val="00FB3119"/>
    <w:rsid w:val="00FB33DF"/>
    <w:rsid w:val="00FB3B8C"/>
    <w:rsid w:val="00FB5E9C"/>
    <w:rsid w:val="00FC2AAE"/>
    <w:rsid w:val="00FC40D7"/>
    <w:rsid w:val="00FC6AE0"/>
    <w:rsid w:val="00FD367E"/>
    <w:rsid w:val="00FD3EC3"/>
    <w:rsid w:val="00FD59ED"/>
    <w:rsid w:val="00FD72FE"/>
    <w:rsid w:val="00FE1E63"/>
    <w:rsid w:val="00FE2185"/>
    <w:rsid w:val="00FE5889"/>
    <w:rsid w:val="00FE5B13"/>
    <w:rsid w:val="00FE6B09"/>
    <w:rsid w:val="00FE7F81"/>
    <w:rsid w:val="00FF25DF"/>
    <w:rsid w:val="00FF2D85"/>
    <w:rsid w:val="00FF3FCE"/>
    <w:rsid w:val="00FF416B"/>
    <w:rsid w:val="00FF5879"/>
    <w:rsid w:val="00FF69D4"/>
    <w:rsid w:val="00FF69FB"/>
    <w:rsid w:val="00FF6E6F"/>
    <w:rsid w:val="00FF6FF2"/>
    <w:rsid w:val="0127645A"/>
    <w:rsid w:val="012F91C3"/>
    <w:rsid w:val="015157D3"/>
    <w:rsid w:val="0177422A"/>
    <w:rsid w:val="0181925F"/>
    <w:rsid w:val="0194147F"/>
    <w:rsid w:val="01B8877C"/>
    <w:rsid w:val="01BB9B6D"/>
    <w:rsid w:val="01C98FA5"/>
    <w:rsid w:val="01DA717E"/>
    <w:rsid w:val="022C7FC8"/>
    <w:rsid w:val="02CA3751"/>
    <w:rsid w:val="02D6722D"/>
    <w:rsid w:val="02FF2524"/>
    <w:rsid w:val="0353D0A0"/>
    <w:rsid w:val="03AEC325"/>
    <w:rsid w:val="04162D21"/>
    <w:rsid w:val="041DF18F"/>
    <w:rsid w:val="043C1102"/>
    <w:rsid w:val="044F8CE6"/>
    <w:rsid w:val="04E013B2"/>
    <w:rsid w:val="04E90524"/>
    <w:rsid w:val="054F092E"/>
    <w:rsid w:val="057B7705"/>
    <w:rsid w:val="05B1C2D3"/>
    <w:rsid w:val="05D1FB0D"/>
    <w:rsid w:val="063A9F0D"/>
    <w:rsid w:val="063B4D6D"/>
    <w:rsid w:val="06D40A79"/>
    <w:rsid w:val="06E49193"/>
    <w:rsid w:val="06E4CDAE"/>
    <w:rsid w:val="072F1AD6"/>
    <w:rsid w:val="075184B9"/>
    <w:rsid w:val="07818A67"/>
    <w:rsid w:val="07968795"/>
    <w:rsid w:val="07A999A1"/>
    <w:rsid w:val="07B832D8"/>
    <w:rsid w:val="07DA7E4A"/>
    <w:rsid w:val="07EA2697"/>
    <w:rsid w:val="081B0E73"/>
    <w:rsid w:val="08A49A5F"/>
    <w:rsid w:val="08C33AF9"/>
    <w:rsid w:val="09AE2800"/>
    <w:rsid w:val="09B26178"/>
    <w:rsid w:val="09B74DA6"/>
    <w:rsid w:val="09C6216D"/>
    <w:rsid w:val="09DBC4C7"/>
    <w:rsid w:val="09F73FB2"/>
    <w:rsid w:val="09FF131C"/>
    <w:rsid w:val="0A213923"/>
    <w:rsid w:val="0A37E30D"/>
    <w:rsid w:val="0A3BB418"/>
    <w:rsid w:val="0A413B84"/>
    <w:rsid w:val="0A44305B"/>
    <w:rsid w:val="0A506243"/>
    <w:rsid w:val="0A720096"/>
    <w:rsid w:val="0A7361A7"/>
    <w:rsid w:val="0A88CCC1"/>
    <w:rsid w:val="0A96520E"/>
    <w:rsid w:val="0AF0BC13"/>
    <w:rsid w:val="0B41A634"/>
    <w:rsid w:val="0B7A1279"/>
    <w:rsid w:val="0BA60D64"/>
    <w:rsid w:val="0BB77743"/>
    <w:rsid w:val="0C2FAA60"/>
    <w:rsid w:val="0C402264"/>
    <w:rsid w:val="0C6209CF"/>
    <w:rsid w:val="0C7B8F06"/>
    <w:rsid w:val="0C8A6DBB"/>
    <w:rsid w:val="0C981C0E"/>
    <w:rsid w:val="0CA2BF79"/>
    <w:rsid w:val="0D0A0496"/>
    <w:rsid w:val="0D24F66F"/>
    <w:rsid w:val="0D33E8FB"/>
    <w:rsid w:val="0D488EA6"/>
    <w:rsid w:val="0D704E18"/>
    <w:rsid w:val="0D9CBBEF"/>
    <w:rsid w:val="0DBACCCA"/>
    <w:rsid w:val="0E2E31B1"/>
    <w:rsid w:val="0E5936F5"/>
    <w:rsid w:val="0E7D2DD5"/>
    <w:rsid w:val="0EC3BF64"/>
    <w:rsid w:val="0F2C7B7D"/>
    <w:rsid w:val="0F4FE678"/>
    <w:rsid w:val="10183089"/>
    <w:rsid w:val="1033DB4C"/>
    <w:rsid w:val="1036F94A"/>
    <w:rsid w:val="1065F6CB"/>
    <w:rsid w:val="10865E81"/>
    <w:rsid w:val="10E9F83E"/>
    <w:rsid w:val="10FEBAF7"/>
    <w:rsid w:val="11A5FD98"/>
    <w:rsid w:val="121A0842"/>
    <w:rsid w:val="122D2694"/>
    <w:rsid w:val="12484679"/>
    <w:rsid w:val="1293472E"/>
    <w:rsid w:val="1296144D"/>
    <w:rsid w:val="12A72FC9"/>
    <w:rsid w:val="12E3E01E"/>
    <w:rsid w:val="1376E1BF"/>
    <w:rsid w:val="1384F656"/>
    <w:rsid w:val="1388C65E"/>
    <w:rsid w:val="13CDE665"/>
    <w:rsid w:val="144D02EB"/>
    <w:rsid w:val="1450551D"/>
    <w:rsid w:val="1501736E"/>
    <w:rsid w:val="1570984B"/>
    <w:rsid w:val="1574751E"/>
    <w:rsid w:val="157E0D92"/>
    <w:rsid w:val="15C7F3F7"/>
    <w:rsid w:val="15E7CEF3"/>
    <w:rsid w:val="15F1FC91"/>
    <w:rsid w:val="1634C4A8"/>
    <w:rsid w:val="1651DEE8"/>
    <w:rsid w:val="16669C2D"/>
    <w:rsid w:val="16C0D5F2"/>
    <w:rsid w:val="16ED7965"/>
    <w:rsid w:val="17351285"/>
    <w:rsid w:val="174B1E4C"/>
    <w:rsid w:val="175A67FF"/>
    <w:rsid w:val="17840C35"/>
    <w:rsid w:val="17F80559"/>
    <w:rsid w:val="17FBBD07"/>
    <w:rsid w:val="1805E631"/>
    <w:rsid w:val="1847CD99"/>
    <w:rsid w:val="18AEDCDD"/>
    <w:rsid w:val="18CF7EE1"/>
    <w:rsid w:val="18D3F53B"/>
    <w:rsid w:val="190CFBC3"/>
    <w:rsid w:val="19432675"/>
    <w:rsid w:val="19506946"/>
    <w:rsid w:val="19528A2A"/>
    <w:rsid w:val="196B50D1"/>
    <w:rsid w:val="19738A20"/>
    <w:rsid w:val="19969EEB"/>
    <w:rsid w:val="19A1D7A9"/>
    <w:rsid w:val="1A0C6086"/>
    <w:rsid w:val="1A1B22CE"/>
    <w:rsid w:val="1A3A9659"/>
    <w:rsid w:val="1A899755"/>
    <w:rsid w:val="1AA07A0A"/>
    <w:rsid w:val="1AA8D64F"/>
    <w:rsid w:val="1ADF5A6E"/>
    <w:rsid w:val="1AFB31DA"/>
    <w:rsid w:val="1B4F070C"/>
    <w:rsid w:val="1B5D39C9"/>
    <w:rsid w:val="1B63FC3A"/>
    <w:rsid w:val="1BAED872"/>
    <w:rsid w:val="1BB491B4"/>
    <w:rsid w:val="1BE12239"/>
    <w:rsid w:val="1BE99FAE"/>
    <w:rsid w:val="1C006FDF"/>
    <w:rsid w:val="1C3D4A27"/>
    <w:rsid w:val="1C9F2F01"/>
    <w:rsid w:val="1CADFC28"/>
    <w:rsid w:val="1CAF94F7"/>
    <w:rsid w:val="1CC5D38F"/>
    <w:rsid w:val="1D18DD19"/>
    <w:rsid w:val="1D37CFCD"/>
    <w:rsid w:val="1D62ADBA"/>
    <w:rsid w:val="1D9FDE7A"/>
    <w:rsid w:val="1DCDA645"/>
    <w:rsid w:val="1DDB1A3C"/>
    <w:rsid w:val="1DF50AA5"/>
    <w:rsid w:val="1E02EFCE"/>
    <w:rsid w:val="1E129D34"/>
    <w:rsid w:val="1E43E907"/>
    <w:rsid w:val="1EE1F56E"/>
    <w:rsid w:val="1EE2461F"/>
    <w:rsid w:val="1EED8DBC"/>
    <w:rsid w:val="1F185C7F"/>
    <w:rsid w:val="1F615A3F"/>
    <w:rsid w:val="1F7E6490"/>
    <w:rsid w:val="1FA9D241"/>
    <w:rsid w:val="1FE8977A"/>
    <w:rsid w:val="20490A4C"/>
    <w:rsid w:val="20C49E69"/>
    <w:rsid w:val="20D88B6B"/>
    <w:rsid w:val="214A9AD0"/>
    <w:rsid w:val="215B7B2B"/>
    <w:rsid w:val="2164BF4C"/>
    <w:rsid w:val="21696961"/>
    <w:rsid w:val="217B37E0"/>
    <w:rsid w:val="2187D70A"/>
    <w:rsid w:val="219FA573"/>
    <w:rsid w:val="21A68E12"/>
    <w:rsid w:val="21B0CF20"/>
    <w:rsid w:val="21DD12C2"/>
    <w:rsid w:val="225A51D7"/>
    <w:rsid w:val="225D6E14"/>
    <w:rsid w:val="2271FD40"/>
    <w:rsid w:val="22957613"/>
    <w:rsid w:val="22968B77"/>
    <w:rsid w:val="22F5B597"/>
    <w:rsid w:val="23195F48"/>
    <w:rsid w:val="231FF2F0"/>
    <w:rsid w:val="23691FEB"/>
    <w:rsid w:val="23DC3817"/>
    <w:rsid w:val="2411EB40"/>
    <w:rsid w:val="241EA0E2"/>
    <w:rsid w:val="24459E9D"/>
    <w:rsid w:val="245D0B2A"/>
    <w:rsid w:val="24B6CC4B"/>
    <w:rsid w:val="24C434B1"/>
    <w:rsid w:val="24D1B272"/>
    <w:rsid w:val="24E10D82"/>
    <w:rsid w:val="24FAC1D6"/>
    <w:rsid w:val="2548DC83"/>
    <w:rsid w:val="25840307"/>
    <w:rsid w:val="25D2E309"/>
    <w:rsid w:val="2603D247"/>
    <w:rsid w:val="261C4D58"/>
    <w:rsid w:val="268A3DED"/>
    <w:rsid w:val="269B5119"/>
    <w:rsid w:val="26B6ACBF"/>
    <w:rsid w:val="2706DDC0"/>
    <w:rsid w:val="2715D008"/>
    <w:rsid w:val="271730D3"/>
    <w:rsid w:val="27A70464"/>
    <w:rsid w:val="27B8DC93"/>
    <w:rsid w:val="28270B68"/>
    <w:rsid w:val="282E2BF5"/>
    <w:rsid w:val="2849D1C6"/>
    <w:rsid w:val="28C72F00"/>
    <w:rsid w:val="28CC237E"/>
    <w:rsid w:val="28E4B463"/>
    <w:rsid w:val="290A015B"/>
    <w:rsid w:val="295356A2"/>
    <w:rsid w:val="2989D382"/>
    <w:rsid w:val="29B4EF5E"/>
    <w:rsid w:val="29D59545"/>
    <w:rsid w:val="2A1C1451"/>
    <w:rsid w:val="2A21CD93"/>
    <w:rsid w:val="2A29C353"/>
    <w:rsid w:val="2A929F8D"/>
    <w:rsid w:val="2A969AA3"/>
    <w:rsid w:val="2B2AFEC7"/>
    <w:rsid w:val="2B35972A"/>
    <w:rsid w:val="2B3CA4D9"/>
    <w:rsid w:val="2BAB2AFD"/>
    <w:rsid w:val="2BFAC758"/>
    <w:rsid w:val="2C08383D"/>
    <w:rsid w:val="2C0974CB"/>
    <w:rsid w:val="2C1EC7C8"/>
    <w:rsid w:val="2C528298"/>
    <w:rsid w:val="2C71210C"/>
    <w:rsid w:val="2CA02610"/>
    <w:rsid w:val="2CEC196B"/>
    <w:rsid w:val="2CF2E914"/>
    <w:rsid w:val="2D07046A"/>
    <w:rsid w:val="2D0F886D"/>
    <w:rsid w:val="2D2BEE0A"/>
    <w:rsid w:val="2D478999"/>
    <w:rsid w:val="2D7ACC39"/>
    <w:rsid w:val="2D8630DA"/>
    <w:rsid w:val="2DC79AF0"/>
    <w:rsid w:val="2DCDC113"/>
    <w:rsid w:val="2DDA48F2"/>
    <w:rsid w:val="2E2D8B05"/>
    <w:rsid w:val="2E57B413"/>
    <w:rsid w:val="2E69D725"/>
    <w:rsid w:val="2E9A4A04"/>
    <w:rsid w:val="2ECB69CA"/>
    <w:rsid w:val="2F071A3A"/>
    <w:rsid w:val="2F6AE7A2"/>
    <w:rsid w:val="2FA5D95C"/>
    <w:rsid w:val="2FB41FD6"/>
    <w:rsid w:val="2FD4F9B3"/>
    <w:rsid w:val="2FEB67C3"/>
    <w:rsid w:val="301070ED"/>
    <w:rsid w:val="30189049"/>
    <w:rsid w:val="301ECD9D"/>
    <w:rsid w:val="3023DA83"/>
    <w:rsid w:val="302B6267"/>
    <w:rsid w:val="30351C42"/>
    <w:rsid w:val="30B97893"/>
    <w:rsid w:val="31062C1E"/>
    <w:rsid w:val="31220210"/>
    <w:rsid w:val="31338E47"/>
    <w:rsid w:val="3142A489"/>
    <w:rsid w:val="31466839"/>
    <w:rsid w:val="314B177A"/>
    <w:rsid w:val="31C7B19E"/>
    <w:rsid w:val="31FD7674"/>
    <w:rsid w:val="322E2A2C"/>
    <w:rsid w:val="324013F5"/>
    <w:rsid w:val="328810F6"/>
    <w:rsid w:val="32B583D1"/>
    <w:rsid w:val="32B8CEC9"/>
    <w:rsid w:val="32C97B01"/>
    <w:rsid w:val="32EB2643"/>
    <w:rsid w:val="331B28F0"/>
    <w:rsid w:val="33236F8A"/>
    <w:rsid w:val="33572399"/>
    <w:rsid w:val="335AE69D"/>
    <w:rsid w:val="337F1C81"/>
    <w:rsid w:val="33815C65"/>
    <w:rsid w:val="33BB6679"/>
    <w:rsid w:val="33D0E560"/>
    <w:rsid w:val="340E0CD7"/>
    <w:rsid w:val="3414AD5F"/>
    <w:rsid w:val="3496DA2C"/>
    <w:rsid w:val="34AD0697"/>
    <w:rsid w:val="34B6F951"/>
    <w:rsid w:val="34DD564B"/>
    <w:rsid w:val="3540124E"/>
    <w:rsid w:val="3547F4AE"/>
    <w:rsid w:val="356E3495"/>
    <w:rsid w:val="358D9884"/>
    <w:rsid w:val="35A66CEE"/>
    <w:rsid w:val="35B07DC0"/>
    <w:rsid w:val="35D0EE3A"/>
    <w:rsid w:val="3618944B"/>
    <w:rsid w:val="36492320"/>
    <w:rsid w:val="3667FF1C"/>
    <w:rsid w:val="3668019A"/>
    <w:rsid w:val="36A0EE97"/>
    <w:rsid w:val="36AEA7C4"/>
    <w:rsid w:val="36B8A198"/>
    <w:rsid w:val="36C883F6"/>
    <w:rsid w:val="370D19EA"/>
    <w:rsid w:val="372E20A0"/>
    <w:rsid w:val="37320396"/>
    <w:rsid w:val="37509DC1"/>
    <w:rsid w:val="377907BF"/>
    <w:rsid w:val="3779DC70"/>
    <w:rsid w:val="37F7C809"/>
    <w:rsid w:val="37FB3C50"/>
    <w:rsid w:val="3803951A"/>
    <w:rsid w:val="38049739"/>
    <w:rsid w:val="387585A3"/>
    <w:rsid w:val="38C30095"/>
    <w:rsid w:val="38D00A65"/>
    <w:rsid w:val="38FF58BD"/>
    <w:rsid w:val="393F5C65"/>
    <w:rsid w:val="395E2CA8"/>
    <w:rsid w:val="39840BB8"/>
    <w:rsid w:val="39E9A747"/>
    <w:rsid w:val="3A0436CB"/>
    <w:rsid w:val="3A24038A"/>
    <w:rsid w:val="3A25ED38"/>
    <w:rsid w:val="3A431196"/>
    <w:rsid w:val="3A52A326"/>
    <w:rsid w:val="3AAABB35"/>
    <w:rsid w:val="3ABE8CB2"/>
    <w:rsid w:val="3AEE1BA9"/>
    <w:rsid w:val="3B074664"/>
    <w:rsid w:val="3B0CAC55"/>
    <w:rsid w:val="3B0E0EF4"/>
    <w:rsid w:val="3B22A10F"/>
    <w:rsid w:val="3B3C37FB"/>
    <w:rsid w:val="3B554EA3"/>
    <w:rsid w:val="3B659786"/>
    <w:rsid w:val="3B6F216A"/>
    <w:rsid w:val="3BC70FB7"/>
    <w:rsid w:val="3C0A739B"/>
    <w:rsid w:val="3C1FBF44"/>
    <w:rsid w:val="3C414F8E"/>
    <w:rsid w:val="3C5FB36D"/>
    <w:rsid w:val="3CEEC8F1"/>
    <w:rsid w:val="3D20583B"/>
    <w:rsid w:val="3D332868"/>
    <w:rsid w:val="3DCB16FF"/>
    <w:rsid w:val="3DD6BE67"/>
    <w:rsid w:val="3E709542"/>
    <w:rsid w:val="3E837FFD"/>
    <w:rsid w:val="3E8BF5FB"/>
    <w:rsid w:val="3EC1B0CC"/>
    <w:rsid w:val="3ED0ECEA"/>
    <w:rsid w:val="3EDD9C65"/>
    <w:rsid w:val="3EE202E1"/>
    <w:rsid w:val="3F317AFA"/>
    <w:rsid w:val="3F72E88B"/>
    <w:rsid w:val="3F817BA6"/>
    <w:rsid w:val="3F8DA6F3"/>
    <w:rsid w:val="3FA62AAB"/>
    <w:rsid w:val="3FCBF6A8"/>
    <w:rsid w:val="4001A83B"/>
    <w:rsid w:val="400802CB"/>
    <w:rsid w:val="402733FC"/>
    <w:rsid w:val="40C392E5"/>
    <w:rsid w:val="40C4EDE4"/>
    <w:rsid w:val="412D3043"/>
    <w:rsid w:val="418A02FE"/>
    <w:rsid w:val="41ACC98B"/>
    <w:rsid w:val="41C85965"/>
    <w:rsid w:val="41C9D118"/>
    <w:rsid w:val="429F7990"/>
    <w:rsid w:val="42CF1204"/>
    <w:rsid w:val="42F92FEC"/>
    <w:rsid w:val="430EC14E"/>
    <w:rsid w:val="43194657"/>
    <w:rsid w:val="434B14B0"/>
    <w:rsid w:val="4356F120"/>
    <w:rsid w:val="4367F297"/>
    <w:rsid w:val="43851892"/>
    <w:rsid w:val="43BB1184"/>
    <w:rsid w:val="43D98003"/>
    <w:rsid w:val="43DB5B82"/>
    <w:rsid w:val="43F5F943"/>
    <w:rsid w:val="443E370F"/>
    <w:rsid w:val="443FE59B"/>
    <w:rsid w:val="445BEAE9"/>
    <w:rsid w:val="446C2C93"/>
    <w:rsid w:val="4483BADE"/>
    <w:rsid w:val="44A052D7"/>
    <w:rsid w:val="44A3933F"/>
    <w:rsid w:val="44C892B0"/>
    <w:rsid w:val="4517DF63"/>
    <w:rsid w:val="452307D1"/>
    <w:rsid w:val="458897F9"/>
    <w:rsid w:val="45946E71"/>
    <w:rsid w:val="4598C4F0"/>
    <w:rsid w:val="459B4039"/>
    <w:rsid w:val="45BDDDC0"/>
    <w:rsid w:val="45C659F6"/>
    <w:rsid w:val="45DDC308"/>
    <w:rsid w:val="45E40C7D"/>
    <w:rsid w:val="463B4E2F"/>
    <w:rsid w:val="46499FA7"/>
    <w:rsid w:val="4692A792"/>
    <w:rsid w:val="469BB994"/>
    <w:rsid w:val="46A41CB5"/>
    <w:rsid w:val="46AFB2F4"/>
    <w:rsid w:val="46B1AB4B"/>
    <w:rsid w:val="46CA28D0"/>
    <w:rsid w:val="46E29F53"/>
    <w:rsid w:val="46F39395"/>
    <w:rsid w:val="4701D65F"/>
    <w:rsid w:val="470864D9"/>
    <w:rsid w:val="4754497F"/>
    <w:rsid w:val="478C0BAB"/>
    <w:rsid w:val="47933C09"/>
    <w:rsid w:val="480A1CDC"/>
    <w:rsid w:val="489B1ED7"/>
    <w:rsid w:val="48BEDB03"/>
    <w:rsid w:val="48CF3F6D"/>
    <w:rsid w:val="48D39274"/>
    <w:rsid w:val="48D7464E"/>
    <w:rsid w:val="48F7A1C4"/>
    <w:rsid w:val="49537A5A"/>
    <w:rsid w:val="496C299B"/>
    <w:rsid w:val="4980440F"/>
    <w:rsid w:val="49A698B6"/>
    <w:rsid w:val="49BE5ABF"/>
    <w:rsid w:val="4A79EF4C"/>
    <w:rsid w:val="4A8D1931"/>
    <w:rsid w:val="4AFB8D26"/>
    <w:rsid w:val="4B57BAA0"/>
    <w:rsid w:val="4B5DE14A"/>
    <w:rsid w:val="4BC97CC7"/>
    <w:rsid w:val="4BF29231"/>
    <w:rsid w:val="4C24E2CF"/>
    <w:rsid w:val="4C259A39"/>
    <w:rsid w:val="4C335635"/>
    <w:rsid w:val="4C9BAB01"/>
    <w:rsid w:val="4C9BB17C"/>
    <w:rsid w:val="4D08D51E"/>
    <w:rsid w:val="4D08F67B"/>
    <w:rsid w:val="4D146225"/>
    <w:rsid w:val="4D4D721B"/>
    <w:rsid w:val="4D9268A0"/>
    <w:rsid w:val="4DB63610"/>
    <w:rsid w:val="4DC4FB24"/>
    <w:rsid w:val="4DD38E44"/>
    <w:rsid w:val="4DED9482"/>
    <w:rsid w:val="4DF7EAC3"/>
    <w:rsid w:val="4E66B124"/>
    <w:rsid w:val="4E87C790"/>
    <w:rsid w:val="4E89DF05"/>
    <w:rsid w:val="4E8AFD1C"/>
    <w:rsid w:val="4E8F5258"/>
    <w:rsid w:val="4EB18F2F"/>
    <w:rsid w:val="4EB7782B"/>
    <w:rsid w:val="4EBCDC34"/>
    <w:rsid w:val="4F717547"/>
    <w:rsid w:val="4FF1F095"/>
    <w:rsid w:val="4FF92C83"/>
    <w:rsid w:val="50373306"/>
    <w:rsid w:val="5040F220"/>
    <w:rsid w:val="504324D5"/>
    <w:rsid w:val="509D3E02"/>
    <w:rsid w:val="50A03757"/>
    <w:rsid w:val="50EC7A29"/>
    <w:rsid w:val="514CCDC1"/>
    <w:rsid w:val="51549112"/>
    <w:rsid w:val="51FF2E7D"/>
    <w:rsid w:val="525A5764"/>
    <w:rsid w:val="52A91609"/>
    <w:rsid w:val="52B1D1D5"/>
    <w:rsid w:val="52F65DE6"/>
    <w:rsid w:val="53126621"/>
    <w:rsid w:val="531EC575"/>
    <w:rsid w:val="5325A451"/>
    <w:rsid w:val="534A9274"/>
    <w:rsid w:val="534F9FF9"/>
    <w:rsid w:val="536C2E54"/>
    <w:rsid w:val="5375F08A"/>
    <w:rsid w:val="53928906"/>
    <w:rsid w:val="53B72E8E"/>
    <w:rsid w:val="53B95032"/>
    <w:rsid w:val="543BD078"/>
    <w:rsid w:val="54426435"/>
    <w:rsid w:val="54CDE04A"/>
    <w:rsid w:val="55048728"/>
    <w:rsid w:val="5510D2D1"/>
    <w:rsid w:val="55168298"/>
    <w:rsid w:val="552503B0"/>
    <w:rsid w:val="552CBCBA"/>
    <w:rsid w:val="5546FDAE"/>
    <w:rsid w:val="55615F76"/>
    <w:rsid w:val="5574A1E4"/>
    <w:rsid w:val="557FE8A5"/>
    <w:rsid w:val="55F84838"/>
    <w:rsid w:val="5630F1E6"/>
    <w:rsid w:val="56384C3B"/>
    <w:rsid w:val="56396BC5"/>
    <w:rsid w:val="563F842C"/>
    <w:rsid w:val="564781C5"/>
    <w:rsid w:val="564D56A1"/>
    <w:rsid w:val="5650412C"/>
    <w:rsid w:val="56647287"/>
    <w:rsid w:val="56F88CB8"/>
    <w:rsid w:val="5711788F"/>
    <w:rsid w:val="5772F4FC"/>
    <w:rsid w:val="577AB62C"/>
    <w:rsid w:val="5793E921"/>
    <w:rsid w:val="57A2ED5B"/>
    <w:rsid w:val="57E366E9"/>
    <w:rsid w:val="57F50359"/>
    <w:rsid w:val="57FF1C9E"/>
    <w:rsid w:val="581755D2"/>
    <w:rsid w:val="58189A56"/>
    <w:rsid w:val="5863AA02"/>
    <w:rsid w:val="5873A681"/>
    <w:rsid w:val="588B3073"/>
    <w:rsid w:val="588FFA38"/>
    <w:rsid w:val="58B3FD59"/>
    <w:rsid w:val="58D5894F"/>
    <w:rsid w:val="58F05239"/>
    <w:rsid w:val="58FF2F30"/>
    <w:rsid w:val="5908B94A"/>
    <w:rsid w:val="59271529"/>
    <w:rsid w:val="595EB967"/>
    <w:rsid w:val="59978D12"/>
    <w:rsid w:val="5999B6D2"/>
    <w:rsid w:val="59A71D43"/>
    <w:rsid w:val="59EDC4C6"/>
    <w:rsid w:val="5A32BBB5"/>
    <w:rsid w:val="5A4E9ECC"/>
    <w:rsid w:val="5A8A149E"/>
    <w:rsid w:val="5AA3E0B1"/>
    <w:rsid w:val="5AB2FF74"/>
    <w:rsid w:val="5ABBD162"/>
    <w:rsid w:val="5ACDA75B"/>
    <w:rsid w:val="5AEDE5A0"/>
    <w:rsid w:val="5B346AFA"/>
    <w:rsid w:val="5B35218F"/>
    <w:rsid w:val="5B589EEF"/>
    <w:rsid w:val="5B74F5B9"/>
    <w:rsid w:val="5B843EE5"/>
    <w:rsid w:val="5BB5D15D"/>
    <w:rsid w:val="5CBDEE53"/>
    <w:rsid w:val="5CD3CD83"/>
    <w:rsid w:val="5D2FFD16"/>
    <w:rsid w:val="5D78033F"/>
    <w:rsid w:val="5E394B19"/>
    <w:rsid w:val="5E536753"/>
    <w:rsid w:val="5E869756"/>
    <w:rsid w:val="5EA7B3BD"/>
    <w:rsid w:val="5EC5F30C"/>
    <w:rsid w:val="5ECD6EEC"/>
    <w:rsid w:val="5F48DCE2"/>
    <w:rsid w:val="5F66AB67"/>
    <w:rsid w:val="5F78097F"/>
    <w:rsid w:val="5F782149"/>
    <w:rsid w:val="5FD71FFC"/>
    <w:rsid w:val="5FF9F296"/>
    <w:rsid w:val="60163789"/>
    <w:rsid w:val="60344D83"/>
    <w:rsid w:val="60576E6A"/>
    <w:rsid w:val="60667872"/>
    <w:rsid w:val="607188BB"/>
    <w:rsid w:val="6079D6F2"/>
    <w:rsid w:val="609384E9"/>
    <w:rsid w:val="6110F4D0"/>
    <w:rsid w:val="612D0B09"/>
    <w:rsid w:val="6152684E"/>
    <w:rsid w:val="61640694"/>
    <w:rsid w:val="619F912C"/>
    <w:rsid w:val="61ED0D82"/>
    <w:rsid w:val="6211340F"/>
    <w:rsid w:val="6228E81F"/>
    <w:rsid w:val="622960FD"/>
    <w:rsid w:val="625FACCB"/>
    <w:rsid w:val="62604039"/>
    <w:rsid w:val="626D5BCD"/>
    <w:rsid w:val="62C352F5"/>
    <w:rsid w:val="630B11A1"/>
    <w:rsid w:val="632E2E54"/>
    <w:rsid w:val="638EAAF2"/>
    <w:rsid w:val="63AD0470"/>
    <w:rsid w:val="63B7E2E6"/>
    <w:rsid w:val="63DD62DA"/>
    <w:rsid w:val="64001216"/>
    <w:rsid w:val="647BE305"/>
    <w:rsid w:val="648869FF"/>
    <w:rsid w:val="64903539"/>
    <w:rsid w:val="6491857A"/>
    <w:rsid w:val="64AEBF87"/>
    <w:rsid w:val="64BB4D19"/>
    <w:rsid w:val="6551BF26"/>
    <w:rsid w:val="65C57B62"/>
    <w:rsid w:val="65D38890"/>
    <w:rsid w:val="65DBECCB"/>
    <w:rsid w:val="65F24FBD"/>
    <w:rsid w:val="66A9F541"/>
    <w:rsid w:val="66B743B9"/>
    <w:rsid w:val="66BB48EE"/>
    <w:rsid w:val="6700B283"/>
    <w:rsid w:val="675EB1E2"/>
    <w:rsid w:val="6777BD2C"/>
    <w:rsid w:val="67B4D910"/>
    <w:rsid w:val="67C22D96"/>
    <w:rsid w:val="68667DB4"/>
    <w:rsid w:val="68B1EA4F"/>
    <w:rsid w:val="68C116A0"/>
    <w:rsid w:val="691ACE34"/>
    <w:rsid w:val="69694F19"/>
    <w:rsid w:val="69837E2D"/>
    <w:rsid w:val="698E732F"/>
    <w:rsid w:val="6996A2F3"/>
    <w:rsid w:val="699F1723"/>
    <w:rsid w:val="69B708DC"/>
    <w:rsid w:val="69E90EBB"/>
    <w:rsid w:val="6A135DFA"/>
    <w:rsid w:val="6A6F866B"/>
    <w:rsid w:val="6A81B1B5"/>
    <w:rsid w:val="6A8ECAC0"/>
    <w:rsid w:val="6A90A1CE"/>
    <w:rsid w:val="6AE0204F"/>
    <w:rsid w:val="6AF36A3E"/>
    <w:rsid w:val="6B051F7A"/>
    <w:rsid w:val="6B1FB335"/>
    <w:rsid w:val="6B86CBFB"/>
    <w:rsid w:val="6BAB9547"/>
    <w:rsid w:val="6BCCA90D"/>
    <w:rsid w:val="6BDA6575"/>
    <w:rsid w:val="6BF37790"/>
    <w:rsid w:val="6C23AAB5"/>
    <w:rsid w:val="6C5C261A"/>
    <w:rsid w:val="6C638BD2"/>
    <w:rsid w:val="6C8CD0B0"/>
    <w:rsid w:val="6C9A6743"/>
    <w:rsid w:val="6CBC10E3"/>
    <w:rsid w:val="6D37BBF7"/>
    <w:rsid w:val="6D448CF1"/>
    <w:rsid w:val="6D7C2864"/>
    <w:rsid w:val="6DB3052F"/>
    <w:rsid w:val="6DB9E0D8"/>
    <w:rsid w:val="6DDBDD06"/>
    <w:rsid w:val="6E030FD7"/>
    <w:rsid w:val="6E4A006C"/>
    <w:rsid w:val="6E531F97"/>
    <w:rsid w:val="6E7DBB89"/>
    <w:rsid w:val="6EAC1ACC"/>
    <w:rsid w:val="6EC81815"/>
    <w:rsid w:val="6F0473B1"/>
    <w:rsid w:val="6F0B72A5"/>
    <w:rsid w:val="6F36D5A8"/>
    <w:rsid w:val="6F3CC9B7"/>
    <w:rsid w:val="6F403E23"/>
    <w:rsid w:val="6F4AB243"/>
    <w:rsid w:val="6FA87377"/>
    <w:rsid w:val="6FEA9A69"/>
    <w:rsid w:val="70028E2F"/>
    <w:rsid w:val="70218421"/>
    <w:rsid w:val="7029CE52"/>
    <w:rsid w:val="703D261E"/>
    <w:rsid w:val="706A5D71"/>
    <w:rsid w:val="70A31F4C"/>
    <w:rsid w:val="70A9DEA2"/>
    <w:rsid w:val="70EB11A1"/>
    <w:rsid w:val="7147677E"/>
    <w:rsid w:val="715D89A3"/>
    <w:rsid w:val="7175D673"/>
    <w:rsid w:val="718EF4B9"/>
    <w:rsid w:val="71DD9494"/>
    <w:rsid w:val="71F1F985"/>
    <w:rsid w:val="71F50374"/>
    <w:rsid w:val="72909721"/>
    <w:rsid w:val="72B7449C"/>
    <w:rsid w:val="72D27383"/>
    <w:rsid w:val="72E411DA"/>
    <w:rsid w:val="730F570B"/>
    <w:rsid w:val="73155233"/>
    <w:rsid w:val="73309187"/>
    <w:rsid w:val="7359B1AA"/>
    <w:rsid w:val="7360D79C"/>
    <w:rsid w:val="73A6F9CB"/>
    <w:rsid w:val="73C0834A"/>
    <w:rsid w:val="73C1637D"/>
    <w:rsid w:val="73E4EB5C"/>
    <w:rsid w:val="73F24D5E"/>
    <w:rsid w:val="74165E86"/>
    <w:rsid w:val="74277C4A"/>
    <w:rsid w:val="747E7500"/>
    <w:rsid w:val="74D53671"/>
    <w:rsid w:val="75548884"/>
    <w:rsid w:val="755A98D1"/>
    <w:rsid w:val="7570865D"/>
    <w:rsid w:val="759FC4B3"/>
    <w:rsid w:val="75FE8C9E"/>
    <w:rsid w:val="7639CA78"/>
    <w:rsid w:val="7650C400"/>
    <w:rsid w:val="7675A226"/>
    <w:rsid w:val="767ECB99"/>
    <w:rsid w:val="76940001"/>
    <w:rsid w:val="76BB9421"/>
    <w:rsid w:val="772956A8"/>
    <w:rsid w:val="777735AB"/>
    <w:rsid w:val="778AB5BF"/>
    <w:rsid w:val="778D2928"/>
    <w:rsid w:val="779879EA"/>
    <w:rsid w:val="77DB98BC"/>
    <w:rsid w:val="77F39A69"/>
    <w:rsid w:val="7806B110"/>
    <w:rsid w:val="78171706"/>
    <w:rsid w:val="781A36F6"/>
    <w:rsid w:val="78711BB4"/>
    <w:rsid w:val="787783A0"/>
    <w:rsid w:val="787E3BF9"/>
    <w:rsid w:val="7880A83A"/>
    <w:rsid w:val="78946FF9"/>
    <w:rsid w:val="78978F5A"/>
    <w:rsid w:val="78BA55B8"/>
    <w:rsid w:val="78E53D6A"/>
    <w:rsid w:val="78EADC07"/>
    <w:rsid w:val="78F56941"/>
    <w:rsid w:val="79059088"/>
    <w:rsid w:val="791B53A8"/>
    <w:rsid w:val="79AFE0FF"/>
    <w:rsid w:val="79C7FEDC"/>
    <w:rsid w:val="79E17A33"/>
    <w:rsid w:val="79F31535"/>
    <w:rsid w:val="79FB7CEF"/>
    <w:rsid w:val="7A28AFAE"/>
    <w:rsid w:val="7A8D12CD"/>
    <w:rsid w:val="7A95EE98"/>
    <w:rsid w:val="7AECD74D"/>
    <w:rsid w:val="7B10BCD8"/>
    <w:rsid w:val="7B190372"/>
    <w:rsid w:val="7B4BB160"/>
    <w:rsid w:val="7B57BDBA"/>
    <w:rsid w:val="7B5B531E"/>
    <w:rsid w:val="7B5C48BC"/>
    <w:rsid w:val="7B7F75D0"/>
    <w:rsid w:val="7B82B964"/>
    <w:rsid w:val="7BD30CA1"/>
    <w:rsid w:val="7BDB2083"/>
    <w:rsid w:val="7C46C2F6"/>
    <w:rsid w:val="7CAFD246"/>
    <w:rsid w:val="7CFA1AB9"/>
    <w:rsid w:val="7D0C914D"/>
    <w:rsid w:val="7D3BECAF"/>
    <w:rsid w:val="7D3F55AF"/>
    <w:rsid w:val="7DAF5461"/>
    <w:rsid w:val="7DCF16CB"/>
    <w:rsid w:val="7E099E83"/>
    <w:rsid w:val="7E1A15FE"/>
    <w:rsid w:val="7E799AB6"/>
    <w:rsid w:val="7EB83A43"/>
    <w:rsid w:val="7EC70BC0"/>
    <w:rsid w:val="7EC87065"/>
    <w:rsid w:val="7F014B63"/>
    <w:rsid w:val="7F1CCEC9"/>
    <w:rsid w:val="7F3F5136"/>
    <w:rsid w:val="7F44756F"/>
    <w:rsid w:val="7F53003A"/>
    <w:rsid w:val="7FC8B9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62089E20-65E3-4B7F-AC36-26BAF97C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456"/>
    <w:rPr>
      <w:b/>
      <w:bCs/>
    </w:rPr>
  </w:style>
  <w:style w:type="character" w:customStyle="1" w:styleId="CommentSubjectChar">
    <w:name w:val="Comment Subject Char"/>
    <w:basedOn w:val="CommentTextChar"/>
    <w:link w:val="CommentSubject"/>
    <w:uiPriority w:val="99"/>
    <w:semiHidden/>
    <w:rsid w:val="003E3456"/>
    <w:rPr>
      <w:b/>
      <w:bCs/>
      <w:sz w:val="20"/>
      <w:szCs w:val="20"/>
    </w:rPr>
  </w:style>
  <w:style w:type="character" w:styleId="Hyperlink">
    <w:name w:val="Hyperlink"/>
    <w:basedOn w:val="DefaultParagraphFont"/>
    <w:uiPriority w:val="99"/>
    <w:unhideWhenUsed/>
    <w:rsid w:val="0049678B"/>
    <w:rPr>
      <w:color w:val="0563C1" w:themeColor="hyperlink"/>
      <w:u w:val="single"/>
    </w:rPr>
  </w:style>
  <w:style w:type="character" w:styleId="UnresolvedMention">
    <w:name w:val="Unresolved Mention"/>
    <w:basedOn w:val="DefaultParagraphFont"/>
    <w:uiPriority w:val="99"/>
    <w:semiHidden/>
    <w:unhideWhenUsed/>
    <w:rsid w:val="0049678B"/>
    <w:rPr>
      <w:color w:val="605E5C"/>
      <w:shd w:val="clear" w:color="auto" w:fill="E1DFDD"/>
    </w:rPr>
  </w:style>
  <w:style w:type="character" w:styleId="FollowedHyperlink">
    <w:name w:val="FollowedHyperlink"/>
    <w:basedOn w:val="DefaultParagraphFont"/>
    <w:uiPriority w:val="99"/>
    <w:semiHidden/>
    <w:unhideWhenUsed/>
    <w:rsid w:val="00C00204"/>
    <w:rPr>
      <w:color w:val="954F72" w:themeColor="followedHyperlink"/>
      <w:u w:val="single"/>
    </w:rPr>
  </w:style>
  <w:style w:type="character" w:customStyle="1" w:styleId="Heading1Char">
    <w:name w:val="Heading 1 Char"/>
    <w:basedOn w:val="DefaultParagraphFont"/>
    <w:link w:val="Heading1"/>
    <w:uiPriority w:val="9"/>
    <w:rsid w:val="005D618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DE6E-2415-445F-BDF3-3B4E4BA4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18607</Words>
  <Characters>106064</Characters>
  <Application>Microsoft Office Word</Application>
  <DocSecurity>0</DocSecurity>
  <Lines>883</Lines>
  <Paragraphs>248</Paragraphs>
  <ScaleCrop>false</ScaleCrop>
  <Company>CSIRO</Company>
  <LinksUpToDate>false</LinksUpToDate>
  <CharactersWithSpaces>124423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954</cp:revision>
  <dcterms:created xsi:type="dcterms:W3CDTF">2021-07-27T14:38:00Z</dcterms:created>
  <dcterms:modified xsi:type="dcterms:W3CDTF">2021-08-10T04:54:00Z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e490a878-7ff4-33e4-ab6e-02f988041cab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