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0" w:line="276" w:lineRule="auto"/>
        <w:rPr>
          <w:b w:val="1"/>
          <w:bCs w:val="1"/>
          <w:smallCaps w:val="0"/>
          <w:sz w:val="46"/>
          <w:szCs w:val="46"/>
        </w:rPr>
      </w:pPr>
      <w:bookmarkStart w:colFirst="0" w:colLast="0" w:name="_tdfgplh79skc" w:id="0"/>
      <w:bookmarkEnd w:id="0"/>
      <w:r w:rsidDel="00000000" w:rsidR="00000000" w:rsidRPr="00000000">
        <w:rPr>
          <w:b w:val="1"/>
          <w:bCs w:val="1"/>
          <w:smallCaps w:val="0"/>
          <w:sz w:val="46"/>
          <w:szCs w:val="46"/>
          <w:rtl w:val="0"/>
        </w:rPr>
        <w:t xml:space="preserve">Classification of Iris Species Using K-Nearest Neighbors</w:t>
      </w:r>
    </w:p>
    <w:p w:rsidR="00000000" w:rsidDel="00000000" w:rsidP="00000000" w:rsidRDefault="00000000" w:rsidRPr="00000000" w14:paraId="00000002">
      <w:pPr>
        <w:spacing w:after="40" w:before="360" w:lineRule="auto"/>
        <w:rPr/>
      </w:pPr>
      <w:r w:rsidDel="00000000" w:rsidR="00000000" w:rsidRPr="00000000">
        <w:rPr>
          <w:sz w:val="18"/>
          <w:szCs w:val="18"/>
          <w:rtl w:val="0"/>
        </w:rPr>
        <w:t xml:space="preserve">Perlin Precious S. Sasil</w:t>
        <w:br w:type="textWrapping"/>
      </w:r>
      <w:r w:rsidDel="00000000" w:rsidR="00000000" w:rsidRPr="00000000">
        <w:rPr>
          <w:i w:val="1"/>
          <w:iCs w:val="1"/>
          <w:sz w:val="18"/>
          <w:szCs w:val="18"/>
          <w:rtl w:val="0"/>
        </w:rPr>
        <w:t xml:space="preserve">College of Computer Science and Engineering</w:t>
      </w:r>
      <w:r w:rsidDel="00000000" w:rsidR="00000000" w:rsidRPr="00000000">
        <w:rPr>
          <w:sz w:val="18"/>
          <w:szCs w:val="18"/>
          <w:rtl w:val="0"/>
        </w:rPr>
        <w:br w:type="textWrapping"/>
      </w:r>
      <w:r w:rsidDel="00000000" w:rsidR="00000000" w:rsidRPr="00000000">
        <w:rPr>
          <w:i w:val="1"/>
          <w:iCs w:val="1"/>
          <w:sz w:val="18"/>
          <w:szCs w:val="18"/>
          <w:rtl w:val="0"/>
        </w:rPr>
        <w:t xml:space="preserve">Bachelor of Science in Information Technology</w:t>
        <w:br w:type="textWrapping"/>
      </w:r>
      <w:r w:rsidDel="00000000" w:rsidR="00000000" w:rsidRPr="00000000">
        <w:rPr>
          <w:sz w:val="18"/>
          <w:szCs w:val="18"/>
          <w:rtl w:val="0"/>
        </w:rPr>
        <w:t xml:space="preserve">Mandaluyong, Philippines</w:t>
        <w:br w:type="textWrapping"/>
        <w:t xml:space="preserve">perlinprecious.sasil@my.jru.edu</w:t>
      </w:r>
      <w:r w:rsidDel="00000000" w:rsidR="00000000" w:rsidRPr="00000000">
        <w:rPr>
          <w:rtl w:val="0"/>
        </w:rPr>
      </w:r>
    </w:p>
    <w:p w:rsidR="00000000" w:rsidDel="00000000" w:rsidP="00000000" w:rsidRDefault="00000000" w:rsidRPr="00000000" w14:paraId="00000003">
      <w:pPr>
        <w:spacing w:after="240" w:line="276" w:lineRule="auto"/>
        <w:rPr>
          <w:rFonts w:ascii="Arial" w:cs="Arial" w:eastAsia="Arial" w:hAnsi="Arial"/>
          <w:b w:val="1"/>
          <w:bCs w:val="1"/>
        </w:rPr>
        <w:sectPr>
          <w:footerReference r:id="rId6" w:type="first"/>
          <w:pgSz w:h="16838" w:w="11906" w:orient="portrait"/>
          <w:pgMar w:bottom="1440" w:top="540" w:left="893" w:right="893" w:header="720" w:footer="720"/>
          <w:pgNumType w:start="1"/>
          <w:cols w:equalWidth="0" w:num="1">
            <w:col w:space="0" w:w="10119.5"/>
          </w:cols>
          <w:titlePg w:val="1"/>
        </w:sectPr>
      </w:pPr>
      <w:r w:rsidDel="00000000" w:rsidR="00000000" w:rsidRPr="00000000">
        <w:rPr>
          <w:rtl w:val="0"/>
        </w:rPr>
      </w:r>
    </w:p>
    <w:p w:rsidR="00000000" w:rsidDel="00000000" w:rsidP="00000000" w:rsidRDefault="00000000" w:rsidRPr="00000000" w14:paraId="00000004">
      <w:pPr>
        <w:spacing w:after="240" w:line="276" w:lineRule="auto"/>
        <w:rPr>
          <w:b w:val="1"/>
          <w:bCs w:val="1"/>
          <w:i w:val="1"/>
          <w:iCs w:val="1"/>
        </w:rPr>
      </w:pPr>
      <w:r w:rsidDel="00000000" w:rsidR="00000000" w:rsidRPr="00000000">
        <w:rPr>
          <w:b w:val="1"/>
          <w:bCs w:val="1"/>
          <w:rtl w:val="0"/>
        </w:rPr>
        <w:t xml:space="preserve">Abstract—This paper presents a machine learning study using the Iris dataset to implement a K-Nearest Neighbors (KNN) model. The methodology includes data acquisition, partitioning, model training, and performance validation using metrics such as accuracy and confusion matrices. Results indicate that KNN provides a high-fidelity performance summary for biological classification. </w:t>
      </w:r>
      <w:r w:rsidDel="00000000" w:rsidR="00000000" w:rsidRPr="00000000">
        <w:rPr>
          <w:b w:val="1"/>
          <w:bCs w:val="1"/>
          <w:i w:val="1"/>
          <w:iCs w:val="1"/>
          <w:rtl w:val="0"/>
        </w:rPr>
        <w:t xml:space="preserve">CRITICAL: Do Not Use Symbols, Special Characters, Footnotes, or Math in Paper Title or Abstract.</w:t>
      </w:r>
    </w:p>
    <w:p w:rsidR="00000000" w:rsidDel="00000000" w:rsidP="00000000" w:rsidRDefault="00000000" w:rsidRPr="00000000" w14:paraId="00000005">
      <w:pPr>
        <w:spacing w:after="240" w:line="276" w:lineRule="auto"/>
        <w:rPr>
          <w:b w:val="1"/>
          <w:bCs w:val="1"/>
        </w:rPr>
      </w:pPr>
      <w:r w:rsidDel="00000000" w:rsidR="00000000" w:rsidRPr="00000000">
        <w:rPr>
          <w:b w:val="1"/>
          <w:bCs w:val="1"/>
          <w:rtl w:val="0"/>
        </w:rPr>
        <w:t xml:space="preserve">Keywords—K-Nearest Neighbors, Iris Dataset, Scikit-learn, Classification, Performance Summary.</w:t>
      </w:r>
    </w:p>
    <w:p w:rsidR="00000000" w:rsidDel="00000000" w:rsidP="00000000" w:rsidRDefault="00000000" w:rsidRPr="00000000" w14:paraId="00000006">
      <w:pPr>
        <w:pStyle w:val="Heading2"/>
        <w:keepNext w:val="0"/>
        <w:keepLines w:val="0"/>
        <w:spacing w:after="80" w:before="0" w:line="276" w:lineRule="auto"/>
        <w:ind w:left="0"/>
        <w:jc w:val="center"/>
        <w:rPr>
          <w:b w:val="1"/>
          <w:bCs w:val="1"/>
          <w:i w:val="0"/>
          <w:iCs w:val="0"/>
        </w:rPr>
      </w:pPr>
      <w:bookmarkStart w:colFirst="0" w:colLast="0" w:name="_1yex1z59nkr2" w:id="1"/>
      <w:bookmarkEnd w:id="1"/>
      <w:r w:rsidDel="00000000" w:rsidR="00000000" w:rsidRPr="00000000">
        <w:rPr>
          <w:b w:val="1"/>
          <w:bCs w:val="1"/>
          <w:i w:val="0"/>
          <w:iCs w:val="0"/>
          <w:rtl w:val="0"/>
        </w:rPr>
        <w:t xml:space="preserve">I. Introduction (Heading 1)</w:t>
      </w:r>
    </w:p>
    <w:p w:rsidR="00000000" w:rsidDel="00000000" w:rsidP="00000000" w:rsidRDefault="00000000" w:rsidRPr="00000000" w14:paraId="00000007">
      <w:pPr>
        <w:spacing w:after="240" w:line="276" w:lineRule="auto"/>
        <w:rPr/>
      </w:pPr>
      <w:r w:rsidDel="00000000" w:rsidR="00000000" w:rsidRPr="00000000">
        <w:rPr>
          <w:rtl w:val="0"/>
        </w:rPr>
        <w:t xml:space="preserve">This study serves as a technical validation of the K-Nearest Neighbors (kNN) algorithm. kNN is a "lazy learner" that predicts labels based on the similarity (Euclidean distance) between new data points and existing training samples. The Iris dataset, introduced by Ronald Fisher, is utilized to classify 150 flowers into three species: Setosa, Versicolor, and Virginica.</w:t>
      </w:r>
    </w:p>
    <w:p w:rsidR="00000000" w:rsidDel="00000000" w:rsidP="00000000" w:rsidRDefault="00000000" w:rsidRPr="00000000" w14:paraId="00000008">
      <w:pPr>
        <w:pStyle w:val="Heading2"/>
        <w:keepNext w:val="0"/>
        <w:keepLines w:val="0"/>
        <w:spacing w:after="80" w:before="0" w:line="276" w:lineRule="auto"/>
        <w:ind w:left="0"/>
        <w:jc w:val="center"/>
        <w:rPr>
          <w:b w:val="1"/>
          <w:bCs w:val="1"/>
          <w:i w:val="0"/>
          <w:iCs w:val="0"/>
        </w:rPr>
      </w:pPr>
      <w:bookmarkStart w:colFirst="0" w:colLast="0" w:name="_cjbchsx9owlp" w:id="2"/>
      <w:bookmarkEnd w:id="2"/>
      <w:r w:rsidDel="00000000" w:rsidR="00000000" w:rsidRPr="00000000">
        <w:rPr>
          <w:b w:val="1"/>
          <w:bCs w:val="1"/>
          <w:i w:val="0"/>
          <w:iCs w:val="0"/>
          <w:rtl w:val="0"/>
        </w:rPr>
        <w:t xml:space="preserve">II. Program Implementation (Phase 2)</w:t>
      </w:r>
    </w:p>
    <w:p w:rsidR="00000000" w:rsidDel="00000000" w:rsidP="00000000" w:rsidRDefault="00000000" w:rsidRPr="00000000" w14:paraId="00000009">
      <w:pPr>
        <w:spacing w:after="240" w:line="276" w:lineRule="auto"/>
        <w:rPr/>
      </w:pPr>
      <w:r w:rsidDel="00000000" w:rsidR="00000000" w:rsidRPr="00000000">
        <w:rPr>
          <w:rtl w:val="0"/>
        </w:rPr>
        <w:t xml:space="preserve">The implementation is divided into four logical modules to ensure professional code organization and readability.</w:t>
      </w:r>
    </w:p>
    <w:p w:rsidR="00000000" w:rsidDel="00000000" w:rsidP="00000000" w:rsidRDefault="00000000" w:rsidRPr="00000000" w14:paraId="0000000A">
      <w:pPr>
        <w:pStyle w:val="Heading3"/>
        <w:spacing w:after="80" w:line="276" w:lineRule="auto"/>
        <w:ind w:firstLine="0"/>
        <w:jc w:val="center"/>
        <w:rPr>
          <w:b w:val="1"/>
          <w:bCs w:val="1"/>
          <w:i w:val="0"/>
          <w:iCs w:val="0"/>
        </w:rPr>
      </w:pPr>
      <w:bookmarkStart w:colFirst="0" w:colLast="0" w:name="_b2k5mz37qwq4" w:id="3"/>
      <w:bookmarkEnd w:id="3"/>
      <w:r w:rsidDel="00000000" w:rsidR="00000000" w:rsidRPr="00000000">
        <w:rPr>
          <w:b w:val="1"/>
          <w:bCs w:val="1"/>
          <w:i w:val="0"/>
          <w:iCs w:val="0"/>
          <w:rtl w:val="0"/>
        </w:rPr>
        <w:t xml:space="preserve">A. Module 1: Data Acquisition &amp; Preprocessing</w:t>
      </w:r>
    </w:p>
    <w:p w:rsidR="00000000" w:rsidDel="00000000" w:rsidP="00000000" w:rsidRDefault="00000000" w:rsidRPr="00000000" w14:paraId="0000000B">
      <w:pPr>
        <w:spacing w:after="240" w:line="276" w:lineRule="auto"/>
        <w:rPr/>
      </w:pPr>
      <w:r w:rsidDel="00000000" w:rsidR="00000000" w:rsidRPr="00000000">
        <w:rPr>
          <w:b w:val="1"/>
          <w:bCs w:val="1"/>
          <w:rtl w:val="0"/>
        </w:rPr>
        <w:t xml:space="preserve">Why:</w:t>
      </w:r>
      <w:r w:rsidDel="00000000" w:rsidR="00000000" w:rsidRPr="00000000">
        <w:rPr>
          <w:rtl w:val="0"/>
        </w:rPr>
        <w:t xml:space="preserve"> To load the biological measurements into the environment and prepare them for mathematical modeling.</w:t>
      </w:r>
    </w:p>
    <w:p w:rsidR="00000000" w:rsidDel="00000000" w:rsidP="00000000" w:rsidRDefault="00000000" w:rsidRPr="00000000" w14:paraId="0000000C">
      <w:pPr>
        <w:spacing w:after="240" w:line="276" w:lineRule="auto"/>
        <w:rPr/>
      </w:pPr>
      <w:r w:rsidDel="00000000" w:rsidR="00000000" w:rsidRPr="00000000">
        <w:rPr>
          <w:b w:val="1"/>
          <w:bCs w:val="1"/>
          <w:rtl w:val="0"/>
        </w:rPr>
        <w:t xml:space="preserve">How:</w:t>
      </w:r>
      <w:r w:rsidDel="00000000" w:rsidR="00000000" w:rsidRPr="00000000">
        <w:rPr>
          <w:rtl w:val="0"/>
        </w:rPr>
        <w:t xml:space="preserve"> </w:t>
      </w:r>
      <w:r w:rsidDel="00000000" w:rsidR="00000000" w:rsidRPr="00000000">
        <w:rPr>
          <w:color w:val="188038"/>
          <w:rtl w:val="0"/>
        </w:rPr>
        <w:t xml:space="preserve">load_iris()</w:t>
      </w:r>
      <w:r w:rsidDel="00000000" w:rsidR="00000000" w:rsidRPr="00000000">
        <w:rPr>
          <w:rtl w:val="0"/>
        </w:rPr>
        <w:t xml:space="preserve"> imports the dataset. </w:t>
      </w:r>
      <w:r w:rsidDel="00000000" w:rsidR="00000000" w:rsidRPr="00000000">
        <w:rPr>
          <w:color w:val="188038"/>
          <w:rtl w:val="0"/>
        </w:rPr>
        <w:t xml:space="preserve">train_test_split</w:t>
      </w:r>
      <w:r w:rsidDel="00000000" w:rsidR="00000000" w:rsidRPr="00000000">
        <w:rPr>
          <w:rtl w:val="0"/>
        </w:rPr>
        <w:t xml:space="preserve"> partitions the data, using </w:t>
      </w:r>
      <w:r w:rsidDel="00000000" w:rsidR="00000000" w:rsidRPr="00000000">
        <w:rPr>
          <w:color w:val="188038"/>
          <w:rtl w:val="0"/>
        </w:rPr>
        <w:t xml:space="preserve">test_size=0.2</w:t>
      </w:r>
      <w:r w:rsidDel="00000000" w:rsidR="00000000" w:rsidRPr="00000000">
        <w:rPr>
          <w:rtl w:val="0"/>
        </w:rPr>
        <w:t xml:space="preserve"> to reserve 20% for validation.[1]</w:t>
      </w:r>
    </w:p>
    <w:p w:rsidR="00000000" w:rsidDel="00000000" w:rsidP="00000000" w:rsidRDefault="00000000" w:rsidRPr="00000000" w14:paraId="0000000D">
      <w:pPr>
        <w:pStyle w:val="Heading3"/>
        <w:spacing w:after="80" w:line="276" w:lineRule="auto"/>
        <w:ind w:firstLine="0"/>
        <w:jc w:val="center"/>
        <w:rPr>
          <w:b w:val="1"/>
          <w:bCs w:val="1"/>
          <w:i w:val="0"/>
          <w:iCs w:val="0"/>
        </w:rPr>
      </w:pPr>
      <w:bookmarkStart w:colFirst="0" w:colLast="0" w:name="_dol26j25tgiq" w:id="4"/>
      <w:bookmarkEnd w:id="4"/>
      <w:r w:rsidDel="00000000" w:rsidR="00000000" w:rsidRPr="00000000">
        <w:rPr>
          <w:b w:val="1"/>
          <w:bCs w:val="1"/>
          <w:i w:val="0"/>
          <w:iCs w:val="0"/>
          <w:rtl w:val="0"/>
        </w:rPr>
        <w:t xml:space="preserve">B. Module 2: Model Configuration</w:t>
      </w:r>
    </w:p>
    <w:p w:rsidR="00000000" w:rsidDel="00000000" w:rsidP="00000000" w:rsidRDefault="00000000" w:rsidRPr="00000000" w14:paraId="0000000E">
      <w:pPr>
        <w:spacing w:after="240" w:line="276" w:lineRule="auto"/>
        <w:rPr/>
      </w:pPr>
      <w:r w:rsidDel="00000000" w:rsidR="00000000" w:rsidRPr="00000000">
        <w:rPr>
          <w:b w:val="1"/>
          <w:bCs w:val="1"/>
          <w:rtl w:val="0"/>
        </w:rPr>
        <w:t xml:space="preserve">Why:</w:t>
      </w:r>
      <w:r w:rsidDel="00000000" w:rsidR="00000000" w:rsidRPr="00000000">
        <w:rPr>
          <w:rtl w:val="0"/>
        </w:rPr>
        <w:t xml:space="preserve"> To define the logic the model uses to "vote" on a classification.</w:t>
      </w:r>
    </w:p>
    <w:p w:rsidR="00000000" w:rsidDel="00000000" w:rsidP="00000000" w:rsidRDefault="00000000" w:rsidRPr="00000000" w14:paraId="0000000F">
      <w:pPr>
        <w:spacing w:after="240" w:line="276" w:lineRule="auto"/>
        <w:rPr/>
      </w:pPr>
      <w:r w:rsidDel="00000000" w:rsidR="00000000" w:rsidRPr="00000000">
        <w:rPr>
          <w:b w:val="1"/>
          <w:bCs w:val="1"/>
          <w:rtl w:val="0"/>
        </w:rPr>
        <w:t xml:space="preserve">How:</w:t>
      </w:r>
      <w:r w:rsidDel="00000000" w:rsidR="00000000" w:rsidRPr="00000000">
        <w:rPr>
          <w:rtl w:val="0"/>
        </w:rPr>
        <w:t xml:space="preserve"> </w:t>
      </w:r>
      <w:r w:rsidDel="00000000" w:rsidR="00000000" w:rsidRPr="00000000">
        <w:rPr>
          <w:color w:val="188038"/>
          <w:rtl w:val="0"/>
        </w:rPr>
        <w:t xml:space="preserve">KNeighborsClassifier(n_neighbors=5)</w:t>
      </w:r>
      <w:r w:rsidDel="00000000" w:rsidR="00000000" w:rsidRPr="00000000">
        <w:rPr>
          <w:rtl w:val="0"/>
        </w:rPr>
        <w:t xml:space="preserve"> sets the algorithm to look at the 5 closest points. </w:t>
      </w:r>
      <w:r w:rsidDel="00000000" w:rsidR="00000000" w:rsidRPr="00000000">
        <w:rPr>
          <w:color w:val="188038"/>
          <w:rtl w:val="0"/>
        </w:rPr>
        <w:t xml:space="preserve">knn.fit</w:t>
      </w:r>
      <w:r w:rsidDel="00000000" w:rsidR="00000000" w:rsidRPr="00000000">
        <w:rPr>
          <w:rtl w:val="0"/>
        </w:rPr>
        <w:t xml:space="preserve"> maps the relationship between features and labels.[2]</w:t>
      </w:r>
    </w:p>
    <w:p w:rsidR="00000000" w:rsidDel="00000000" w:rsidP="00000000" w:rsidRDefault="00000000" w:rsidRPr="00000000" w14:paraId="00000010">
      <w:pPr>
        <w:pStyle w:val="Heading3"/>
        <w:spacing w:after="80" w:line="276" w:lineRule="auto"/>
        <w:ind w:firstLine="0"/>
        <w:jc w:val="center"/>
        <w:rPr>
          <w:b w:val="1"/>
          <w:bCs w:val="1"/>
          <w:i w:val="0"/>
          <w:iCs w:val="0"/>
        </w:rPr>
      </w:pPr>
      <w:bookmarkStart w:colFirst="0" w:colLast="0" w:name="_985ffi59zz02" w:id="5"/>
      <w:bookmarkEnd w:id="5"/>
      <w:r w:rsidDel="00000000" w:rsidR="00000000" w:rsidRPr="00000000">
        <w:rPr>
          <w:b w:val="1"/>
          <w:bCs w:val="1"/>
          <w:i w:val="0"/>
          <w:iCs w:val="0"/>
          <w:rtl w:val="0"/>
        </w:rPr>
        <w:t xml:space="preserve">C. Module 3: Evaluation Metrics</w:t>
      </w:r>
    </w:p>
    <w:p w:rsidR="00000000" w:rsidDel="00000000" w:rsidP="00000000" w:rsidRDefault="00000000" w:rsidRPr="00000000" w14:paraId="00000011">
      <w:pPr>
        <w:spacing w:after="240" w:line="276" w:lineRule="auto"/>
        <w:rPr/>
      </w:pPr>
      <w:r w:rsidDel="00000000" w:rsidR="00000000" w:rsidRPr="00000000">
        <w:rPr>
          <w:b w:val="1"/>
          <w:bCs w:val="1"/>
          <w:rtl w:val="0"/>
        </w:rPr>
        <w:t xml:space="preserve">Why:</w:t>
      </w:r>
      <w:r w:rsidDel="00000000" w:rsidR="00000000" w:rsidRPr="00000000">
        <w:rPr>
          <w:rtl w:val="0"/>
        </w:rPr>
        <w:t xml:space="preserve"> To quantify the model's predictive success.</w:t>
      </w:r>
    </w:p>
    <w:p w:rsidR="00000000" w:rsidDel="00000000" w:rsidP="00000000" w:rsidRDefault="00000000" w:rsidRPr="00000000" w14:paraId="00000012">
      <w:pPr>
        <w:spacing w:after="240" w:line="276" w:lineRule="auto"/>
        <w:rPr/>
      </w:pPr>
      <w:r w:rsidDel="00000000" w:rsidR="00000000" w:rsidRPr="00000000">
        <w:rPr>
          <w:b w:val="1"/>
          <w:bCs w:val="1"/>
          <w:rtl w:val="0"/>
        </w:rPr>
        <w:t xml:space="preserve">How:</w:t>
      </w:r>
      <w:r w:rsidDel="00000000" w:rsidR="00000000" w:rsidRPr="00000000">
        <w:rPr>
          <w:rtl w:val="0"/>
        </w:rPr>
        <w:t xml:space="preserve"> </w:t>
      </w:r>
      <w:r w:rsidDel="00000000" w:rsidR="00000000" w:rsidRPr="00000000">
        <w:rPr>
          <w:color w:val="188038"/>
          <w:rtl w:val="0"/>
        </w:rPr>
        <w:t xml:space="preserve">accuracy_score</w:t>
      </w:r>
      <w:r w:rsidDel="00000000" w:rsidR="00000000" w:rsidRPr="00000000">
        <w:rPr>
          <w:rtl w:val="0"/>
        </w:rPr>
        <w:t xml:space="preserve"> provides a snapshot of total correct guesses. </w:t>
      </w:r>
      <w:r w:rsidDel="00000000" w:rsidR="00000000" w:rsidRPr="00000000">
        <w:rPr>
          <w:color w:val="188038"/>
          <w:rtl w:val="0"/>
        </w:rPr>
        <w:t xml:space="preserve">classification_report</w:t>
      </w:r>
      <w:r w:rsidDel="00000000" w:rsidR="00000000" w:rsidRPr="00000000">
        <w:rPr>
          <w:rtl w:val="0"/>
        </w:rPr>
        <w:t xml:space="preserve"> details precision/recall per species.[3]</w:t>
      </w:r>
    </w:p>
    <w:p w:rsidR="00000000" w:rsidDel="00000000" w:rsidP="00000000" w:rsidRDefault="00000000" w:rsidRPr="00000000" w14:paraId="00000013">
      <w:pPr>
        <w:pStyle w:val="Heading3"/>
        <w:spacing w:after="80" w:line="276" w:lineRule="auto"/>
        <w:ind w:firstLine="0"/>
        <w:jc w:val="center"/>
        <w:rPr>
          <w:b w:val="1"/>
          <w:bCs w:val="1"/>
          <w:i w:val="0"/>
          <w:iCs w:val="0"/>
        </w:rPr>
      </w:pPr>
      <w:bookmarkStart w:colFirst="0" w:colLast="0" w:name="_j3jkposst2be" w:id="6"/>
      <w:bookmarkEnd w:id="6"/>
      <w:r w:rsidDel="00000000" w:rsidR="00000000" w:rsidRPr="00000000">
        <w:rPr>
          <w:b w:val="1"/>
          <w:bCs w:val="1"/>
          <w:i w:val="0"/>
          <w:iCs w:val="0"/>
          <w:rtl w:val="0"/>
        </w:rPr>
        <w:t xml:space="preserve">D. Module 4: Visual Diagnostics</w:t>
      </w:r>
    </w:p>
    <w:p w:rsidR="00000000" w:rsidDel="00000000" w:rsidP="00000000" w:rsidRDefault="00000000" w:rsidRPr="00000000" w14:paraId="00000014">
      <w:pPr>
        <w:spacing w:after="240" w:line="276" w:lineRule="auto"/>
        <w:rPr/>
      </w:pPr>
      <w:r w:rsidDel="00000000" w:rsidR="00000000" w:rsidRPr="00000000">
        <w:rPr>
          <w:b w:val="1"/>
          <w:bCs w:val="1"/>
          <w:rtl w:val="0"/>
        </w:rPr>
        <w:t xml:space="preserve">Why:</w:t>
      </w:r>
      <w:r w:rsidDel="00000000" w:rsidR="00000000" w:rsidRPr="00000000">
        <w:rPr>
          <w:rtl w:val="0"/>
        </w:rPr>
        <w:t xml:space="preserve"> To identify patterns in misclassifications.</w:t>
      </w:r>
    </w:p>
    <w:p w:rsidR="00000000" w:rsidDel="00000000" w:rsidP="00000000" w:rsidRDefault="00000000" w:rsidRPr="00000000" w14:paraId="00000015">
      <w:pPr>
        <w:spacing w:after="240" w:line="276" w:lineRule="auto"/>
        <w:rPr/>
      </w:pPr>
      <w:r w:rsidDel="00000000" w:rsidR="00000000" w:rsidRPr="00000000">
        <w:rPr>
          <w:b w:val="1"/>
          <w:bCs w:val="1"/>
          <w:rtl w:val="0"/>
        </w:rPr>
        <w:t xml:space="preserve">How:</w:t>
      </w:r>
      <w:r w:rsidDel="00000000" w:rsidR="00000000" w:rsidRPr="00000000">
        <w:rPr>
          <w:rtl w:val="0"/>
        </w:rPr>
        <w:t xml:space="preserve"> </w:t>
      </w:r>
      <w:r w:rsidDel="00000000" w:rsidR="00000000" w:rsidRPr="00000000">
        <w:rPr>
          <w:color w:val="188038"/>
          <w:rtl w:val="0"/>
        </w:rPr>
        <w:t xml:space="preserve">plt.imshow(cm)</w:t>
      </w:r>
      <w:r w:rsidDel="00000000" w:rsidR="00000000" w:rsidRPr="00000000">
        <w:rPr>
          <w:rtl w:val="0"/>
        </w:rPr>
        <w:t xml:space="preserve"> creates a Confusion Matrix heatmap to visualize where species are being mistaken for one another.</w:t>
      </w:r>
    </w:p>
    <w:p w:rsidR="00000000" w:rsidDel="00000000" w:rsidP="00000000" w:rsidRDefault="00000000" w:rsidRPr="00000000" w14:paraId="00000016">
      <w:pPr>
        <w:pStyle w:val="Heading2"/>
        <w:keepNext w:val="0"/>
        <w:keepLines w:val="0"/>
        <w:spacing w:after="80" w:before="0" w:line="276" w:lineRule="auto"/>
        <w:ind w:left="0"/>
        <w:jc w:val="center"/>
        <w:rPr>
          <w:b w:val="1"/>
          <w:bCs w:val="1"/>
          <w:i w:val="0"/>
          <w:iCs w:val="0"/>
        </w:rPr>
      </w:pPr>
      <w:bookmarkStart w:colFirst="0" w:colLast="0" w:name="_2pp06c82u64f" w:id="7"/>
      <w:bookmarkEnd w:id="7"/>
      <w:r w:rsidDel="00000000" w:rsidR="00000000" w:rsidRPr="00000000">
        <w:rPr>
          <w:b w:val="1"/>
          <w:bCs w:val="1"/>
          <w:i w:val="0"/>
          <w:iCs w:val="0"/>
          <w:rtl w:val="0"/>
        </w:rPr>
        <w:t xml:space="preserve">III. Output Analysis (Phase 3)</w:t>
      </w:r>
    </w:p>
    <w:p w:rsidR="00000000" w:rsidDel="00000000" w:rsidP="00000000" w:rsidRDefault="00000000" w:rsidRPr="00000000" w14:paraId="00000017">
      <w:pPr>
        <w:numPr>
          <w:ilvl w:val="0"/>
          <w:numId w:val="2"/>
        </w:numPr>
        <w:spacing w:after="0" w:afterAutospacing="0" w:line="276" w:lineRule="auto"/>
        <w:ind w:left="720" w:hanging="360"/>
        <w:jc w:val="left"/>
        <w:rPr/>
      </w:pPr>
      <w:r w:rsidDel="00000000" w:rsidR="00000000" w:rsidRPr="00000000">
        <w:rPr>
          <w:b w:val="1"/>
          <w:bCs w:val="1"/>
          <w:rtl w:val="0"/>
        </w:rPr>
        <w:t xml:space="preserve">Purpose:</w:t>
      </w:r>
      <w:r w:rsidDel="00000000" w:rsidR="00000000" w:rsidRPr="00000000">
        <w:rPr>
          <w:rtl w:val="0"/>
        </w:rPr>
        <w:t xml:space="preserve"> The program predicts the species of an iris flower based on four numerical measurements (sepal/petal length and width).</w:t>
      </w:r>
    </w:p>
    <w:p w:rsidR="00000000" w:rsidDel="00000000" w:rsidP="00000000" w:rsidRDefault="00000000" w:rsidRPr="00000000" w14:paraId="00000018">
      <w:pPr>
        <w:numPr>
          <w:ilvl w:val="0"/>
          <w:numId w:val="2"/>
        </w:numPr>
        <w:spacing w:after="0" w:afterAutospacing="0" w:line="276" w:lineRule="auto"/>
        <w:ind w:left="720" w:hanging="360"/>
        <w:jc w:val="left"/>
        <w:rPr/>
      </w:pPr>
      <w:r w:rsidDel="00000000" w:rsidR="00000000" w:rsidRPr="00000000">
        <w:rPr>
          <w:b w:val="1"/>
          <w:bCs w:val="1"/>
          <w:rtl w:val="0"/>
        </w:rPr>
        <w:t xml:space="preserve">n_neighbors Influence:</w:t>
      </w:r>
      <w:r w:rsidDel="00000000" w:rsidR="00000000" w:rsidRPr="00000000">
        <w:rPr>
          <w:rtl w:val="0"/>
        </w:rPr>
        <w:t xml:space="preserve"> Higher $k$ values smooth decision boundaries, reducing the impact of outliers but potentially causing "underfitting." Experimentation shows that $k=5$ often yields peak accuracy (~96-100%) for this dataset.</w:t>
      </w:r>
    </w:p>
    <w:p w:rsidR="00000000" w:rsidDel="00000000" w:rsidP="00000000" w:rsidRDefault="00000000" w:rsidRPr="00000000" w14:paraId="00000019">
      <w:pPr>
        <w:numPr>
          <w:ilvl w:val="0"/>
          <w:numId w:val="2"/>
        </w:numPr>
        <w:spacing w:after="240" w:line="276" w:lineRule="auto"/>
        <w:ind w:left="720" w:hanging="360"/>
        <w:jc w:val="left"/>
        <w:rPr/>
      </w:pPr>
      <w:r w:rsidDel="00000000" w:rsidR="00000000" w:rsidRPr="00000000">
        <w:rPr>
          <w:b w:val="1"/>
          <w:bCs w:val="1"/>
          <w:rtl w:val="0"/>
        </w:rPr>
        <w:t xml:space="preserve">Confusion Matrix:</w:t>
      </w:r>
      <w:r w:rsidDel="00000000" w:rsidR="00000000" w:rsidRPr="00000000">
        <w:rPr>
          <w:rtl w:val="0"/>
        </w:rPr>
        <w:t xml:space="preserve"> It reveals that errors typically occur between </w:t>
      </w:r>
      <w:r w:rsidDel="00000000" w:rsidR="00000000" w:rsidRPr="00000000">
        <w:rPr>
          <w:i w:val="1"/>
          <w:iCs w:val="1"/>
          <w:rtl w:val="0"/>
        </w:rPr>
        <w:t xml:space="preserve">Versicolor</w:t>
      </w:r>
      <w:r w:rsidDel="00000000" w:rsidR="00000000" w:rsidRPr="00000000">
        <w:rPr>
          <w:rtl w:val="0"/>
        </w:rPr>
        <w:t xml:space="preserve"> and </w:t>
      </w:r>
      <w:r w:rsidDel="00000000" w:rsidR="00000000" w:rsidRPr="00000000">
        <w:rPr>
          <w:i w:val="1"/>
          <w:iCs w:val="1"/>
          <w:rtl w:val="0"/>
        </w:rPr>
        <w:t xml:space="preserve">Virginica</w:t>
      </w:r>
      <w:r w:rsidDel="00000000" w:rsidR="00000000" w:rsidRPr="00000000">
        <w:rPr>
          <w:rtl w:val="0"/>
        </w:rPr>
        <w:t xml:space="preserve"> because their measurements overlap. It tells us not just that the model failed, but </w:t>
      </w:r>
      <w:r w:rsidDel="00000000" w:rsidR="00000000" w:rsidRPr="00000000">
        <w:rPr>
          <w:i w:val="1"/>
          <w:iCs w:val="1"/>
          <w:rtl w:val="0"/>
        </w:rPr>
        <w:t xml:space="preserve">specifically</w:t>
      </w:r>
      <w:r w:rsidDel="00000000" w:rsidR="00000000" w:rsidRPr="00000000">
        <w:rPr>
          <w:rtl w:val="0"/>
        </w:rPr>
        <w:t xml:space="preserve"> which species it finds confusing. [4]</w:t>
      </w:r>
    </w:p>
    <w:p w:rsidR="00000000" w:rsidDel="00000000" w:rsidP="00000000" w:rsidRDefault="00000000" w:rsidRPr="00000000" w14:paraId="0000001A">
      <w:pPr>
        <w:pStyle w:val="Heading2"/>
        <w:keepNext w:val="0"/>
        <w:keepLines w:val="0"/>
        <w:spacing w:after="80" w:before="0" w:line="276" w:lineRule="auto"/>
        <w:ind w:left="0"/>
        <w:jc w:val="center"/>
        <w:rPr>
          <w:b w:val="1"/>
          <w:bCs w:val="1"/>
          <w:i w:val="0"/>
          <w:iCs w:val="0"/>
        </w:rPr>
      </w:pPr>
      <w:bookmarkStart w:colFirst="0" w:colLast="0" w:name="_ri64g51xf5em" w:id="8"/>
      <w:bookmarkEnd w:id="8"/>
      <w:r w:rsidDel="00000000" w:rsidR="00000000" w:rsidRPr="00000000">
        <w:rPr>
          <w:b w:val="1"/>
          <w:bCs w:val="1"/>
          <w:i w:val="0"/>
          <w:iCs w:val="0"/>
          <w:rtl w:val="0"/>
        </w:rPr>
        <w:t xml:space="preserve">IV. Research &amp; Government Application (Phase 4)</w:t>
      </w:r>
    </w:p>
    <w:p w:rsidR="00000000" w:rsidDel="00000000" w:rsidP="00000000" w:rsidRDefault="00000000" w:rsidRPr="00000000" w14:paraId="0000001B">
      <w:pPr>
        <w:pStyle w:val="Heading3"/>
        <w:spacing w:after="80" w:line="276" w:lineRule="auto"/>
        <w:ind w:firstLine="0"/>
        <w:jc w:val="center"/>
        <w:rPr>
          <w:b w:val="1"/>
          <w:bCs w:val="1"/>
          <w:i w:val="0"/>
          <w:iCs w:val="0"/>
        </w:rPr>
      </w:pPr>
      <w:bookmarkStart w:colFirst="0" w:colLast="0" w:name="_rjcl187nzp0r" w:id="9"/>
      <w:bookmarkEnd w:id="9"/>
      <w:r w:rsidDel="00000000" w:rsidR="00000000" w:rsidRPr="00000000">
        <w:rPr>
          <w:b w:val="1"/>
          <w:bCs w:val="1"/>
          <w:i w:val="0"/>
          <w:iCs w:val="0"/>
          <w:rtl w:val="0"/>
        </w:rPr>
        <w:t xml:space="preserve">A. Operational Investigation</w:t>
      </w:r>
    </w:p>
    <w:p w:rsidR="00000000" w:rsidDel="00000000" w:rsidP="00000000" w:rsidRDefault="00000000" w:rsidRPr="00000000" w14:paraId="0000001C">
      <w:pPr>
        <w:spacing w:after="240" w:line="276" w:lineRule="auto"/>
        <w:rPr/>
      </w:pPr>
      <w:r w:rsidDel="00000000" w:rsidR="00000000" w:rsidRPr="00000000">
        <w:rPr>
          <w:rtl w:val="0"/>
        </w:rPr>
        <w:t xml:space="preserve">Research identifies kNN use in </w:t>
      </w:r>
      <w:r w:rsidDel="00000000" w:rsidR="00000000" w:rsidRPr="00000000">
        <w:rPr>
          <w:b w:val="1"/>
          <w:bCs w:val="1"/>
          <w:rtl w:val="0"/>
        </w:rPr>
        <w:t xml:space="preserve">Healthcare Fraud Detection</w:t>
      </w:r>
      <w:r w:rsidDel="00000000" w:rsidR="00000000" w:rsidRPr="00000000">
        <w:rPr>
          <w:rtl w:val="0"/>
        </w:rPr>
        <w:t xml:space="preserve"> (Medicare), </w:t>
      </w:r>
      <w:r w:rsidDel="00000000" w:rsidR="00000000" w:rsidRPr="00000000">
        <w:rPr>
          <w:b w:val="1"/>
          <w:bCs w:val="1"/>
          <w:rtl w:val="0"/>
        </w:rPr>
        <w:t xml:space="preserve">Urban Land-Use Zoning</w:t>
      </w:r>
      <w:r w:rsidDel="00000000" w:rsidR="00000000" w:rsidRPr="00000000">
        <w:rPr>
          <w:rtl w:val="0"/>
        </w:rPr>
        <w:t xml:space="preserve">, and </w:t>
      </w:r>
      <w:r w:rsidDel="00000000" w:rsidR="00000000" w:rsidRPr="00000000">
        <w:rPr>
          <w:b w:val="1"/>
          <w:bCs w:val="1"/>
          <w:rtl w:val="0"/>
        </w:rPr>
        <w:t xml:space="preserve">Disaster Response (Resource Allocation)</w:t>
      </w:r>
      <w:r w:rsidDel="00000000" w:rsidR="00000000" w:rsidRPr="00000000">
        <w:rPr>
          <w:rtl w:val="0"/>
        </w:rPr>
        <w:t xml:space="preserve">. In zoning, kNN predicts categorical land-use (Residential vs. Industrial) based on proximity to geographical markers.</w:t>
      </w:r>
    </w:p>
    <w:p w:rsidR="00000000" w:rsidDel="00000000" w:rsidP="00000000" w:rsidRDefault="00000000" w:rsidRPr="00000000" w14:paraId="0000001D">
      <w:pPr>
        <w:pStyle w:val="Heading3"/>
        <w:spacing w:after="80" w:line="276" w:lineRule="auto"/>
        <w:ind w:firstLine="0"/>
        <w:jc w:val="center"/>
        <w:rPr>
          <w:b w:val="1"/>
          <w:bCs w:val="1"/>
          <w:i w:val="0"/>
          <w:iCs w:val="0"/>
        </w:rPr>
      </w:pPr>
      <w:bookmarkStart w:colFirst="0" w:colLast="0" w:name="_1bwn7t4cusae" w:id="10"/>
      <w:bookmarkEnd w:id="10"/>
      <w:r w:rsidDel="00000000" w:rsidR="00000000" w:rsidRPr="00000000">
        <w:rPr>
          <w:b w:val="1"/>
          <w:bCs w:val="1"/>
          <w:i w:val="0"/>
          <w:iCs w:val="0"/>
          <w:rtl w:val="0"/>
        </w:rPr>
        <w:t xml:space="preserve">B. Performance Factors</w:t>
      </w:r>
    </w:p>
    <w:p w:rsidR="00000000" w:rsidDel="00000000" w:rsidP="00000000" w:rsidRDefault="00000000" w:rsidRPr="00000000" w14:paraId="0000001E">
      <w:pPr>
        <w:spacing w:after="240" w:line="276" w:lineRule="auto"/>
        <w:rPr/>
      </w:pPr>
      <w:r w:rsidDel="00000000" w:rsidR="00000000" w:rsidRPr="00000000">
        <w:rPr>
          <w:rtl w:val="0"/>
        </w:rPr>
        <w:t xml:space="preserve">kNN effectiveness varies with </w:t>
      </w:r>
      <w:r w:rsidDel="00000000" w:rsidR="00000000" w:rsidRPr="00000000">
        <w:rPr>
          <w:b w:val="1"/>
          <w:bCs w:val="1"/>
          <w:rtl w:val="0"/>
        </w:rPr>
        <w:t xml:space="preserve">Sample Size</w:t>
      </w:r>
      <w:r w:rsidDel="00000000" w:rsidR="00000000" w:rsidRPr="00000000">
        <w:rPr>
          <w:rtl w:val="0"/>
        </w:rPr>
        <w:t xml:space="preserve">. In disaster response, low-quality, noisy data can significantly decrease the model’s success, as kNN is highly sensitive to outliers.</w:t>
      </w:r>
    </w:p>
    <w:p w:rsidR="00000000" w:rsidDel="00000000" w:rsidP="00000000" w:rsidRDefault="00000000" w:rsidRPr="00000000" w14:paraId="0000001F">
      <w:pPr>
        <w:pStyle w:val="Heading3"/>
        <w:spacing w:after="80" w:line="276" w:lineRule="auto"/>
        <w:ind w:firstLine="0"/>
        <w:jc w:val="center"/>
        <w:rPr>
          <w:b w:val="1"/>
          <w:bCs w:val="1"/>
          <w:i w:val="0"/>
          <w:iCs w:val="0"/>
        </w:rPr>
      </w:pPr>
      <w:bookmarkStart w:colFirst="0" w:colLast="0" w:name="_b6plpzz53mef" w:id="11"/>
      <w:bookmarkEnd w:id="11"/>
      <w:r w:rsidDel="00000000" w:rsidR="00000000" w:rsidRPr="00000000">
        <w:rPr>
          <w:b w:val="1"/>
          <w:bCs w:val="1"/>
          <w:i w:val="0"/>
          <w:iCs w:val="0"/>
          <w:rtl w:val="0"/>
        </w:rPr>
        <w:t xml:space="preserve">C. Technical Specification Audit</w:t>
      </w:r>
    </w:p>
    <w:p w:rsidR="00000000" w:rsidDel="00000000" w:rsidP="00000000" w:rsidRDefault="00000000" w:rsidRPr="00000000" w14:paraId="00000020">
      <w:pPr>
        <w:numPr>
          <w:ilvl w:val="0"/>
          <w:numId w:val="1"/>
        </w:numPr>
        <w:spacing w:after="0" w:afterAutospacing="0" w:line="276" w:lineRule="auto"/>
        <w:ind w:left="720" w:hanging="360"/>
        <w:jc w:val="left"/>
        <w:rPr/>
      </w:pPr>
      <w:r w:rsidDel="00000000" w:rsidR="00000000" w:rsidRPr="00000000">
        <w:rPr>
          <w:b w:val="1"/>
          <w:bCs w:val="1"/>
          <w:rtl w:val="0"/>
        </w:rPr>
        <w:t xml:space="preserve">Distance Metric:</w:t>
      </w:r>
      <w:r w:rsidDel="00000000" w:rsidR="00000000" w:rsidRPr="00000000">
        <w:rPr>
          <w:rtl w:val="0"/>
        </w:rPr>
        <w:t xml:space="preserve"> Euclidean distance is standard; it is appropriate for continuous, normalized physical measurements.</w:t>
      </w:r>
    </w:p>
    <w:p w:rsidR="00000000" w:rsidDel="00000000" w:rsidP="00000000" w:rsidRDefault="00000000" w:rsidRPr="00000000" w14:paraId="00000021">
      <w:pPr>
        <w:numPr>
          <w:ilvl w:val="0"/>
          <w:numId w:val="1"/>
        </w:numPr>
        <w:spacing w:after="0" w:afterAutospacing="0" w:line="276" w:lineRule="auto"/>
        <w:ind w:left="720" w:hanging="360"/>
        <w:jc w:val="left"/>
        <w:rPr/>
      </w:pPr>
      <w:r w:rsidDel="00000000" w:rsidR="00000000" w:rsidRPr="00000000">
        <w:rPr>
          <w:b w:val="1"/>
          <w:bCs w:val="1"/>
          <w:rtl w:val="0"/>
        </w:rPr>
        <w:t xml:space="preserve">Preprocessing:</w:t>
      </w:r>
      <w:r w:rsidDel="00000000" w:rsidR="00000000" w:rsidRPr="00000000">
        <w:rPr>
          <w:rtl w:val="0"/>
        </w:rPr>
        <w:t xml:space="preserve"> Min-Max scaling is often used in literature to ensure that features like "Total Area" don't outweigh "Age."</w:t>
      </w:r>
    </w:p>
    <w:p w:rsidR="00000000" w:rsidDel="00000000" w:rsidP="00000000" w:rsidRDefault="00000000" w:rsidRPr="00000000" w14:paraId="00000022">
      <w:pPr>
        <w:numPr>
          <w:ilvl w:val="0"/>
          <w:numId w:val="1"/>
        </w:numPr>
        <w:spacing w:after="240" w:line="276" w:lineRule="auto"/>
        <w:ind w:left="720" w:hanging="360"/>
        <w:jc w:val="left"/>
        <w:rPr/>
      </w:pPr>
      <w:r w:rsidDel="00000000" w:rsidR="00000000" w:rsidRPr="00000000">
        <w:rPr>
          <w:b w:val="1"/>
          <w:bCs w:val="1"/>
          <w:rtl w:val="0"/>
        </w:rPr>
        <w:t xml:space="preserve">k-Value Justification:</w:t>
      </w:r>
      <w:r w:rsidDel="00000000" w:rsidR="00000000" w:rsidRPr="00000000">
        <w:rPr>
          <w:rtl w:val="0"/>
        </w:rPr>
        <w:t xml:space="preserve"> Many studies use the </w:t>
      </w:r>
      <w:r w:rsidDel="00000000" w:rsidR="00000000" w:rsidRPr="00000000">
        <w:rPr>
          <w:b w:val="1"/>
          <w:bCs w:val="1"/>
          <w:rtl w:val="0"/>
        </w:rPr>
        <w:t xml:space="preserve">Elbow Method</w:t>
      </w:r>
      <w:r w:rsidDel="00000000" w:rsidR="00000000" w:rsidRPr="00000000">
        <w:rPr>
          <w:rtl w:val="0"/>
        </w:rPr>
        <w:t xml:space="preserve"> to find the optimal $k$ that minimizes error without increasing complexity.</w:t>
      </w:r>
    </w:p>
    <w:p w:rsidR="00000000" w:rsidDel="00000000" w:rsidP="00000000" w:rsidRDefault="00000000" w:rsidRPr="00000000" w14:paraId="00000023">
      <w:pPr>
        <w:pStyle w:val="Heading3"/>
        <w:spacing w:after="80" w:line="276" w:lineRule="auto"/>
        <w:ind w:firstLine="0"/>
        <w:jc w:val="center"/>
        <w:rPr>
          <w:b w:val="1"/>
          <w:bCs w:val="1"/>
          <w:i w:val="0"/>
          <w:iCs w:val="0"/>
        </w:rPr>
      </w:pPr>
      <w:bookmarkStart w:colFirst="0" w:colLast="0" w:name="_1jb9soi7r26p" w:id="12"/>
      <w:bookmarkEnd w:id="12"/>
      <w:r w:rsidDel="00000000" w:rsidR="00000000" w:rsidRPr="00000000">
        <w:rPr>
          <w:b w:val="1"/>
          <w:bCs w:val="1"/>
          <w:i w:val="0"/>
          <w:iCs w:val="0"/>
          <w:rtl w:val="0"/>
        </w:rPr>
        <w:t xml:space="preserve">D. Ethical Decision-Making</w:t>
      </w:r>
    </w:p>
    <w:p w:rsidR="00000000" w:rsidDel="00000000" w:rsidP="00000000" w:rsidRDefault="00000000" w:rsidRPr="00000000" w14:paraId="00000024">
      <w:pPr>
        <w:spacing w:after="240" w:line="276" w:lineRule="auto"/>
        <w:rPr/>
      </w:pPr>
      <w:r w:rsidDel="00000000" w:rsidR="00000000" w:rsidRPr="00000000">
        <w:rPr>
          <w:rtl w:val="0"/>
        </w:rPr>
        <w:t xml:space="preserve">As a government official, relying on kNN for high-stakes decisions (e.g., fraud) requires caution. While the Confusion Matrix shows high accuracy, kNN lacks </w:t>
      </w:r>
      <w:r w:rsidDel="00000000" w:rsidR="00000000" w:rsidRPr="00000000">
        <w:rPr>
          <w:b w:val="1"/>
          <w:bCs w:val="1"/>
          <w:rtl w:val="0"/>
        </w:rPr>
        <w:t xml:space="preserve">algorithmic transparency</w:t>
      </w:r>
      <w:r w:rsidDel="00000000" w:rsidR="00000000" w:rsidRPr="00000000">
        <w:rPr>
          <w:rtl w:val="0"/>
        </w:rPr>
        <w:t xml:space="preserve"> (it doesn't explain </w:t>
      </w:r>
      <w:r w:rsidDel="00000000" w:rsidR="00000000" w:rsidRPr="00000000">
        <w:rPr>
          <w:i w:val="1"/>
          <w:iCs w:val="1"/>
          <w:rtl w:val="0"/>
        </w:rPr>
        <w:t xml:space="preserve">why</w:t>
      </w:r>
      <w:r w:rsidDel="00000000" w:rsidR="00000000" w:rsidRPr="00000000">
        <w:rPr>
          <w:rtl w:val="0"/>
        </w:rPr>
        <w:t xml:space="preserve"> a choice was made). For high-stakes decisions, a "Human-in-the-loop" approach is necessary to audit the model's "Black Box" predictions.</w:t>
      </w:r>
    </w:p>
    <w:p w:rsidR="00000000" w:rsidDel="00000000" w:rsidP="00000000" w:rsidRDefault="00000000" w:rsidRPr="00000000" w14:paraId="00000025">
      <w:pPr>
        <w:pStyle w:val="Heading2"/>
        <w:keepNext w:val="0"/>
        <w:keepLines w:val="0"/>
        <w:spacing w:after="80" w:before="0" w:line="276" w:lineRule="auto"/>
        <w:ind w:left="0"/>
        <w:jc w:val="center"/>
        <w:rPr>
          <w:b w:val="1"/>
          <w:bCs w:val="1"/>
          <w:i w:val="0"/>
          <w:iCs w:val="0"/>
        </w:rPr>
      </w:pPr>
      <w:bookmarkStart w:colFirst="0" w:colLast="0" w:name="_8n4tzbygbg0o" w:id="13"/>
      <w:bookmarkEnd w:id="13"/>
      <w:r w:rsidDel="00000000" w:rsidR="00000000" w:rsidRPr="00000000">
        <w:rPr>
          <w:b w:val="1"/>
          <w:bCs w:val="1"/>
          <w:i w:val="0"/>
          <w:iCs w:val="0"/>
          <w:rtl w:val="0"/>
        </w:rPr>
        <w:t xml:space="preserve">V. Conclusion</w:t>
      </w:r>
    </w:p>
    <w:p w:rsidR="00000000" w:rsidDel="00000000" w:rsidP="00000000" w:rsidRDefault="00000000" w:rsidRPr="00000000" w14:paraId="00000026">
      <w:pPr>
        <w:spacing w:after="240" w:line="276" w:lineRule="auto"/>
        <w:rPr/>
      </w:pPr>
      <w:r w:rsidDel="00000000" w:rsidR="00000000" w:rsidRPr="00000000">
        <w:rPr>
          <w:rtl w:val="0"/>
        </w:rPr>
        <w:t xml:space="preserve">The implementation confirms that kNN is a robust tool for classification when data clusters are well-defined. However, technical success must be balanced with ethical oversight when applied to government operations.</w:t>
      </w:r>
    </w:p>
    <w:p w:rsidR="00000000" w:rsidDel="00000000" w:rsidP="00000000" w:rsidRDefault="00000000" w:rsidRPr="00000000" w14:paraId="00000027">
      <w:pPr>
        <w:pStyle w:val="Heading2"/>
        <w:keepNext w:val="0"/>
        <w:keepLines w:val="0"/>
        <w:spacing w:after="80" w:before="0" w:line="276" w:lineRule="auto"/>
        <w:ind w:left="0"/>
        <w:jc w:val="center"/>
        <w:rPr>
          <w:b w:val="1"/>
          <w:bCs w:val="1"/>
          <w:i w:val="0"/>
          <w:iCs w:val="0"/>
        </w:rPr>
      </w:pPr>
      <w:bookmarkStart w:colFirst="0" w:colLast="0" w:name="_xr46dgvmnr0a" w:id="14"/>
      <w:bookmarkEnd w:id="14"/>
      <w:r w:rsidDel="00000000" w:rsidR="00000000" w:rsidRPr="00000000">
        <w:rPr>
          <w:b w:val="1"/>
          <w:bCs w:val="1"/>
          <w:i w:val="0"/>
          <w:iCs w:val="0"/>
          <w:rtl w:val="0"/>
        </w:rPr>
        <w:t xml:space="preserve">References</w:t>
      </w:r>
    </w:p>
    <w:p w:rsidR="00000000" w:rsidDel="00000000" w:rsidP="00000000" w:rsidRDefault="00000000" w:rsidRPr="00000000" w14:paraId="00000028">
      <w:pPr>
        <w:spacing w:after="240" w:line="276" w:lineRule="auto"/>
        <w:rPr/>
      </w:pPr>
      <w:r w:rsidDel="00000000" w:rsidR="00000000" w:rsidRPr="00000000">
        <w:rPr>
          <w:rtl w:val="0"/>
        </w:rPr>
        <w:t xml:space="preserve">[1] Scikit-learn, "sklearn.datasets.load_iris," [Online]. Available: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https://scikit-learn.org/stable/modules/generated/sklearn.datasets.load_iris.html</w:t>
        </w:r>
      </w:hyperlink>
      <w:r w:rsidDel="00000000" w:rsidR="00000000" w:rsidRPr="00000000">
        <w:rPr>
          <w:rtl w:val="0"/>
        </w:rPr>
        <w:t xml:space="preserve">.</w:t>
      </w:r>
    </w:p>
    <w:p w:rsidR="00000000" w:rsidDel="00000000" w:rsidP="00000000" w:rsidRDefault="00000000" w:rsidRPr="00000000" w14:paraId="00000029">
      <w:pPr>
        <w:spacing w:after="240" w:line="276" w:lineRule="auto"/>
        <w:rPr/>
      </w:pPr>
      <w:r w:rsidDel="00000000" w:rsidR="00000000" w:rsidRPr="00000000">
        <w:rPr>
          <w:rtl w:val="0"/>
        </w:rPr>
        <w:t xml:space="preserve">[2] Scikit-learn, "sklearn.model_selection.train_test_split," [Online]. Available: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https://scikit-learn.org/stable/modules/generated/sklearn.model_selection.train_test_split.html</w:t>
        </w:r>
      </w:hyperlink>
      <w:r w:rsidDel="00000000" w:rsidR="00000000" w:rsidRPr="00000000">
        <w:rPr>
          <w:rtl w:val="0"/>
        </w:rPr>
        <w:t xml:space="preserve">.</w:t>
      </w:r>
    </w:p>
    <w:p w:rsidR="00000000" w:rsidDel="00000000" w:rsidP="00000000" w:rsidRDefault="00000000" w:rsidRPr="00000000" w14:paraId="0000002A">
      <w:pPr>
        <w:spacing w:after="240" w:line="276" w:lineRule="auto"/>
        <w:rPr/>
      </w:pPr>
      <w:r w:rsidDel="00000000" w:rsidR="00000000" w:rsidRPr="00000000">
        <w:rPr>
          <w:rtl w:val="0"/>
        </w:rPr>
        <w:t xml:space="preserve">[3] Scikit-learn, "sklearn.metrics.accuracy_score," [Online].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https://scikit-learn.org/stable/modules/generated/sklearn.metrics.accuracy_score.html</w:t>
        </w:r>
      </w:hyperlink>
      <w:r w:rsidDel="00000000" w:rsidR="00000000" w:rsidRPr="00000000">
        <w:rPr>
          <w:rtl w:val="0"/>
        </w:rPr>
        <w:t xml:space="preserve">.</w:t>
      </w:r>
    </w:p>
    <w:p w:rsidR="00000000" w:rsidDel="00000000" w:rsidP="00000000" w:rsidRDefault="00000000" w:rsidRPr="00000000" w14:paraId="0000002B">
      <w:pPr>
        <w:spacing w:after="240" w:line="276" w:lineRule="auto"/>
        <w:rPr/>
      </w:pPr>
      <w:r w:rsidDel="00000000" w:rsidR="00000000" w:rsidRPr="00000000">
        <w:rPr>
          <w:rtl w:val="0"/>
        </w:rPr>
        <w:t xml:space="preserve">[4] StackOverflow, "Fixing plt.scatter errors,"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https://stackoverflow.com/questions/73132314/</w:t>
        </w:r>
      </w:hyperlink>
      <w:r w:rsidDel="00000000" w:rsidR="00000000" w:rsidRPr="00000000">
        <w:rPr>
          <w:rtl w:val="0"/>
        </w:rPr>
        <w:t xml:space="preserve">.</w:t>
      </w:r>
    </w:p>
    <w:p w:rsidR="00000000" w:rsidDel="00000000" w:rsidP="00000000" w:rsidRDefault="00000000" w:rsidRPr="00000000" w14:paraId="0000002C">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after="240" w:before="240" w:lineRule="auto"/>
        <w:rPr/>
        <w:sectPr>
          <w:type w:val="continuous"/>
          <w:pgSz w:h="16838" w:w="11906" w:orient="portrait"/>
          <w:pgMar w:bottom="1440" w:top="540" w:left="893" w:right="893" w:header="720" w:footer="720"/>
          <w:cols w:equalWidth="0" w:num="2">
            <w:col w:space="720" w:w="4699.74"/>
            <w:col w:space="0" w:w="4699.74"/>
          </w:cols>
        </w:sect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sz w:val="48"/>
          <w:szCs w:val="48"/>
        </w:rPr>
        <w:sectPr>
          <w:type w:val="continuous"/>
          <w:pgSz w:h="16838" w:w="11906" w:orient="portrait"/>
          <w:pgMar w:bottom="1440" w:top="540" w:left="893" w:right="893" w:header="720" w:footer="720"/>
          <w:cols w:equalWidth="0" w:num="1">
            <w:col w:space="0" w:w="10119.5"/>
          </w:cols>
        </w:sectPr>
      </w:pP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3" Type="http://schemas.openxmlformats.org/officeDocument/2006/relationships/hyperlink" Target="https://stackoverflow.com/questions/73132314/" TargetMode="External"/><Relationship Id="rId8" Type="http://schemas.openxmlformats.org/officeDocument/2006/relationships/hyperlink" Target="https://scikit-learn.org/stable/modules/generated/sklearn.datasets.load_iris.html" TargetMode="External"/><Relationship Id="rId3" Type="http://schemas.openxmlformats.org/officeDocument/2006/relationships/fontTable" Target="fontTable.xml"/><Relationship Id="rId12" Type="http://schemas.openxmlformats.org/officeDocument/2006/relationships/hyperlink" Target="https://scikit-learn.org/stable/modules/generated/sklearn.metrics.accuracy_score.html" TargetMode="External"/><Relationship Id="rId7" Type="http://schemas.openxmlformats.org/officeDocument/2006/relationships/hyperlink" Target="https://scikit-learn.org/stable/modules/generated/sklearn.datasets.load_iris.html" TargetMode="Externa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1" Type="http://schemas.openxmlformats.org/officeDocument/2006/relationships/hyperlink" Target="https://scikit-learn.org/stable/modules/generated/sklearn.metrics.accuracy_score.html" TargetMode="External"/><Relationship Id="rId1" Type="http://schemas.openxmlformats.org/officeDocument/2006/relationships/theme" Target="theme/theme1.xml"/><Relationship Id="rId6" Type="http://schemas.openxmlformats.org/officeDocument/2006/relationships/footer" Target="footer1.xml"/><Relationship Id="rId5" Type="http://schemas.openxmlformats.org/officeDocument/2006/relationships/styles" Target="styles.xml"/><Relationship Id="rId15" Type="http://schemas.openxmlformats.org/officeDocument/2006/relationships/customXml" Target="../customXml/item1.xml"/><Relationship Id="rId10" Type="http://schemas.openxmlformats.org/officeDocument/2006/relationships/hyperlink" Target="https://scikit-learn.org/stable/modules/generated/sklearn.model_selection.train_test_split.html" TargetMode="External"/><Relationship Id="rId4" Type="http://schemas.openxmlformats.org/officeDocument/2006/relationships/numbering" Target="numbering.xml"/><Relationship Id="rId9" Type="http://schemas.openxmlformats.org/officeDocument/2006/relationships/hyperlink" Target="https://scikit-learn.org/stable/modules/generated/sklearn.model_selection.train_test_split.html" TargetMode="External"/><Relationship Id="rId14" Type="http://schemas.openxmlformats.org/officeDocument/2006/relationships/hyperlink" Target="https://stackoverflow.com/questions/73132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92957528AF39419F725EDB8A8A61AE" ma:contentTypeVersion="11" ma:contentTypeDescription="Create a new document." ma:contentTypeScope="" ma:versionID="6a96c86d4bd6802856cfe8ac20f2744f">
  <xsd:schema xmlns:xsd="http://www.w3.org/2001/XMLSchema" xmlns:xs="http://www.w3.org/2001/XMLSchema" xmlns:p="http://schemas.microsoft.com/office/2006/metadata/properties" xmlns:ns2="199bbd5c-2e32-470b-bfb1-5f99360f958f" xmlns:ns3="25f5b033-bdbb-4e46-b29e-a7b5861f0ccf" targetNamespace="http://schemas.microsoft.com/office/2006/metadata/properties" ma:root="true" ma:fieldsID="9b3a98b34cfdd84df335dc5579ef9420" ns2:_="" ns3:_="">
    <xsd:import namespace="199bbd5c-2e32-470b-bfb1-5f99360f958f"/>
    <xsd:import namespace="25f5b033-bdbb-4e46-b29e-a7b5861f0cc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9bbd5c-2e32-470b-bfb1-5f99360f958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f5b033-bdbb-4e46-b29e-a7b5861f0cc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d52414f-7951-4a5a-9476-1c2d527e48fa}" ma:internalName="TaxCatchAll" ma:showField="CatchAllData" ma:web="25f5b033-bdbb-4e46-b29e-a7b5861f0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199bbd5c-2e32-470b-bfb1-5f99360f958f" xsi:nil="true"/>
    <TaxCatchAll xmlns="25f5b033-bdbb-4e46-b29e-a7b5861f0ccf" xsi:nil="true"/>
    <lcf76f155ced4ddcb4097134ff3c332f xmlns="199bbd5c-2e32-470b-bfb1-5f99360f958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43013F-623B-4C6A-B017-BDC00A2BAC9F}"/>
</file>

<file path=customXml/itemProps2.xml><?xml version="1.0" encoding="utf-8"?>
<ds:datastoreItem xmlns:ds="http://schemas.openxmlformats.org/officeDocument/2006/customXml" ds:itemID="{52425BCF-B81A-4F9A-AAE2-5BB222933550}"/>
</file>

<file path=customXml/itemProps3.xml><?xml version="1.0" encoding="utf-8"?>
<ds:datastoreItem xmlns:ds="http://schemas.openxmlformats.org/officeDocument/2006/customXml" ds:itemID="{A50EADB8-A35D-4EEB-BE8E-906CE3C93A9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0x0101002F92957528AF39419F725EDB8A8A61AE</vt:lpwstr>
  </property>
</Properties>
</file>