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Python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MySQLdb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TCP_IP = '192.168.1.140'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TCP_PORT = 32000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BUFFER_SIZE = 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ClearDB. Deletes the entire tracking table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 ClearDB(curs,d 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curs.execute ("""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gmaptracker (lat, lon)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(0.0,0.0)""")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d.commit()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Connect to the mySQL Database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 tServer():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db = MySQLdb.connect (host = "your_host",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user = "your_user",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passwd = "your_password",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db = "gmap"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except MySQLdb.Error, 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 "Error %d: %s" %(e.args[0], e.args[1])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sys.exit(1);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cursor = db.cursor()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Start with a fresh tracking table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ClearDB(cursor,db)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Set up listening Socket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 = socket.socket(socket.AF_INET, socket.SOCK_STREAM)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s.setsockopt(socket.SOL_SOCKET, socket.SO_REUSEADDR,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s.bind((TCP_IP, TCP_PORT))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print "Listening...."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s.listen(1)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conn, addr = s.accept()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print 'Accepted connection from address:', addr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except socket.error: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s.close()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 "Could not open socket: 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cursor.close()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conn.close()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db.close()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sys.exit(1)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 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 = conn.recv(BUFFER_SIZE)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str1,str2 = data.split("Long: 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str1 = str1.split("Lat: ")[1]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latitude = float(str1)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longitude = float(str2)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cursor.execute ("""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INSERT INTO gmaptracker (lat, lon)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VALUES (%s,%s)""", (latitude,longitude))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db.commit()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except KeyboardInterrupt: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ClearDB(cursor,db);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cursor.close()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conn.close()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db.close()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tServer()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 - port 3306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 password - gabbywerner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7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gmaptracker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id int(8) NOT NULL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-&gt; lat double(13,10) NOT NULL default 0.0000000000,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-&gt; lon double(13,10) NOT NULL default 0.0000000000,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-&gt; PRIMARY KEY (id)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-&gt; ) ENGINE=InnoDB;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150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Username - Horger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Password - gabbywerner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Plone user - Indego Operator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Password -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&lt;!DOCTYPE html PUBLIC "-//W3C//DTD XHTML 1.0 Strict//EN"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"http://www.w3.org/TR/xhtml1/DTD/xhtml1-strict.dtd"&gt;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&lt;title&gt;Real Time GPRS based GPS Tracker&lt;/title&gt;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#map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height: 1080px;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margin-top: 0px; margin-right: 0px; margin-left: 0px; margin-bottom: 0px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&lt;div id="map"&gt;&lt;/div&gt;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function initMap()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var Drexel = {lat:39.953996, lng:-75.186906};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var map = new google.maps.Map(document.getElementById('map'),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zoom: 18,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center: Drexel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var marker = new google.maps.Marker({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position: Drexel,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map: map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&lt;script async defer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src="https://maps.googleapis.com/maps/api/js?key=AIzaSyC7A29IRM6d1PVBXupH4B8HGkS6wZs6o9A&amp;callback=initMap"&gt;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 code for database once established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request = GXmlHttp.create();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request.open("GET", "data.xml", true);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request.onreadystatechange = function()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(request.readyState == 4)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xmlDoc = request.responseXML;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markers = xmlDoc.documentElement.getElementsByTagName("marker");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(var i = 0; i &amp;lt; markers.length; i++)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point = new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GPoint(parseFloat(markers[i].getAttribute("lng")),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parseFloat(markers[i].getAttribute("lat")));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marker = new GMarker(point);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map.clearOverlays();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map.addOverlay(marker);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map.centerAtLatLng(point);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request.send(null);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window.setTimeout(function(){reloadMap(map)},1000);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//--&gt;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