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86CA" w14:textId="147A4BF1" w:rsidR="00237BF7" w:rsidRDefault="00905208" w:rsidP="009052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RTL Circuits: NOT GATE</w:t>
      </w:r>
    </w:p>
    <w:p w14:paraId="0E925E71" w14:textId="78A7306F" w:rsidR="00905208" w:rsidRDefault="00905208" w:rsidP="0090520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Overview:</w:t>
      </w:r>
    </w:p>
    <w:p w14:paraId="55C7E9A7" w14:textId="4B0C31ED" w:rsidR="00905208" w:rsidRDefault="00905208" w:rsidP="00905208">
      <w:pPr>
        <w:jc w:val="both"/>
      </w:pPr>
      <w:r>
        <w:t>This invertor circuit</w:t>
      </w:r>
      <w:r w:rsidR="00A733CF">
        <w:t xml:space="preserve"> takes an input of either a “HIGH” or “LOW” signal and flips it. The logic circuit is constructed using a combination of transistors and resistors.</w:t>
      </w:r>
    </w:p>
    <w:p w14:paraId="09D15347" w14:textId="77777777" w:rsidR="00DE12F0" w:rsidRDefault="00DE12F0" w:rsidP="00905208">
      <w:pPr>
        <w:jc w:val="both"/>
        <w:rPr>
          <w:b/>
          <w:bCs/>
          <w:sz w:val="28"/>
          <w:szCs w:val="28"/>
        </w:rPr>
      </w:pPr>
    </w:p>
    <w:p w14:paraId="2738B4E0" w14:textId="005CF937" w:rsidR="00A733CF" w:rsidRDefault="00A733CF" w:rsidP="0090520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Equipment:</w:t>
      </w:r>
    </w:p>
    <w:p w14:paraId="0FF5E343" w14:textId="0B5B486D" w:rsidR="00A733CF" w:rsidRDefault="00A733CF" w:rsidP="00A733CF">
      <w:pPr>
        <w:pStyle w:val="ListParagraph"/>
        <w:numPr>
          <w:ilvl w:val="0"/>
          <w:numId w:val="1"/>
        </w:numPr>
        <w:jc w:val="both"/>
      </w:pPr>
      <w:r>
        <w:t>10kΩ and 1kΩ resistor</w:t>
      </w:r>
    </w:p>
    <w:p w14:paraId="48F0ECA7" w14:textId="0DCBDD6C" w:rsidR="00A733CF" w:rsidRDefault="00A733CF" w:rsidP="00A733CF">
      <w:pPr>
        <w:pStyle w:val="ListParagraph"/>
        <w:numPr>
          <w:ilvl w:val="0"/>
          <w:numId w:val="1"/>
        </w:numPr>
        <w:jc w:val="both"/>
      </w:pPr>
      <w:r>
        <w:t xml:space="preserve">2N3904 </w:t>
      </w:r>
      <w:r w:rsidR="00D1430F">
        <w:t>BJT</w:t>
      </w:r>
    </w:p>
    <w:p w14:paraId="0A7E2ABE" w14:textId="0256A329" w:rsidR="00A733CF" w:rsidRDefault="00A733CF" w:rsidP="00A733CF">
      <w:pPr>
        <w:pStyle w:val="ListParagraph"/>
        <w:numPr>
          <w:ilvl w:val="0"/>
          <w:numId w:val="1"/>
        </w:numPr>
        <w:jc w:val="both"/>
      </w:pPr>
      <w:r>
        <w:t>LED</w:t>
      </w:r>
    </w:p>
    <w:p w14:paraId="56566654" w14:textId="5DE73A77" w:rsidR="00A733CF" w:rsidRDefault="00A733CF" w:rsidP="00A733CF">
      <w:pPr>
        <w:pStyle w:val="ListParagraph"/>
        <w:numPr>
          <w:ilvl w:val="0"/>
          <w:numId w:val="1"/>
        </w:numPr>
        <w:jc w:val="both"/>
      </w:pPr>
      <w:r>
        <w:t>5V Linear Breadboard Supply (details in README)</w:t>
      </w:r>
    </w:p>
    <w:p w14:paraId="17C38A1B" w14:textId="77777777" w:rsidR="00DE12F0" w:rsidRDefault="00DE12F0" w:rsidP="00A733CF">
      <w:pPr>
        <w:jc w:val="both"/>
        <w:rPr>
          <w:b/>
          <w:bCs/>
          <w:sz w:val="28"/>
          <w:szCs w:val="28"/>
        </w:rPr>
      </w:pPr>
    </w:p>
    <w:p w14:paraId="3F39CE28" w14:textId="3E748949" w:rsidR="00A733CF" w:rsidRPr="00A733CF" w:rsidRDefault="00A733CF" w:rsidP="00A733C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Schematic:</w:t>
      </w:r>
    </w:p>
    <w:p w14:paraId="4AF6E5BC" w14:textId="77777777" w:rsidR="00A733CF" w:rsidRDefault="00A733CF" w:rsidP="00A733CF">
      <w:pPr>
        <w:keepNext/>
        <w:jc w:val="center"/>
      </w:pPr>
      <w:r w:rsidRPr="00A733CF">
        <w:rPr>
          <w:noProof/>
        </w:rPr>
        <w:drawing>
          <wp:inline distT="0" distB="0" distL="0" distR="0" wp14:anchorId="246FD22B" wp14:editId="44BDBF8A">
            <wp:extent cx="4968240" cy="1512049"/>
            <wp:effectExtent l="0" t="0" r="3810" b="0"/>
            <wp:docPr id="13906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831" cy="151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3F1" w14:textId="45A5FBEF" w:rsidR="00A733CF" w:rsidRDefault="00A733CF" w:rsidP="00A733CF">
      <w:pPr>
        <w:pStyle w:val="Caption"/>
        <w:jc w:val="center"/>
      </w:pPr>
      <w:r>
        <w:t xml:space="preserve">Figure </w:t>
      </w:r>
      <w:fldSimple w:instr=" SEQ Figure \* ARABIC ">
        <w:r w:rsidR="00D55613">
          <w:rPr>
            <w:noProof/>
          </w:rPr>
          <w:t>1</w:t>
        </w:r>
      </w:fldSimple>
      <w:r>
        <w:t>: NOT Gate circuit schematic connected to linear power supply</w:t>
      </w:r>
    </w:p>
    <w:p w14:paraId="6BD03292" w14:textId="77777777" w:rsidR="00DE12F0" w:rsidRDefault="00DE12F0" w:rsidP="00A733CF">
      <w:pPr>
        <w:rPr>
          <w:b/>
          <w:bCs/>
          <w:sz w:val="28"/>
          <w:szCs w:val="28"/>
        </w:rPr>
      </w:pPr>
    </w:p>
    <w:p w14:paraId="5F2A8603" w14:textId="4395FB22" w:rsidR="00DE12F0" w:rsidRDefault="00DE12F0" w:rsidP="00A733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Truth Table:</w:t>
      </w:r>
    </w:p>
    <w:tbl>
      <w:tblPr>
        <w:tblStyle w:val="TableGrid"/>
        <w:tblW w:w="0" w:type="auto"/>
        <w:tblInd w:w="2252" w:type="dxa"/>
        <w:tblLook w:val="04A0" w:firstRow="1" w:lastRow="0" w:firstColumn="1" w:lastColumn="0" w:noHBand="0" w:noVBand="1"/>
      </w:tblPr>
      <w:tblGrid>
        <w:gridCol w:w="2254"/>
        <w:gridCol w:w="2254"/>
      </w:tblGrid>
      <w:tr w:rsidR="00DE12F0" w14:paraId="40CE53FE" w14:textId="77777777" w:rsidTr="00DE12F0">
        <w:trPr>
          <w:trHeight w:val="288"/>
        </w:trPr>
        <w:tc>
          <w:tcPr>
            <w:tcW w:w="2254" w:type="dxa"/>
          </w:tcPr>
          <w:p w14:paraId="4ED484E5" w14:textId="08B5B533" w:rsidR="00DE12F0" w:rsidRPr="00DE12F0" w:rsidRDefault="00DE12F0" w:rsidP="00DE12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(X)</w:t>
            </w:r>
          </w:p>
        </w:tc>
        <w:tc>
          <w:tcPr>
            <w:tcW w:w="2254" w:type="dxa"/>
          </w:tcPr>
          <w:p w14:paraId="49FB17D6" w14:textId="085A7A9C" w:rsidR="00DE12F0" w:rsidRPr="00DE12F0" w:rsidRDefault="00DE12F0" w:rsidP="00DE12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(Y)</w:t>
            </w:r>
          </w:p>
        </w:tc>
      </w:tr>
      <w:tr w:rsidR="00DE12F0" w14:paraId="388418CE" w14:textId="77777777" w:rsidTr="00DE12F0">
        <w:trPr>
          <w:trHeight w:val="288"/>
        </w:trPr>
        <w:tc>
          <w:tcPr>
            <w:tcW w:w="2254" w:type="dxa"/>
          </w:tcPr>
          <w:p w14:paraId="46791CA7" w14:textId="121E7284" w:rsidR="00DE12F0" w:rsidRDefault="00DE12F0" w:rsidP="00DE12F0">
            <w:pPr>
              <w:jc w:val="center"/>
            </w:pPr>
            <w:r>
              <w:t>0</w:t>
            </w:r>
          </w:p>
        </w:tc>
        <w:tc>
          <w:tcPr>
            <w:tcW w:w="2254" w:type="dxa"/>
          </w:tcPr>
          <w:p w14:paraId="2F4D034B" w14:textId="351BDC24" w:rsidR="00DE12F0" w:rsidRDefault="00DE12F0" w:rsidP="00DE12F0">
            <w:pPr>
              <w:jc w:val="center"/>
            </w:pPr>
            <w:r>
              <w:t>1</w:t>
            </w:r>
          </w:p>
        </w:tc>
      </w:tr>
      <w:tr w:rsidR="00DE12F0" w14:paraId="103C5873" w14:textId="77777777" w:rsidTr="00DE12F0">
        <w:trPr>
          <w:trHeight w:val="300"/>
        </w:trPr>
        <w:tc>
          <w:tcPr>
            <w:tcW w:w="2254" w:type="dxa"/>
          </w:tcPr>
          <w:p w14:paraId="3EB87865" w14:textId="08D90EAC" w:rsidR="00DE12F0" w:rsidRDefault="00DE12F0" w:rsidP="00DE12F0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5EF8133" w14:textId="34418DC0" w:rsidR="00DE12F0" w:rsidRDefault="00DE12F0" w:rsidP="00DE12F0">
            <w:pPr>
              <w:jc w:val="center"/>
            </w:pPr>
            <w:r>
              <w:t>0</w:t>
            </w:r>
          </w:p>
        </w:tc>
      </w:tr>
    </w:tbl>
    <w:p w14:paraId="246E9512" w14:textId="77777777" w:rsidR="00DE12F0" w:rsidRPr="00DE12F0" w:rsidRDefault="00DE12F0" w:rsidP="00A733CF"/>
    <w:p w14:paraId="005EE579" w14:textId="77777777" w:rsidR="00DE12F0" w:rsidRDefault="00DE12F0" w:rsidP="00A733CF">
      <w:pPr>
        <w:rPr>
          <w:b/>
          <w:bCs/>
          <w:sz w:val="28"/>
          <w:szCs w:val="28"/>
        </w:rPr>
      </w:pPr>
    </w:p>
    <w:p w14:paraId="4D1EC021" w14:textId="77777777" w:rsidR="00DE12F0" w:rsidRDefault="00DE12F0" w:rsidP="00A733CF">
      <w:pPr>
        <w:rPr>
          <w:b/>
          <w:bCs/>
          <w:sz w:val="28"/>
          <w:szCs w:val="28"/>
        </w:rPr>
      </w:pPr>
    </w:p>
    <w:p w14:paraId="178A2018" w14:textId="77777777" w:rsidR="00DE12F0" w:rsidRDefault="00DE12F0" w:rsidP="00A733CF">
      <w:pPr>
        <w:rPr>
          <w:b/>
          <w:bCs/>
          <w:sz w:val="28"/>
          <w:szCs w:val="28"/>
        </w:rPr>
      </w:pPr>
    </w:p>
    <w:p w14:paraId="30A2E89B" w14:textId="77777777" w:rsidR="00DE12F0" w:rsidRDefault="00DE12F0" w:rsidP="00A733CF">
      <w:pPr>
        <w:rPr>
          <w:b/>
          <w:bCs/>
          <w:sz w:val="28"/>
          <w:szCs w:val="28"/>
        </w:rPr>
      </w:pPr>
    </w:p>
    <w:p w14:paraId="3DC390B7" w14:textId="28FDEE12" w:rsidR="00A733CF" w:rsidRDefault="004153E8" w:rsidP="00A733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Circuit Operation:</w:t>
      </w:r>
    </w:p>
    <w:p w14:paraId="23FC35D0" w14:textId="3F9B0532" w:rsidR="004153E8" w:rsidRDefault="004153E8" w:rsidP="004153E8">
      <w:pPr>
        <w:jc w:val="both"/>
      </w:pPr>
      <w:r>
        <w:t>The floating wire input connected to the base of  the 2N3904 BJT can be connected alternately between the +5V rail</w:t>
      </w:r>
      <w:r w:rsidR="00DE12F0">
        <w:t xml:space="preserve"> (logic “HIGH”, “1”)</w:t>
      </w:r>
      <w:r>
        <w:t xml:space="preserve"> and GND</w:t>
      </w:r>
      <w:r w:rsidR="00DE12F0">
        <w:t xml:space="preserve"> (logic “ZERO”, “0”)</w:t>
      </w:r>
      <w:r>
        <w:t>.</w:t>
      </w:r>
    </w:p>
    <w:p w14:paraId="3519703E" w14:textId="75086B79" w:rsidR="004153E8" w:rsidRDefault="00DE12F0" w:rsidP="004153E8">
      <w:pPr>
        <w:jc w:val="both"/>
      </w:pPr>
      <w:r>
        <w:t xml:space="preserve">As we have the emitter as our shared reference point, this circuit can be simplified into a common emitter </w:t>
      </w:r>
      <w:r w:rsidR="00D838D7">
        <w:t>switch</w:t>
      </w:r>
      <w:r>
        <w:t>.</w:t>
      </w:r>
    </w:p>
    <w:p w14:paraId="5B53BDA5" w14:textId="1B25B8E0" w:rsidR="00DE12F0" w:rsidRDefault="00DE12F0" w:rsidP="004153E8">
      <w:pPr>
        <w:jc w:val="both"/>
      </w:pPr>
      <w:r>
        <w:t>Theoretically, when our input wire is connected to:</w:t>
      </w:r>
    </w:p>
    <w:p w14:paraId="4D442971" w14:textId="036E54DC" w:rsidR="00DE12F0" w:rsidRPr="00D55613" w:rsidRDefault="00DE12F0" w:rsidP="00DE12F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55613">
        <w:rPr>
          <w:b/>
          <w:bCs/>
        </w:rPr>
        <w:t>5V Rail (Logic 1)</w:t>
      </w:r>
    </w:p>
    <w:p w14:paraId="57EDA2C4" w14:textId="0A599ECE" w:rsidR="00E25FAF" w:rsidRDefault="003B2E5E" w:rsidP="003B2E5E">
      <w:pPr>
        <w:jc w:val="both"/>
        <w:rPr>
          <w:rFonts w:eastAsiaTheme="minorEastAsia"/>
          <w:color w:val="666666"/>
        </w:rPr>
      </w:pPr>
      <w:r w:rsidRPr="003B2E5E">
        <w:rPr>
          <w:rFonts w:ascii="Cambria Math" w:hAnsi="Cambria Math"/>
          <w:i/>
          <w:color w:val="666666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666666"/>
                </w:rPr>
              </m:ctrlPr>
            </m:sSubPr>
            <m:e>
              <m:r>
                <w:rPr>
                  <w:rFonts w:ascii="Cambria Math" w:hAnsi="Cambria Math"/>
                  <w:color w:val="666666"/>
                </w:rPr>
                <m:t>I</m:t>
              </m:r>
            </m:e>
            <m:sub>
              <m:r>
                <w:rPr>
                  <w:rFonts w:ascii="Cambria Math" w:hAnsi="Cambria Math"/>
                  <w:color w:val="666666"/>
                </w:rPr>
                <m:t>B</m:t>
              </m:r>
            </m:sub>
          </m:sSub>
          <m:r>
            <w:rPr>
              <w:rFonts w:ascii="Cambria Math" w:hAnsi="Cambria Math"/>
              <w:color w:val="666666"/>
            </w:rPr>
            <m:t>=</m:t>
          </m:r>
          <m:f>
            <m:fPr>
              <m:ctrlPr>
                <w:rPr>
                  <w:rFonts w:ascii="Cambria Math" w:hAnsi="Cambria Math"/>
                  <w:color w:val="66666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color w:val="66666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color w:val="666666"/>
            </w:rPr>
            <w:br/>
          </m:r>
        </m:oMath>
      </m:oMathPara>
      <w:r>
        <w:t>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V</m:t>
            </m:r>
          </m:e>
          <m:sub>
            <m:r>
              <w:rPr>
                <w:rFonts w:ascii="Cambria Math" w:hAnsi="Cambria Math"/>
                <w:color w:val="666666"/>
              </w:rPr>
              <m:t>BE</m:t>
            </m:r>
          </m:sub>
        </m:sSub>
      </m:oMath>
      <w:r>
        <w:t xml:space="preserve">”, which is the voltage </w:t>
      </w:r>
      <w:r w:rsidR="00D838D7">
        <w:t>drop across the base-emitter junction</w:t>
      </w:r>
      <w:r>
        <w:t>, for a 2N3904 BJT, it is usually set at 0.7V.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V</m:t>
            </m:r>
          </m:e>
          <m:sub>
            <m:r>
              <w:rPr>
                <w:rFonts w:ascii="Cambria Math" w:hAnsi="Cambria Math"/>
                <w:color w:val="666666"/>
              </w:rPr>
              <m:t>CC</m:t>
            </m:r>
          </m:sub>
        </m:sSub>
      </m:oMath>
      <w:r>
        <w:t>”, which is our 5V from the power rail, and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R</m:t>
            </m:r>
          </m:e>
          <m:sub>
            <m:r>
              <w:rPr>
                <w:rFonts w:ascii="Cambria Math" w:hAnsi="Cambria Math"/>
                <w:color w:val="666666"/>
              </w:rPr>
              <m:t>B</m:t>
            </m:r>
          </m:sub>
        </m:sSub>
      </m:oMath>
      <w:r>
        <w:t>”, which is our input resistance to the base of the transistor, 10kΩ. Hence our expected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I</m:t>
            </m:r>
          </m:e>
          <m:sub>
            <m:r>
              <w:rPr>
                <w:rFonts w:ascii="Cambria Math" w:hAnsi="Cambria Math"/>
                <w:color w:val="666666"/>
              </w:rPr>
              <m:t>B</m:t>
            </m:r>
          </m:sub>
        </m:sSub>
      </m:oMath>
      <w:r>
        <w:rPr>
          <w:rFonts w:eastAsiaTheme="minorEastAsia"/>
          <w:color w:val="666666"/>
        </w:rPr>
        <w:t xml:space="preserve">” is 430μA. </w:t>
      </w:r>
    </w:p>
    <w:p w14:paraId="06F29766" w14:textId="77777777" w:rsidR="00E25FAF" w:rsidRPr="00E25FAF" w:rsidRDefault="00E25FAF" w:rsidP="003B2E5E">
      <w:pPr>
        <w:jc w:val="both"/>
        <w:rPr>
          <w:rFonts w:ascii="Cambria Math" w:eastAsiaTheme="minorEastAsia" w:hAnsi="Cambria Math"/>
          <w:i/>
          <w:color w:val="666666"/>
        </w:rPr>
      </w:pPr>
      <w:r w:rsidRPr="00E25FAF">
        <w:rPr>
          <w:rFonts w:ascii="Cambria Math" w:hAnsi="Cambria Math"/>
          <w:i/>
          <w:color w:val="666666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666666"/>
                </w:rPr>
              </m:ctrlPr>
            </m:sSubPr>
            <m:e>
              <m:r>
                <w:rPr>
                  <w:rFonts w:ascii="Cambria Math" w:hAnsi="Cambria Math"/>
                  <w:color w:val="666666"/>
                </w:rPr>
                <m:t>I</m:t>
              </m:r>
            </m:e>
            <m:sub>
              <m:r>
                <w:rPr>
                  <w:rFonts w:ascii="Cambria Math" w:hAnsi="Cambria Math"/>
                  <w:color w:val="666666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color w:val="66666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666666"/>
                    </w:rPr>
                    <m:t>sat</m:t>
                  </m:r>
                </m:e>
              </m:d>
            </m:sub>
          </m:sSub>
          <m:r>
            <w:rPr>
              <w:rFonts w:ascii="Cambria Math" w:hAnsi="Cambria Math"/>
              <w:color w:val="666666"/>
            </w:rPr>
            <m:t>=</m:t>
          </m:r>
          <m:f>
            <m:fPr>
              <m:ctrlPr>
                <w:rPr>
                  <w:rFonts w:ascii="Cambria Math" w:hAnsi="Cambria Math"/>
                  <w:color w:val="66666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color w:val="66666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CE</m:t>
                  </m:r>
                  <m:d>
                    <m:dPr>
                      <m:ctrlPr>
                        <w:rPr>
                          <w:rFonts w:ascii="Cambria Math" w:hAnsi="Cambria Math"/>
                          <w:color w:val="66666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666666"/>
                        </w:rPr>
                        <m:t>sat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66666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66666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666666"/>
                    </w:rPr>
                    <m:t>C</m:t>
                  </m:r>
                </m:sub>
              </m:sSub>
            </m:den>
          </m:f>
        </m:oMath>
      </m:oMathPara>
    </w:p>
    <w:p w14:paraId="45567B03" w14:textId="7A3646EA" w:rsidR="00981C2D" w:rsidRDefault="00E25FAF" w:rsidP="003B2E5E">
      <w:pPr>
        <w:jc w:val="both"/>
      </w:pPr>
      <w:r w:rsidRPr="00E25FAF">
        <w:rPr>
          <w:rFonts w:ascii="Cambria Math" w:hAnsi="Cambria Math"/>
          <w:i/>
          <w:color w:val="666666"/>
        </w:rPr>
        <w:br/>
      </w:r>
      <w:r>
        <w:rPr>
          <w:rFonts w:eastAsiaTheme="minorEastAsia"/>
          <w:color w:val="666666"/>
        </w:rPr>
        <w:t>To calculate the saturation current, we can calculate the collector current when the transistor acts as a short circuit</w:t>
      </w:r>
      <w:r w:rsidR="00D838D7">
        <w:rPr>
          <w:rFonts w:eastAsiaTheme="minorEastAsia"/>
          <w:color w:val="666666"/>
        </w:rPr>
        <w:t>, assuming it to be ideal, hence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V</m:t>
            </m:r>
          </m:e>
          <m:sub>
            <m:r>
              <w:rPr>
                <w:rFonts w:ascii="Cambria Math" w:hAnsi="Cambria Math"/>
                <w:color w:val="666666"/>
              </w:rPr>
              <m:t>CE</m:t>
            </m:r>
            <m:d>
              <m:dPr>
                <m:ctrlPr>
                  <w:rPr>
                    <w:rFonts w:ascii="Cambria Math" w:hAnsi="Cambria Math"/>
                    <w:color w:val="666666"/>
                  </w:rPr>
                </m:ctrlPr>
              </m:dPr>
              <m:e>
                <m:r>
                  <w:rPr>
                    <w:rFonts w:ascii="Cambria Math" w:hAnsi="Cambria Math"/>
                    <w:color w:val="666666"/>
                  </w:rPr>
                  <m:t>sat</m:t>
                </m:r>
              </m:e>
            </m:d>
          </m:sub>
        </m:sSub>
      </m:oMath>
      <w:r w:rsidR="00D838D7">
        <w:rPr>
          <w:rFonts w:eastAsiaTheme="minorEastAsia"/>
          <w:color w:val="666666"/>
        </w:rPr>
        <w:t>” is 0V.</w:t>
      </w:r>
      <w:r>
        <w:rPr>
          <w:rFonts w:eastAsiaTheme="minorEastAsia"/>
          <w:color w:val="666666"/>
        </w:rPr>
        <w:t xml:space="preserve"> In this case</w:t>
      </w:r>
      <w:r w:rsidR="00981C2D">
        <w:rPr>
          <w:rFonts w:eastAsiaTheme="minorEastAsia"/>
          <w:color w:val="666666"/>
        </w:rPr>
        <w:t xml:space="preserve">, </w:t>
      </w:r>
      <w:r w:rsidR="00981C2D">
        <w:t>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V</m:t>
            </m:r>
          </m:e>
          <m:sub>
            <m:r>
              <w:rPr>
                <w:rFonts w:ascii="Cambria Math" w:hAnsi="Cambria Math"/>
                <w:color w:val="666666"/>
              </w:rPr>
              <m:t>CC</m:t>
            </m:r>
          </m:sub>
        </m:sSub>
      </m:oMath>
      <w:r w:rsidR="00981C2D">
        <w:t>”, which is our 5V from the power rail, and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R</m:t>
            </m:r>
          </m:e>
          <m:sub>
            <m:r>
              <w:rPr>
                <w:rFonts w:ascii="Cambria Math" w:hAnsi="Cambria Math"/>
                <w:color w:val="666666"/>
              </w:rPr>
              <m:t>C</m:t>
            </m:r>
          </m:sub>
        </m:sSub>
      </m:oMath>
      <w:r w:rsidR="00981C2D">
        <w:t xml:space="preserve">”, which is </w:t>
      </w:r>
      <w:r w:rsidR="00D838D7">
        <w:t>collector pull-up resistor</w:t>
      </w:r>
      <w:r w:rsidR="00981C2D">
        <w:t xml:space="preserve"> of the transistor, 1kΩ. Hence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I</m:t>
            </m:r>
          </m:e>
          <m:sub>
            <m:r>
              <w:rPr>
                <w:rFonts w:ascii="Cambria Math" w:hAnsi="Cambria Math"/>
                <w:color w:val="666666"/>
              </w:rPr>
              <m:t>C</m:t>
            </m:r>
            <m:d>
              <m:dPr>
                <m:ctrlPr>
                  <w:rPr>
                    <w:rFonts w:ascii="Cambria Math" w:hAnsi="Cambria Math"/>
                    <w:color w:val="666666"/>
                  </w:rPr>
                </m:ctrlPr>
              </m:dPr>
              <m:e>
                <m:r>
                  <w:rPr>
                    <w:rFonts w:ascii="Cambria Math" w:hAnsi="Cambria Math"/>
                    <w:color w:val="666666"/>
                  </w:rPr>
                  <m:t>sat</m:t>
                </m:r>
              </m:e>
            </m:d>
          </m:sub>
        </m:sSub>
      </m:oMath>
      <w:r w:rsidR="00981C2D">
        <w:t>”  is 5mA.</w:t>
      </w:r>
    </w:p>
    <w:p w14:paraId="138B09BA" w14:textId="15800A5E" w:rsidR="00E25FAF" w:rsidRDefault="00981C2D" w:rsidP="003B2E5E">
      <w:pPr>
        <w:jc w:val="both"/>
      </w:pPr>
      <w:r>
        <w:t xml:space="preserve">To verify this BJT’s operation, we can calculate the </w:t>
      </w:r>
      <w:r w:rsidR="00D838D7" w:rsidRPr="00D838D7">
        <w:t xml:space="preserve">Forced Beta </w:t>
      </w:r>
      <w:r w:rsidR="00D838D7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forced</m:t>
            </m:r>
          </m:sub>
        </m:sSub>
      </m:oMath>
      <w:r w:rsidR="00D838D7">
        <w:t xml:space="preserve">) </w:t>
      </w:r>
      <w:r>
        <w:t>by dividing the collector current by the base current, which is approximately 11.63.</w:t>
      </w:r>
      <w:r w:rsidR="00D838D7">
        <w:t xml:space="preserve"> This is massively smaller than the natural minimum beta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</m:oMath>
      <w:r w:rsidR="00D838D7">
        <w:t>) of 2N3904 transistors, and so it was forced into saturation.</w:t>
      </w:r>
      <w:r w:rsidR="00B3610E">
        <w:t xml:space="preserve"> The LED is off.</w:t>
      </w:r>
    </w:p>
    <w:p w14:paraId="37F35EA1" w14:textId="77777777" w:rsidR="00D838D7" w:rsidRDefault="00D838D7" w:rsidP="00D838D7">
      <w:pPr>
        <w:keepNext/>
        <w:jc w:val="center"/>
      </w:pPr>
      <w:r>
        <w:rPr>
          <w:noProof/>
        </w:rPr>
        <w:drawing>
          <wp:inline distT="0" distB="0" distL="0" distR="0" wp14:anchorId="7FF77264" wp14:editId="66CD69C9">
            <wp:extent cx="1516050" cy="2095500"/>
            <wp:effectExtent l="0" t="0" r="8255" b="0"/>
            <wp:docPr id="8941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6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7117" cy="21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DD39" w14:textId="424ED808" w:rsidR="00D838D7" w:rsidRPr="00D55613" w:rsidRDefault="00D838D7" w:rsidP="00D55613">
      <w:pPr>
        <w:pStyle w:val="Caption"/>
        <w:jc w:val="center"/>
      </w:pPr>
      <w:r>
        <w:t xml:space="preserve">Figure </w:t>
      </w:r>
      <w:fldSimple w:instr=" SEQ Figure \* ARABIC ">
        <w:r w:rsidR="00D55613">
          <w:rPr>
            <w:noProof/>
          </w:rPr>
          <w:t>2</w:t>
        </w:r>
      </w:fldSimple>
      <w:r>
        <w:t xml:space="preserve">: </w:t>
      </w:r>
      <w:r w:rsidR="00D55613">
        <w:t>NOT gate with Logic 1 input</w:t>
      </w:r>
    </w:p>
    <w:p w14:paraId="260EAB78" w14:textId="6098F319" w:rsidR="00D838D7" w:rsidRPr="00D55613" w:rsidRDefault="00D838D7" w:rsidP="00D838D7">
      <w:pPr>
        <w:pStyle w:val="ListParagraph"/>
        <w:numPr>
          <w:ilvl w:val="0"/>
          <w:numId w:val="2"/>
        </w:numPr>
        <w:jc w:val="both"/>
        <w:rPr>
          <w:rFonts w:eastAsiaTheme="minorEastAsia"/>
          <w:b/>
          <w:bCs/>
          <w:color w:val="666666"/>
        </w:rPr>
      </w:pPr>
      <w:r w:rsidRPr="00D55613">
        <w:rPr>
          <w:rFonts w:eastAsiaTheme="minorEastAsia"/>
          <w:b/>
          <w:bCs/>
          <w:color w:val="666666"/>
        </w:rPr>
        <w:lastRenderedPageBreak/>
        <w:t>GND (Logic 0)</w:t>
      </w:r>
    </w:p>
    <w:p w14:paraId="0E9954AF" w14:textId="2942F70C" w:rsidR="00D838D7" w:rsidRDefault="00B3610E" w:rsidP="00D838D7">
      <w:pPr>
        <w:jc w:val="both"/>
        <w:rPr>
          <w:rFonts w:eastAsiaTheme="minorEastAsia"/>
          <w:color w:val="666666"/>
        </w:rPr>
      </w:pPr>
      <w:r>
        <w:rPr>
          <w:rFonts w:eastAsiaTheme="minorEastAsia"/>
          <w:color w:val="666666"/>
        </w:rPr>
        <w:t>When our input wire is connected to GND, there is no input voltage at the base, hence “</w:t>
      </w:r>
      <m:oMath>
        <m:sSub>
          <m:sSubPr>
            <m:ctrlPr>
              <w:rPr>
                <w:rFonts w:ascii="Cambria Math" w:hAnsi="Cambria Math"/>
                <w:color w:val="666666"/>
              </w:rPr>
            </m:ctrlPr>
          </m:sSubPr>
          <m:e>
            <m:r>
              <w:rPr>
                <w:rFonts w:ascii="Cambria Math" w:hAnsi="Cambria Math"/>
                <w:color w:val="666666"/>
              </w:rPr>
              <m:t>I</m:t>
            </m:r>
          </m:e>
          <m:sub>
            <m:r>
              <w:rPr>
                <w:rFonts w:ascii="Cambria Math" w:hAnsi="Cambria Math"/>
                <w:color w:val="666666"/>
              </w:rPr>
              <m:t>B</m:t>
            </m:r>
          </m:sub>
        </m:sSub>
      </m:oMath>
      <w:r>
        <w:rPr>
          <w:rFonts w:eastAsiaTheme="minorEastAsia"/>
          <w:color w:val="666666"/>
        </w:rPr>
        <w:t>” is 0A. To allow current to flow, the voltage drop across the base-emitter junction must be 0.7V. As this is not the case, the threshold is not overcome, hence the transistor is off, operating in cut-off.</w:t>
      </w:r>
    </w:p>
    <w:p w14:paraId="7F85F917" w14:textId="77D9E34D" w:rsidR="00B3610E" w:rsidRDefault="00B3610E" w:rsidP="00D838D7">
      <w:pPr>
        <w:jc w:val="both"/>
        <w:rPr>
          <w:rFonts w:eastAsiaTheme="minorEastAsia"/>
          <w:color w:val="666666"/>
        </w:rPr>
      </w:pPr>
      <w:r>
        <w:rPr>
          <w:rFonts w:eastAsiaTheme="minorEastAsia"/>
          <w:color w:val="666666"/>
        </w:rPr>
        <w:t xml:space="preserve">As a result, no current can flow through the collector of the transistor. Hence, current must flow through the collector pull-up resistor and directly to the load, in this case, an LED. </w:t>
      </w:r>
    </w:p>
    <w:p w14:paraId="38DA6BA4" w14:textId="2B6ED2C3" w:rsidR="00B3610E" w:rsidRDefault="00B3610E" w:rsidP="00D838D7">
      <w:pPr>
        <w:jc w:val="both"/>
        <w:rPr>
          <w:rFonts w:eastAsiaTheme="minorEastAsia"/>
          <w:color w:val="666666"/>
        </w:rPr>
      </w:pPr>
      <w:r>
        <w:rPr>
          <w:rFonts w:eastAsiaTheme="minorEastAsia"/>
          <w:color w:val="666666"/>
        </w:rPr>
        <w:t>An unloaded output should sit at 5V. Due to the presence of the LED, a portion of the 5V is taken for the LED forward voltage, which varies depending on the colour of the LED.</w:t>
      </w:r>
    </w:p>
    <w:p w14:paraId="7B18B5E9" w14:textId="77777777" w:rsidR="00D55613" w:rsidRDefault="00D55613" w:rsidP="00D55613">
      <w:pPr>
        <w:keepNext/>
        <w:jc w:val="center"/>
      </w:pPr>
      <w:r w:rsidRPr="00D55613">
        <w:rPr>
          <w:rFonts w:eastAsiaTheme="minorEastAsia"/>
          <w:noProof/>
          <w:color w:val="666666"/>
        </w:rPr>
        <w:drawing>
          <wp:inline distT="0" distB="0" distL="0" distR="0" wp14:anchorId="10F72034" wp14:editId="4BA957CD">
            <wp:extent cx="2335990" cy="2331720"/>
            <wp:effectExtent l="0" t="0" r="7620" b="0"/>
            <wp:docPr id="3490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1070" cy="23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3B81" w14:textId="62393F3D" w:rsidR="00D55613" w:rsidRDefault="00D55613" w:rsidP="00D5561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Not gate with Logic 0 input</w:t>
      </w:r>
    </w:p>
    <w:p w14:paraId="1B0DD956" w14:textId="77777777" w:rsidR="00D55613" w:rsidRPr="00D55613" w:rsidRDefault="00D55613" w:rsidP="00D55613"/>
    <w:p w14:paraId="37834A52" w14:textId="11040184" w:rsidR="00D55613" w:rsidRPr="00D55613" w:rsidRDefault="00D55613" w:rsidP="00D55613">
      <w:pPr>
        <w:jc w:val="both"/>
        <w:rPr>
          <w:b/>
          <w:bCs/>
          <w:sz w:val="28"/>
          <w:szCs w:val="28"/>
        </w:rPr>
      </w:pPr>
      <w:r w:rsidRPr="00D55613">
        <w:rPr>
          <w:b/>
          <w:bCs/>
          <w:sz w:val="28"/>
          <w:szCs w:val="28"/>
        </w:rPr>
        <w:t>Experimental Measurements</w:t>
      </w:r>
    </w:p>
    <w:p w14:paraId="6416925D" w14:textId="234DC704" w:rsidR="00D55613" w:rsidRPr="00D55613" w:rsidRDefault="00D55613" w:rsidP="00D55613">
      <w:pPr>
        <w:numPr>
          <w:ilvl w:val="0"/>
          <w:numId w:val="5"/>
        </w:numPr>
        <w:jc w:val="both"/>
      </w:pPr>
      <w:r w:rsidRPr="00D55613">
        <w:t xml:space="preserve">Base-Emitter Activation: The </w:t>
      </w:r>
      <w:r>
        <w:t xml:space="preserve">base-emitter voltage drop </w:t>
      </w:r>
      <w:r w:rsidRPr="00D55613">
        <w:t>required to forward-bias the transistor was measured at</w:t>
      </w:r>
      <w:r>
        <w:t xml:space="preserve"> 0.717V</w:t>
      </w:r>
      <w:r w:rsidRPr="00D55613">
        <w:t xml:space="preserve"> closely aligning with the theoretical</w:t>
      </w:r>
      <w:r>
        <w:t xml:space="preserve"> 0.7V.</w:t>
      </w:r>
    </w:p>
    <w:p w14:paraId="50F9DB31" w14:textId="46D16B62" w:rsidR="00D55613" w:rsidRPr="00D55613" w:rsidRDefault="00D55613" w:rsidP="00D55613">
      <w:pPr>
        <w:numPr>
          <w:ilvl w:val="0"/>
          <w:numId w:val="5"/>
        </w:numPr>
        <w:jc w:val="both"/>
      </w:pPr>
      <w:r w:rsidRPr="00D55613">
        <w:t xml:space="preserve">Logic 0 Output (Saturation): With a </w:t>
      </w:r>
      <w:r>
        <w:t>5V</w:t>
      </w:r>
      <w:r w:rsidRPr="00D55613">
        <w:t xml:space="preserve"> input, the transistor successfully entered hard saturation. However, a physical BJT is never a mathematically perfect short circuit. The measured output voltage was </w:t>
      </w:r>
      <w:r>
        <w:t>44mV,</w:t>
      </w:r>
      <w:r w:rsidRPr="00D55613">
        <w:t xml:space="preserve"> proving the gate successfully choked the load current while sinking the remainder to ground.</w:t>
      </w:r>
    </w:p>
    <w:p w14:paraId="16C189C9" w14:textId="6F582343" w:rsidR="00DE12F0" w:rsidRDefault="00D55613" w:rsidP="004153E8">
      <w:pPr>
        <w:numPr>
          <w:ilvl w:val="0"/>
          <w:numId w:val="5"/>
        </w:numPr>
        <w:jc w:val="both"/>
      </w:pPr>
      <w:r w:rsidRPr="00D55613">
        <w:t xml:space="preserve">Logic 1 Output (Diode Clamping): With a </w:t>
      </w:r>
      <w:r>
        <w:t>0V</w:t>
      </w:r>
      <w:r w:rsidRPr="00D55613">
        <w:t xml:space="preserve"> input, the transistor successfully entered cut-off. Instead of the theoretical unloaded </w:t>
      </w:r>
      <w:r>
        <w:t>5V,</w:t>
      </w:r>
      <w:r w:rsidRPr="00D55613">
        <w:t xml:space="preserve"> the output clamped at </w:t>
      </w:r>
      <w:r>
        <w:t>2.64V</w:t>
      </w:r>
      <w:r w:rsidRPr="00D55613">
        <w:t xml:space="preserve">. This is due to the physical load; the wide-bandgap semiconductor material of the blue LED dictates a high forward voltage drop to generate photons, pulling the collector voltage down. </w:t>
      </w:r>
      <w:r>
        <w:t>This reading changed to about 1.82V with a red LED.</w:t>
      </w:r>
    </w:p>
    <w:p w14:paraId="4F2CAFB1" w14:textId="77777777" w:rsidR="00DE12F0" w:rsidRPr="004153E8" w:rsidRDefault="00DE12F0" w:rsidP="004153E8">
      <w:pPr>
        <w:jc w:val="both"/>
      </w:pPr>
    </w:p>
    <w:sectPr w:rsidR="00DE12F0" w:rsidRPr="0041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D37"/>
    <w:multiLevelType w:val="hybridMultilevel"/>
    <w:tmpl w:val="89AACC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D80341"/>
    <w:multiLevelType w:val="hybridMultilevel"/>
    <w:tmpl w:val="E3E8E1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775679"/>
    <w:multiLevelType w:val="hybridMultilevel"/>
    <w:tmpl w:val="BE9E64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145D9"/>
    <w:multiLevelType w:val="multilevel"/>
    <w:tmpl w:val="B8A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73191"/>
    <w:multiLevelType w:val="hybridMultilevel"/>
    <w:tmpl w:val="66043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05016">
    <w:abstractNumId w:val="4"/>
  </w:num>
  <w:num w:numId="2" w16cid:durableId="193545052">
    <w:abstractNumId w:val="2"/>
  </w:num>
  <w:num w:numId="3" w16cid:durableId="469203899">
    <w:abstractNumId w:val="1"/>
  </w:num>
  <w:num w:numId="4" w16cid:durableId="758600466">
    <w:abstractNumId w:val="0"/>
  </w:num>
  <w:num w:numId="5" w16cid:durableId="1771583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08"/>
    <w:rsid w:val="000D079D"/>
    <w:rsid w:val="00151761"/>
    <w:rsid w:val="00237BF7"/>
    <w:rsid w:val="003B2E5E"/>
    <w:rsid w:val="004153E8"/>
    <w:rsid w:val="00550EF9"/>
    <w:rsid w:val="00687587"/>
    <w:rsid w:val="007020A1"/>
    <w:rsid w:val="00740521"/>
    <w:rsid w:val="00873409"/>
    <w:rsid w:val="00895BB2"/>
    <w:rsid w:val="00905208"/>
    <w:rsid w:val="00981C2D"/>
    <w:rsid w:val="00A733CF"/>
    <w:rsid w:val="00B3610E"/>
    <w:rsid w:val="00BF406A"/>
    <w:rsid w:val="00CA1220"/>
    <w:rsid w:val="00D1430F"/>
    <w:rsid w:val="00D55613"/>
    <w:rsid w:val="00D81384"/>
    <w:rsid w:val="00D838D7"/>
    <w:rsid w:val="00DE12F0"/>
    <w:rsid w:val="00E25FAF"/>
    <w:rsid w:val="00FB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DC80"/>
  <w15:chartTrackingRefBased/>
  <w15:docId w15:val="{4CD5AECC-4917-4FF7-8B74-5B562049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0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733C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E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2E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S. Mohammed</dc:creator>
  <cp:keywords/>
  <dc:description/>
  <cp:lastModifiedBy>Hossain, S. Mohammed</cp:lastModifiedBy>
  <cp:revision>2</cp:revision>
  <dcterms:created xsi:type="dcterms:W3CDTF">2026-07-05T19:59:00Z</dcterms:created>
  <dcterms:modified xsi:type="dcterms:W3CDTF">2026-07-08T20:09:00Z</dcterms:modified>
</cp:coreProperties>
</file>