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0E1A3420" w14:textId="7A3A27FE" w:rsidR="009E5E05" w:rsidRPr="00FD40EB" w:rsidRDefault="009E56F5" w:rsidP="009E5E05">
      <w:pPr>
        <w:pStyle w:val="Title"/>
        <w:rPr>
          <w:rFonts w:cstheme="majorHAnsi"/>
          <w:sz w:val="28"/>
        </w:rPr>
      </w:pPr>
      <w:sdt>
        <w:sdtPr>
          <w:rPr>
            <w:rFonts w:cstheme="majorHAnsi"/>
            <w:sz w:val="28"/>
          </w:rPr>
          <w:alias w:val="Title"/>
          <w:tag w:val=""/>
          <w:id w:val="726351117"/>
          <w:placeholder>
            <w:docPart w:val="E8F9525882FCED46BC466F0F4A2031C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4BCB">
            <w:rPr>
              <w:rFonts w:cstheme="majorHAnsi"/>
              <w:sz w:val="28"/>
            </w:rPr>
            <w:t>Guarding Routes &amp; Guard Interfaces</w:t>
          </w:r>
        </w:sdtContent>
      </w:sdt>
    </w:p>
    <w:p w14:paraId="1E4E5850" w14:textId="77777777" w:rsidR="009E5E05" w:rsidRPr="00FD40EB" w:rsidRDefault="009E5E05" w:rsidP="009E5E05">
      <w:pPr>
        <w:pStyle w:val="Title2"/>
        <w:rPr>
          <w:rFonts w:asciiTheme="majorHAnsi" w:hAnsiTheme="majorHAnsi" w:cstheme="majorHAnsi"/>
          <w:sz w:val="28"/>
        </w:rPr>
      </w:pPr>
      <w:r>
        <w:rPr>
          <w:rFonts w:asciiTheme="majorHAnsi" w:hAnsiTheme="majorHAnsi" w:cstheme="majorHAnsi"/>
          <w:sz w:val="28"/>
        </w:rPr>
        <w:t>M</w:t>
      </w:r>
      <w:r w:rsidRPr="00FD40EB">
        <w:rPr>
          <w:rFonts w:asciiTheme="majorHAnsi" w:hAnsiTheme="majorHAnsi" w:cstheme="majorHAnsi"/>
          <w:sz w:val="28"/>
        </w:rPr>
        <w:t>atthew R. Howard</w:t>
      </w:r>
    </w:p>
    <w:p w14:paraId="3E9EC0BE" w14:textId="77777777" w:rsidR="00486B6E" w:rsidRPr="009E5E05" w:rsidRDefault="009E5E05" w:rsidP="009E5E05">
      <w:pPr>
        <w:pStyle w:val="Title2"/>
        <w:rPr>
          <w:rFonts w:asciiTheme="majorHAnsi" w:hAnsiTheme="majorHAnsi" w:cstheme="majorHAnsi"/>
          <w:sz w:val="28"/>
        </w:rPr>
      </w:pPr>
      <w:r w:rsidRPr="00FD40EB">
        <w:rPr>
          <w:rFonts w:asciiTheme="majorHAnsi" w:hAnsiTheme="majorHAnsi" w:cstheme="majorHAnsi"/>
          <w:sz w:val="28"/>
        </w:rPr>
        <w:t>Bellevue University</w:t>
      </w:r>
      <w:r w:rsidR="006561FE">
        <w:br w:type="page"/>
      </w:r>
    </w:p>
    <w:bookmarkStart w:id="1" w:name="_Toc519276268"/>
    <w:p w14:paraId="13698D9F" w14:textId="5873B54C" w:rsidR="00486B6E" w:rsidRPr="009E5E05" w:rsidRDefault="009E56F5">
      <w:pPr>
        <w:pStyle w:val="SectionTitle"/>
        <w:rPr>
          <w:b/>
        </w:rPr>
      </w:pPr>
      <w:sdt>
        <w:sdtPr>
          <w:rPr>
            <w:b/>
          </w:rPr>
          <w:alias w:val="Title"/>
          <w:tag w:val=""/>
          <w:id w:val="-1756435886"/>
          <w:placeholder>
            <w:docPart w:val="44EABC44EB0A4445B66426F365E4BF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349E6">
            <w:rPr>
              <w:b/>
            </w:rPr>
            <w:t>Guarding Routes</w:t>
          </w:r>
          <w:r w:rsidR="002C4BCB">
            <w:rPr>
              <w:b/>
            </w:rPr>
            <w:t xml:space="preserve"> &amp; Guard Interfaces</w:t>
          </w:r>
        </w:sdtContent>
      </w:sdt>
      <w:bookmarkEnd w:id="1"/>
    </w:p>
    <w:p w14:paraId="661DAB54" w14:textId="18FBF159" w:rsidR="00C51140" w:rsidRDefault="00D8340E" w:rsidP="00C66E9E">
      <w:r>
        <w:t>Route Guards prevent unauthorized and unauthenticated users from navigating anywhere they’d like in the application</w:t>
      </w:r>
      <w:r w:rsidR="00E44D30">
        <w:t xml:space="preserve"> (Fain, </w:t>
      </w:r>
      <w:proofErr w:type="spellStart"/>
      <w:r w:rsidR="00E44D30">
        <w:t>Moiseev</w:t>
      </w:r>
      <w:proofErr w:type="spellEnd"/>
      <w:r w:rsidR="00E44D30">
        <w:t>, 2017)</w:t>
      </w:r>
      <w:r>
        <w:t>.  The return value of the guard control’s it’s behavior.  If the value returns as true, the navigation process can continue.  If it returns false, the navigation process will either stop or be re-directed elsewhere</w:t>
      </w:r>
      <w:r w:rsidR="00E44D30">
        <w:t xml:space="preserve"> (angular.io, 2018)</w:t>
      </w:r>
      <w:r>
        <w:t xml:space="preserve">.  </w:t>
      </w:r>
      <w:r w:rsidR="00C66E9E">
        <w:t xml:space="preserve">The guard cannot answer synchronously.  However, it can return an </w:t>
      </w:r>
      <w:r w:rsidR="00C66E9E" w:rsidRPr="004C2EA6">
        <w:rPr>
          <w:rFonts w:ascii="Consolas" w:hAnsi="Consolas" w:cs="Consolas"/>
          <w:sz w:val="22"/>
        </w:rPr>
        <w:t>Observable&lt;</w:t>
      </w:r>
      <w:proofErr w:type="spellStart"/>
      <w:r w:rsidR="00C66E9E" w:rsidRPr="004C2EA6">
        <w:rPr>
          <w:rFonts w:ascii="Consolas" w:hAnsi="Consolas" w:cs="Consolas"/>
          <w:sz w:val="22"/>
        </w:rPr>
        <w:t>boolean</w:t>
      </w:r>
      <w:proofErr w:type="spellEnd"/>
      <w:r w:rsidR="00C66E9E" w:rsidRPr="004C2EA6">
        <w:rPr>
          <w:rFonts w:ascii="Consolas" w:hAnsi="Consolas" w:cs="Consolas"/>
          <w:sz w:val="22"/>
        </w:rPr>
        <w:t>&gt;</w:t>
      </w:r>
      <w:r w:rsidR="00C66E9E" w:rsidRPr="004C2EA6">
        <w:rPr>
          <w:sz w:val="22"/>
        </w:rPr>
        <w:t xml:space="preserve"> </w:t>
      </w:r>
      <w:r w:rsidR="00C66E9E">
        <w:t xml:space="preserve">or a </w:t>
      </w:r>
      <w:r w:rsidR="00C66E9E" w:rsidRPr="004C2EA6">
        <w:rPr>
          <w:rFonts w:ascii="Consolas" w:hAnsi="Consolas" w:cs="Consolas"/>
          <w:sz w:val="22"/>
        </w:rPr>
        <w:t>Promise&lt;</w:t>
      </w:r>
      <w:proofErr w:type="spellStart"/>
      <w:r w:rsidR="00C66E9E" w:rsidRPr="004C2EA6">
        <w:rPr>
          <w:rFonts w:ascii="Consolas" w:hAnsi="Consolas" w:cs="Consolas"/>
          <w:sz w:val="22"/>
        </w:rPr>
        <w:t>boolean</w:t>
      </w:r>
      <w:proofErr w:type="spellEnd"/>
      <w:r w:rsidR="00C66E9E" w:rsidRPr="004C2EA6">
        <w:rPr>
          <w:rFonts w:ascii="Consolas" w:hAnsi="Consolas" w:cs="Consolas"/>
          <w:sz w:val="22"/>
        </w:rPr>
        <w:t>&gt;</w:t>
      </w:r>
      <w:r w:rsidR="00C66E9E" w:rsidRPr="004C2EA6">
        <w:rPr>
          <w:sz w:val="22"/>
        </w:rPr>
        <w:t xml:space="preserve"> </w:t>
      </w:r>
      <w:r w:rsidR="00C66E9E">
        <w:t xml:space="preserve">which will have the router wait for a true or false observable </w:t>
      </w:r>
      <w:r w:rsidR="002C4BCB">
        <w:t xml:space="preserve">(angular.io, 2018).  A couple of </w:t>
      </w:r>
      <w:r w:rsidR="00C66E9E">
        <w:t>examples of route guard interfaces include:</w:t>
      </w:r>
      <w:r w:rsidR="004C2EA6">
        <w:t xml:space="preserve"> (angular.io, 2018)</w:t>
      </w:r>
    </w:p>
    <w:p w14:paraId="298FA3E5" w14:textId="2AE03D9D" w:rsidR="00C66E9E" w:rsidRDefault="00C66E9E" w:rsidP="00C66E9E">
      <w:pPr>
        <w:pStyle w:val="ListParagraph"/>
        <w:numPr>
          <w:ilvl w:val="0"/>
          <w:numId w:val="19"/>
        </w:numPr>
      </w:pPr>
      <w:proofErr w:type="spellStart"/>
      <w:proofErr w:type="gramStart"/>
      <w:r w:rsidRPr="004C2EA6">
        <w:rPr>
          <w:rFonts w:ascii="Consolas" w:hAnsi="Consolas" w:cs="Consolas"/>
          <w:sz w:val="22"/>
        </w:rPr>
        <w:t>CanActivateChild</w:t>
      </w:r>
      <w:proofErr w:type="spellEnd"/>
      <w:r w:rsidR="0055523D">
        <w:rPr>
          <w:rFonts w:ascii="Consolas" w:hAnsi="Consolas" w:cs="Consolas"/>
          <w:sz w:val="22"/>
        </w:rPr>
        <w:t>(</w:t>
      </w:r>
      <w:proofErr w:type="gramEnd"/>
      <w:r w:rsidR="0055523D">
        <w:rPr>
          <w:rFonts w:ascii="Consolas" w:hAnsi="Consolas" w:cs="Consolas"/>
          <w:sz w:val="22"/>
        </w:rPr>
        <w:t>)</w:t>
      </w:r>
      <w:r w:rsidRPr="004C2EA6">
        <w:rPr>
          <w:sz w:val="22"/>
        </w:rPr>
        <w:t xml:space="preserve"> </w:t>
      </w:r>
      <w:r>
        <w:t>= mediates navigation to a child route.</w:t>
      </w:r>
    </w:p>
    <w:p w14:paraId="02004BCE" w14:textId="77A86EAC" w:rsidR="00C66E9E" w:rsidRDefault="00C66E9E" w:rsidP="00C66E9E">
      <w:pPr>
        <w:pStyle w:val="ListParagraph"/>
        <w:numPr>
          <w:ilvl w:val="0"/>
          <w:numId w:val="19"/>
        </w:numPr>
      </w:pPr>
      <w:proofErr w:type="spellStart"/>
      <w:proofErr w:type="gramStart"/>
      <w:r w:rsidRPr="004C2EA6">
        <w:rPr>
          <w:rFonts w:ascii="Consolas" w:hAnsi="Consolas" w:cs="Consolas"/>
          <w:sz w:val="22"/>
        </w:rPr>
        <w:t>CanDeactivate</w:t>
      </w:r>
      <w:proofErr w:type="spellEnd"/>
      <w:r w:rsidR="0055523D">
        <w:rPr>
          <w:rFonts w:ascii="Consolas" w:hAnsi="Consolas" w:cs="Consolas"/>
          <w:sz w:val="22"/>
        </w:rPr>
        <w:t>(</w:t>
      </w:r>
      <w:proofErr w:type="gramEnd"/>
      <w:r w:rsidR="0055523D">
        <w:rPr>
          <w:rFonts w:ascii="Consolas" w:hAnsi="Consolas" w:cs="Consolas"/>
          <w:sz w:val="22"/>
        </w:rPr>
        <w:t>)</w:t>
      </w:r>
      <w:r w:rsidRPr="004C2EA6">
        <w:rPr>
          <w:sz w:val="22"/>
        </w:rPr>
        <w:t xml:space="preserve"> </w:t>
      </w:r>
      <w:r>
        <w:t>= mediates navigation away from the current route.</w:t>
      </w:r>
    </w:p>
    <w:p w14:paraId="2E8B9406" w14:textId="5284C807" w:rsidR="0055523D" w:rsidRDefault="0055523D" w:rsidP="0055523D">
      <w:pPr>
        <w:ind w:firstLine="0"/>
        <w:rPr>
          <w:rFonts w:cstheme="minorHAnsi"/>
        </w:rPr>
      </w:pPr>
      <w:proofErr w:type="spellStart"/>
      <w:proofErr w:type="gramStart"/>
      <w:r w:rsidRPr="004C2EA6">
        <w:rPr>
          <w:rFonts w:ascii="Consolas" w:hAnsi="Consolas" w:cs="Consolas"/>
          <w:sz w:val="22"/>
        </w:rPr>
        <w:t>CanActivateChild</w:t>
      </w:r>
      <w:proofErr w:type="spellEnd"/>
      <w:r>
        <w:rPr>
          <w:rFonts w:ascii="Consolas" w:hAnsi="Consolas" w:cs="Consolas"/>
          <w:sz w:val="22"/>
        </w:rPr>
        <w:t>(</w:t>
      </w:r>
      <w:proofErr w:type="gramEnd"/>
      <w:r>
        <w:rPr>
          <w:rFonts w:ascii="Consolas" w:hAnsi="Consolas" w:cs="Consolas"/>
          <w:sz w:val="22"/>
        </w:rPr>
        <w:t>)</w:t>
      </w:r>
      <w:r w:rsidRPr="004C2EA6">
        <w:rPr>
          <w:sz w:val="22"/>
        </w:rPr>
        <w:t xml:space="preserve"> </w:t>
      </w:r>
      <w:r>
        <w:t xml:space="preserve">guard protects child routes and is ran before any child routes are activated.  </w:t>
      </w:r>
      <w:r w:rsidR="00010DCB">
        <w:t xml:space="preserve">And with the </w:t>
      </w:r>
      <w:proofErr w:type="spellStart"/>
      <w:r w:rsidR="00010DCB" w:rsidRPr="00F31BDF">
        <w:rPr>
          <w:rFonts w:ascii="Consolas" w:hAnsi="Consolas" w:cs="Consolas"/>
          <w:sz w:val="22"/>
        </w:rPr>
        <w:t>AuthGuard</w:t>
      </w:r>
      <w:proofErr w:type="spellEnd"/>
      <w:r w:rsidR="00010DCB" w:rsidRPr="00F31BDF">
        <w:rPr>
          <w:sz w:val="22"/>
        </w:rPr>
        <w:t xml:space="preserve"> </w:t>
      </w:r>
      <w:r w:rsidR="00010DCB">
        <w:t xml:space="preserve">implemented, it also protects when navigating between the admin routes.  </w:t>
      </w:r>
      <w:proofErr w:type="spellStart"/>
      <w:proofErr w:type="gramStart"/>
      <w:r>
        <w:rPr>
          <w:rFonts w:ascii="Consolas" w:hAnsi="Consolas" w:cs="Consolas"/>
          <w:sz w:val="22"/>
        </w:rPr>
        <w:t>C</w:t>
      </w:r>
      <w:r w:rsidRPr="004C2EA6">
        <w:rPr>
          <w:rFonts w:ascii="Consolas" w:hAnsi="Consolas" w:cs="Consolas"/>
          <w:sz w:val="22"/>
        </w:rPr>
        <w:t>anActivateChild</w:t>
      </w:r>
      <w:proofErr w:type="spellEnd"/>
      <w:r>
        <w:rPr>
          <w:rFonts w:ascii="Consolas" w:hAnsi="Consolas" w:cs="Consolas"/>
          <w:sz w:val="22"/>
        </w:rPr>
        <w:t>(</w:t>
      </w:r>
      <w:proofErr w:type="gramEnd"/>
      <w:r>
        <w:rPr>
          <w:rFonts w:ascii="Consolas" w:hAnsi="Consolas" w:cs="Consolas"/>
          <w:sz w:val="22"/>
        </w:rPr>
        <w:t>)</w:t>
      </w:r>
      <w:r>
        <w:rPr>
          <w:rFonts w:cstheme="minorHAnsi"/>
        </w:rPr>
        <w:t xml:space="preserve"> is implemented by opening the </w:t>
      </w:r>
      <w:proofErr w:type="spellStart"/>
      <w:r w:rsidRPr="0055523D">
        <w:rPr>
          <w:rFonts w:ascii="Consolas" w:hAnsi="Consolas" w:cs="Consolas"/>
          <w:sz w:val="22"/>
          <w:szCs w:val="22"/>
        </w:rPr>
        <w:t>auth-guard.service.ts</w:t>
      </w:r>
      <w:proofErr w:type="spellEnd"/>
      <w:r>
        <w:rPr>
          <w:rFonts w:cstheme="minorHAnsi"/>
        </w:rPr>
        <w:t xml:space="preserve"> and then add the </w:t>
      </w:r>
      <w:proofErr w:type="spellStart"/>
      <w:r w:rsidRPr="00010DCB">
        <w:rPr>
          <w:rFonts w:ascii="Consolas" w:hAnsi="Consolas" w:cs="Consolas"/>
          <w:sz w:val="22"/>
          <w:szCs w:val="22"/>
        </w:rPr>
        <w:t>C</w:t>
      </w:r>
      <w:r w:rsidRPr="00010DCB">
        <w:rPr>
          <w:rFonts w:ascii="Consolas" w:hAnsi="Consolas" w:cs="Consolas"/>
          <w:sz w:val="22"/>
          <w:szCs w:val="22"/>
        </w:rPr>
        <w:t>anActivateChild</w:t>
      </w:r>
      <w:proofErr w:type="spellEnd"/>
      <w:r w:rsidRPr="00010DCB">
        <w:rPr>
          <w:rFonts w:ascii="Consolas" w:hAnsi="Consolas" w:cs="Consolas"/>
          <w:sz w:val="22"/>
          <w:szCs w:val="22"/>
        </w:rPr>
        <w:t>()</w:t>
      </w:r>
      <w:r>
        <w:rPr>
          <w:rFonts w:cstheme="minorHAnsi"/>
        </w:rPr>
        <w:t xml:space="preserve"> method</w:t>
      </w:r>
      <w:r w:rsidR="00E44D30">
        <w:rPr>
          <w:rFonts w:cstheme="minorHAnsi"/>
        </w:rPr>
        <w:t xml:space="preserve"> (angular.io, 2018)</w:t>
      </w:r>
      <w:r>
        <w:rPr>
          <w:rFonts w:cstheme="minorHAnsi"/>
        </w:rPr>
        <w:t xml:space="preserve">.  Additionally, </w:t>
      </w:r>
      <w:r w:rsidR="00010DCB">
        <w:rPr>
          <w:rFonts w:cstheme="minorHAnsi"/>
        </w:rPr>
        <w:t xml:space="preserve">the </w:t>
      </w:r>
      <w:proofErr w:type="spellStart"/>
      <w:proofErr w:type="gramStart"/>
      <w:r w:rsidR="00010DCB" w:rsidRPr="00010DCB">
        <w:rPr>
          <w:rFonts w:ascii="Consolas" w:hAnsi="Consolas" w:cs="Consolas"/>
          <w:sz w:val="22"/>
          <w:szCs w:val="22"/>
        </w:rPr>
        <w:t>CanActivateChild</w:t>
      </w:r>
      <w:proofErr w:type="spellEnd"/>
      <w:r w:rsidR="00010DCB" w:rsidRPr="00010DCB">
        <w:rPr>
          <w:rFonts w:ascii="Consolas" w:hAnsi="Consolas" w:cs="Consolas"/>
          <w:sz w:val="22"/>
          <w:szCs w:val="22"/>
        </w:rPr>
        <w:t>(</w:t>
      </w:r>
      <w:proofErr w:type="gramEnd"/>
      <w:r w:rsidR="00010DCB" w:rsidRPr="00010DCB">
        <w:rPr>
          <w:rFonts w:ascii="Consolas" w:hAnsi="Consolas" w:cs="Consolas"/>
          <w:sz w:val="22"/>
          <w:szCs w:val="22"/>
        </w:rPr>
        <w:t>)</w:t>
      </w:r>
      <w:r w:rsidR="00010DCB">
        <w:rPr>
          <w:rFonts w:cstheme="minorHAnsi"/>
        </w:rPr>
        <w:t xml:space="preserve"> method can return </w:t>
      </w:r>
      <w:r w:rsidR="00010DCB" w:rsidRPr="00010DCB">
        <w:rPr>
          <w:rFonts w:ascii="Consolas" w:hAnsi="Consolas" w:cs="Consolas"/>
          <w:sz w:val="22"/>
          <w:szCs w:val="22"/>
        </w:rPr>
        <w:t>Observable&lt;Boolean&gt;</w:t>
      </w:r>
      <w:r w:rsidR="00010DCB">
        <w:rPr>
          <w:rFonts w:cstheme="minorHAnsi"/>
        </w:rPr>
        <w:t xml:space="preserve"> or </w:t>
      </w:r>
      <w:r w:rsidR="00010DCB" w:rsidRPr="00010DCB">
        <w:rPr>
          <w:rFonts w:ascii="Consolas" w:hAnsi="Consolas" w:cs="Consolas"/>
          <w:sz w:val="22"/>
          <w:szCs w:val="22"/>
        </w:rPr>
        <w:t>Promise&lt;</w:t>
      </w:r>
      <w:proofErr w:type="spellStart"/>
      <w:r w:rsidR="00010DCB" w:rsidRPr="00010DCB">
        <w:rPr>
          <w:rFonts w:ascii="Consolas" w:hAnsi="Consolas" w:cs="Consolas"/>
          <w:sz w:val="22"/>
          <w:szCs w:val="22"/>
        </w:rPr>
        <w:t>boolean</w:t>
      </w:r>
      <w:proofErr w:type="spellEnd"/>
      <w:r w:rsidR="00010DCB" w:rsidRPr="00010DCB">
        <w:rPr>
          <w:rFonts w:ascii="Consolas" w:hAnsi="Consolas" w:cs="Consolas"/>
          <w:sz w:val="22"/>
          <w:szCs w:val="22"/>
        </w:rPr>
        <w:t>&gt;</w:t>
      </w:r>
      <w:r w:rsidR="00010DCB">
        <w:rPr>
          <w:rFonts w:cstheme="minorHAnsi"/>
        </w:rPr>
        <w:t xml:space="preserve"> for asynchronous checks and a </w:t>
      </w:r>
      <w:proofErr w:type="spellStart"/>
      <w:r w:rsidR="00010DCB" w:rsidRPr="00010DCB">
        <w:rPr>
          <w:rFonts w:ascii="Consolas" w:hAnsi="Consolas" w:cs="Consolas"/>
          <w:sz w:val="22"/>
          <w:szCs w:val="22"/>
        </w:rPr>
        <w:t>boolean</w:t>
      </w:r>
      <w:proofErr w:type="spellEnd"/>
      <w:r w:rsidR="00010DCB">
        <w:rPr>
          <w:rFonts w:cstheme="minorHAnsi"/>
        </w:rPr>
        <w:t xml:space="preserve"> for synchronous checks.  </w:t>
      </w:r>
      <w:r>
        <w:rPr>
          <w:rFonts w:cstheme="minorHAnsi"/>
        </w:rPr>
        <w:t xml:space="preserve">you can implement </w:t>
      </w:r>
      <w:proofErr w:type="spellStart"/>
      <w:proofErr w:type="gramStart"/>
      <w:r w:rsidR="00E44D30" w:rsidRPr="004C2EA6">
        <w:rPr>
          <w:rFonts w:ascii="Consolas" w:hAnsi="Consolas" w:cs="Consolas"/>
          <w:sz w:val="22"/>
        </w:rPr>
        <w:t>CanDeactivate</w:t>
      </w:r>
      <w:proofErr w:type="spellEnd"/>
      <w:r w:rsidR="00E44D30">
        <w:rPr>
          <w:rFonts w:ascii="Consolas" w:hAnsi="Consolas" w:cs="Consolas"/>
          <w:sz w:val="22"/>
        </w:rPr>
        <w:t>(</w:t>
      </w:r>
      <w:proofErr w:type="gramEnd"/>
      <w:r w:rsidR="00E44D30">
        <w:rPr>
          <w:rFonts w:ascii="Consolas" w:hAnsi="Consolas" w:cs="Consolas"/>
          <w:sz w:val="22"/>
        </w:rPr>
        <w:t>)</w:t>
      </w:r>
      <w:r w:rsidR="00E44D30" w:rsidRPr="004C2EA6">
        <w:rPr>
          <w:sz w:val="22"/>
        </w:rPr>
        <w:t xml:space="preserve"> </w:t>
      </w:r>
      <w:r>
        <w:rPr>
          <w:rFonts w:cstheme="minorHAnsi"/>
        </w:rPr>
        <w:t>to</w:t>
      </w:r>
      <w:r w:rsidR="00E44D30">
        <w:rPr>
          <w:rFonts w:cstheme="minorHAnsi"/>
        </w:rPr>
        <w:t xml:space="preserve"> stop the navigation while you wait for the server to return with its answer.  Doing this allows you to accumulate user changes, validate on the server, or hold changes in a pending state (angular.io, 2018).  </w:t>
      </w:r>
    </w:p>
    <w:p w14:paraId="62E4BA22" w14:textId="77777777" w:rsidR="00010DCB" w:rsidRDefault="00010DCB" w:rsidP="0055523D">
      <w:pPr>
        <w:ind w:firstLine="0"/>
        <w:rPr>
          <w:rFonts w:cstheme="minorHAnsi"/>
        </w:rPr>
      </w:pPr>
    </w:p>
    <w:p w14:paraId="6D3CB9C4" w14:textId="77777777" w:rsidR="00010DCB" w:rsidRPr="0055523D" w:rsidRDefault="00010DCB" w:rsidP="0055523D">
      <w:pPr>
        <w:ind w:firstLine="0"/>
        <w:rPr>
          <w:rFonts w:cstheme="minorHAnsi"/>
        </w:rPr>
      </w:pPr>
    </w:p>
    <w:bookmarkStart w:id="2" w:name="_Toc519276273" w:displacedByCustomXml="next"/>
    <w:sdt>
      <w:sdtPr>
        <w:rPr>
          <w:rFonts w:asciiTheme="minorHAnsi" w:eastAsiaTheme="minorEastAsia" w:hAnsiTheme="minorHAnsi" w:cstheme="minorBidi"/>
        </w:rPr>
        <w:id w:val="-573587230"/>
        <w:bibliography/>
      </w:sdtPr>
      <w:sdtEndPr/>
      <w:sdtContent>
        <w:p w14:paraId="4ABEAA71" w14:textId="77777777" w:rsidR="00486B6E" w:rsidRDefault="006561FE">
          <w:pPr>
            <w:pStyle w:val="SectionTitle"/>
          </w:pPr>
          <w:r>
            <w:t>References</w:t>
          </w:r>
          <w:bookmarkEnd w:id="2"/>
        </w:p>
        <w:p w14:paraId="3A3FDD41" w14:textId="335EB864" w:rsidR="00F80A95" w:rsidRDefault="00010DCB" w:rsidP="00826D1B">
          <w:pPr>
            <w:spacing w:line="276" w:lineRule="auto"/>
            <w:ind w:firstLine="0"/>
            <w:rPr>
              <w:shd w:val="clear" w:color="auto" w:fill="FFFFFF"/>
              <w:lang w:eastAsia="en-US"/>
            </w:rPr>
          </w:pPr>
          <w:r>
            <w:rPr>
              <w:shd w:val="clear" w:color="auto" w:fill="FFFFFF"/>
              <w:lang w:eastAsia="en-US"/>
            </w:rPr>
            <w:t>angular.io</w:t>
          </w:r>
          <w:r w:rsidR="00F80A95" w:rsidRPr="00F80A95">
            <w:rPr>
              <w:shd w:val="clear" w:color="auto" w:fill="FFFFFF"/>
              <w:lang w:eastAsia="en-US"/>
            </w:rPr>
            <w:t xml:space="preserve"> (n.d.). </w:t>
          </w:r>
          <w:r>
            <w:rPr>
              <w:shd w:val="clear" w:color="auto" w:fill="FFFFFF"/>
              <w:lang w:eastAsia="en-US"/>
            </w:rPr>
            <w:t>Router: Routes &amp; Navigation. Retrieved July 23</w:t>
          </w:r>
          <w:r w:rsidR="00F80A95" w:rsidRPr="00F80A95">
            <w:rPr>
              <w:shd w:val="clear" w:color="auto" w:fill="FFFFFF"/>
              <w:lang w:eastAsia="en-US"/>
            </w:rPr>
            <w:t xml:space="preserve">, 2018, from </w:t>
          </w:r>
          <w:r w:rsidRPr="00010DCB">
            <w:rPr>
              <w:rStyle w:val="Hyperlink"/>
              <w:rFonts w:ascii="Times New Roman" w:eastAsia="Times New Roman" w:hAnsi="Times New Roman" w:cs="Times New Roman"/>
              <w:kern w:val="0"/>
              <w:shd w:val="clear" w:color="auto" w:fill="FFFFFF"/>
              <w:lang w:eastAsia="en-US"/>
            </w:rPr>
            <w:t>https://angular.io/guide/router</w:t>
          </w:r>
        </w:p>
        <w:p w14:paraId="49CAB97A" w14:textId="77777777" w:rsidR="00F80A95" w:rsidRDefault="00F80A95" w:rsidP="00826D1B">
          <w:pPr>
            <w:spacing w:line="276" w:lineRule="auto"/>
            <w:ind w:firstLine="0"/>
            <w:rPr>
              <w:shd w:val="clear" w:color="auto" w:fill="FFFFFF"/>
              <w:lang w:eastAsia="en-US"/>
            </w:rPr>
          </w:pPr>
        </w:p>
        <w:p w14:paraId="265ED8C4" w14:textId="1325AF69" w:rsidR="00F80A95" w:rsidRPr="00F80A95" w:rsidRDefault="00010DCB" w:rsidP="00826D1B">
          <w:pPr>
            <w:spacing w:line="276" w:lineRule="auto"/>
            <w:ind w:firstLine="0"/>
            <w:rPr>
              <w:lang w:eastAsia="en-US"/>
            </w:rPr>
          </w:pPr>
          <w:r>
            <w:rPr>
              <w:lang w:eastAsia="en-US"/>
            </w:rPr>
            <w:t xml:space="preserve">Fain, Y., </w:t>
          </w:r>
          <w:proofErr w:type="spellStart"/>
          <w:r>
            <w:rPr>
              <w:lang w:eastAsia="en-US"/>
            </w:rPr>
            <w:t>Moiseev</w:t>
          </w:r>
          <w:proofErr w:type="spellEnd"/>
          <w:r>
            <w:rPr>
              <w:lang w:eastAsia="en-US"/>
            </w:rPr>
            <w:t>, A.</w:t>
          </w:r>
          <w:r w:rsidR="00F80A95" w:rsidRPr="00F80A95">
            <w:rPr>
              <w:lang w:eastAsia="en-US"/>
            </w:rPr>
            <w:t xml:space="preserve"> (2017). </w:t>
          </w:r>
          <w:r>
            <w:rPr>
              <w:lang w:eastAsia="en-US"/>
            </w:rPr>
            <w:t>Angular 2 with TypeScript, Manning Publications Co</w:t>
          </w:r>
          <w:r w:rsidR="00F80A95" w:rsidRPr="00F80A95">
            <w:rPr>
              <w:lang w:eastAsia="en-US"/>
            </w:rPr>
            <w:t>.</w:t>
          </w:r>
          <w:r>
            <w:rPr>
              <w:lang w:eastAsia="en-US"/>
            </w:rPr>
            <w:t>, Shelter Island, NY</w:t>
          </w:r>
          <w:bookmarkEnd w:id="0"/>
        </w:p>
        <w:p w14:paraId="27CC96B0" w14:textId="53D4919E" w:rsidR="00486B6E" w:rsidRDefault="009E56F5" w:rsidP="00010DCB">
          <w:pPr>
            <w:pStyle w:val="Bibliography"/>
            <w:spacing w:line="276" w:lineRule="auto"/>
            <w:ind w:left="0" w:firstLine="0"/>
          </w:pPr>
        </w:p>
      </w:sdtContent>
    </w:sdt>
    <w:sectPr w:rsidR="00486B6E" w:rsidSect="005970E8">
      <w:headerReference w:type="first" r:id="rId8"/>
      <w:footnotePr>
        <w:pos w:val="beneathText"/>
      </w:footnotePr>
      <w:pgSz w:w="12240" w:h="15840" w:code="1"/>
      <w:pgMar w:top="1152" w:right="1080" w:bottom="1152" w:left="1080" w:header="230" w:footer="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96DA0" w14:textId="77777777" w:rsidR="009E56F5" w:rsidRDefault="009E56F5">
      <w:pPr>
        <w:spacing w:line="240" w:lineRule="auto"/>
      </w:pPr>
      <w:r>
        <w:separator/>
      </w:r>
    </w:p>
  </w:endnote>
  <w:endnote w:type="continuationSeparator" w:id="0">
    <w:p w14:paraId="0143C6B0" w14:textId="77777777" w:rsidR="009E56F5" w:rsidRDefault="009E5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76E35" w14:textId="77777777" w:rsidR="009E56F5" w:rsidRDefault="009E56F5">
      <w:pPr>
        <w:spacing w:line="240" w:lineRule="auto"/>
      </w:pPr>
      <w:r>
        <w:separator/>
      </w:r>
    </w:p>
  </w:footnote>
  <w:footnote w:type="continuationSeparator" w:id="0">
    <w:p w14:paraId="6E7AA996" w14:textId="77777777" w:rsidR="009E56F5" w:rsidRDefault="009E56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D90D" w14:textId="77777777" w:rsidR="00486B6E" w:rsidRDefault="006561FE">
    <w:pPr>
      <w:pStyle w:val="Header"/>
      <w:rPr>
        <w:rStyle w:val="Strong"/>
      </w:rPr>
    </w:pP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D72C84"/>
    <w:multiLevelType w:val="multilevel"/>
    <w:tmpl w:val="EA2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1EAB"/>
    <w:multiLevelType w:val="multilevel"/>
    <w:tmpl w:val="5CCA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72235"/>
    <w:multiLevelType w:val="multilevel"/>
    <w:tmpl w:val="E35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E5EB3"/>
    <w:multiLevelType w:val="multilevel"/>
    <w:tmpl w:val="6E3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A757AC"/>
    <w:multiLevelType w:val="multilevel"/>
    <w:tmpl w:val="62C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D3FD8"/>
    <w:multiLevelType w:val="multilevel"/>
    <w:tmpl w:val="E184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22D15"/>
    <w:multiLevelType w:val="hybridMultilevel"/>
    <w:tmpl w:val="81005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1D04C7"/>
    <w:multiLevelType w:val="multilevel"/>
    <w:tmpl w:val="FA96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0"/>
  </w:num>
  <w:num w:numId="14">
    <w:abstractNumId w:val="17"/>
  </w:num>
  <w:num w:numId="15">
    <w:abstractNumId w:val="14"/>
  </w:num>
  <w:num w:numId="16">
    <w:abstractNumId w:val="11"/>
  </w:num>
  <w:num w:numId="17">
    <w:abstractNumId w:val="12"/>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05"/>
    <w:rsid w:val="00010DCB"/>
    <w:rsid w:val="000229F1"/>
    <w:rsid w:val="001E1B3B"/>
    <w:rsid w:val="002C4BCB"/>
    <w:rsid w:val="003504A3"/>
    <w:rsid w:val="00407461"/>
    <w:rsid w:val="00450DA2"/>
    <w:rsid w:val="00486B6E"/>
    <w:rsid w:val="004C2EA6"/>
    <w:rsid w:val="005349E6"/>
    <w:rsid w:val="0055523D"/>
    <w:rsid w:val="005970E8"/>
    <w:rsid w:val="006561FE"/>
    <w:rsid w:val="006B1775"/>
    <w:rsid w:val="00733105"/>
    <w:rsid w:val="00826D1B"/>
    <w:rsid w:val="00861D50"/>
    <w:rsid w:val="00883E8A"/>
    <w:rsid w:val="008C2B30"/>
    <w:rsid w:val="009363EF"/>
    <w:rsid w:val="009E56F5"/>
    <w:rsid w:val="009E5E05"/>
    <w:rsid w:val="00BE499C"/>
    <w:rsid w:val="00C51140"/>
    <w:rsid w:val="00C66E9E"/>
    <w:rsid w:val="00D159B5"/>
    <w:rsid w:val="00D8340E"/>
    <w:rsid w:val="00E44D30"/>
    <w:rsid w:val="00EA7E2A"/>
    <w:rsid w:val="00F31BDF"/>
    <w:rsid w:val="00F462AD"/>
    <w:rsid w:val="00F80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50C73"/>
  <w15:chartTrackingRefBased/>
  <w15:docId w15:val="{487906E3-24AD-3C45-A9BE-E75302F1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rsid w:val="009E5E05"/>
    <w:pPr>
      <w:tabs>
        <w:tab w:val="right" w:leader="dot" w:pos="10070"/>
      </w:tabs>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F80A95"/>
    <w:rPr>
      <w:color w:val="605E5C"/>
      <w:shd w:val="clear" w:color="auto" w:fill="E1DFDD"/>
    </w:rPr>
  </w:style>
  <w:style w:type="character" w:styleId="FollowedHyperlink">
    <w:name w:val="FollowedHyperlink"/>
    <w:basedOn w:val="DefaultParagraphFont"/>
    <w:uiPriority w:val="99"/>
    <w:semiHidden/>
    <w:unhideWhenUsed/>
    <w:rsid w:val="00F80A95"/>
    <w:rPr>
      <w:color w:val="919191" w:themeColor="followedHyperlink"/>
      <w:u w:val="single"/>
    </w:rPr>
  </w:style>
  <w:style w:type="character" w:customStyle="1" w:styleId="NoSpacingChar">
    <w:name w:val="No Spacing Char"/>
    <w:basedOn w:val="DefaultParagraphFont"/>
    <w:link w:val="NoSpacing"/>
    <w:uiPriority w:val="1"/>
    <w:rsid w:val="00534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376514">
      <w:bodyDiv w:val="1"/>
      <w:marLeft w:val="0"/>
      <w:marRight w:val="0"/>
      <w:marTop w:val="0"/>
      <w:marBottom w:val="0"/>
      <w:divBdr>
        <w:top w:val="none" w:sz="0" w:space="0" w:color="auto"/>
        <w:left w:val="none" w:sz="0" w:space="0" w:color="auto"/>
        <w:bottom w:val="none" w:sz="0" w:space="0" w:color="auto"/>
        <w:right w:val="none" w:sz="0" w:space="0" w:color="auto"/>
      </w:divBdr>
    </w:div>
    <w:div w:id="23902274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36121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85103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4924213">
      <w:bodyDiv w:val="1"/>
      <w:marLeft w:val="0"/>
      <w:marRight w:val="0"/>
      <w:marTop w:val="0"/>
      <w:marBottom w:val="0"/>
      <w:divBdr>
        <w:top w:val="none" w:sz="0" w:space="0" w:color="auto"/>
        <w:left w:val="none" w:sz="0" w:space="0" w:color="auto"/>
        <w:bottom w:val="none" w:sz="0" w:space="0" w:color="auto"/>
        <w:right w:val="none" w:sz="0" w:space="0" w:color="auto"/>
      </w:divBdr>
    </w:div>
    <w:div w:id="64292823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9694699">
      <w:bodyDiv w:val="1"/>
      <w:marLeft w:val="0"/>
      <w:marRight w:val="0"/>
      <w:marTop w:val="0"/>
      <w:marBottom w:val="0"/>
      <w:divBdr>
        <w:top w:val="none" w:sz="0" w:space="0" w:color="auto"/>
        <w:left w:val="none" w:sz="0" w:space="0" w:color="auto"/>
        <w:bottom w:val="none" w:sz="0" w:space="0" w:color="auto"/>
        <w:right w:val="none" w:sz="0" w:space="0" w:color="auto"/>
      </w:divBdr>
    </w:div>
    <w:div w:id="765419327">
      <w:bodyDiv w:val="1"/>
      <w:marLeft w:val="0"/>
      <w:marRight w:val="0"/>
      <w:marTop w:val="0"/>
      <w:marBottom w:val="0"/>
      <w:divBdr>
        <w:top w:val="none" w:sz="0" w:space="0" w:color="auto"/>
        <w:left w:val="none" w:sz="0" w:space="0" w:color="auto"/>
        <w:bottom w:val="none" w:sz="0" w:space="0" w:color="auto"/>
        <w:right w:val="none" w:sz="0" w:space="0" w:color="auto"/>
      </w:divBdr>
    </w:div>
    <w:div w:id="778180667">
      <w:bodyDiv w:val="1"/>
      <w:marLeft w:val="0"/>
      <w:marRight w:val="0"/>
      <w:marTop w:val="0"/>
      <w:marBottom w:val="0"/>
      <w:divBdr>
        <w:top w:val="none" w:sz="0" w:space="0" w:color="auto"/>
        <w:left w:val="none" w:sz="0" w:space="0" w:color="auto"/>
        <w:bottom w:val="none" w:sz="0" w:space="0" w:color="auto"/>
        <w:right w:val="none" w:sz="0" w:space="0" w:color="auto"/>
      </w:divBdr>
    </w:div>
    <w:div w:id="818616904">
      <w:bodyDiv w:val="1"/>
      <w:marLeft w:val="0"/>
      <w:marRight w:val="0"/>
      <w:marTop w:val="0"/>
      <w:marBottom w:val="0"/>
      <w:divBdr>
        <w:top w:val="none" w:sz="0" w:space="0" w:color="auto"/>
        <w:left w:val="none" w:sz="0" w:space="0" w:color="auto"/>
        <w:bottom w:val="none" w:sz="0" w:space="0" w:color="auto"/>
        <w:right w:val="none" w:sz="0" w:space="0" w:color="auto"/>
      </w:divBdr>
    </w:div>
    <w:div w:id="932935162">
      <w:bodyDiv w:val="1"/>
      <w:marLeft w:val="0"/>
      <w:marRight w:val="0"/>
      <w:marTop w:val="0"/>
      <w:marBottom w:val="0"/>
      <w:divBdr>
        <w:top w:val="none" w:sz="0" w:space="0" w:color="auto"/>
        <w:left w:val="none" w:sz="0" w:space="0" w:color="auto"/>
        <w:bottom w:val="none" w:sz="0" w:space="0" w:color="auto"/>
        <w:right w:val="none" w:sz="0" w:space="0" w:color="auto"/>
      </w:divBdr>
    </w:div>
    <w:div w:id="985358464">
      <w:bodyDiv w:val="1"/>
      <w:marLeft w:val="0"/>
      <w:marRight w:val="0"/>
      <w:marTop w:val="0"/>
      <w:marBottom w:val="0"/>
      <w:divBdr>
        <w:top w:val="none" w:sz="0" w:space="0" w:color="auto"/>
        <w:left w:val="none" w:sz="0" w:space="0" w:color="auto"/>
        <w:bottom w:val="none" w:sz="0" w:space="0" w:color="auto"/>
        <w:right w:val="none" w:sz="0" w:space="0" w:color="auto"/>
      </w:divBdr>
    </w:div>
    <w:div w:id="1021977121">
      <w:bodyDiv w:val="1"/>
      <w:marLeft w:val="0"/>
      <w:marRight w:val="0"/>
      <w:marTop w:val="0"/>
      <w:marBottom w:val="0"/>
      <w:divBdr>
        <w:top w:val="none" w:sz="0" w:space="0" w:color="auto"/>
        <w:left w:val="none" w:sz="0" w:space="0" w:color="auto"/>
        <w:bottom w:val="none" w:sz="0" w:space="0" w:color="auto"/>
        <w:right w:val="none" w:sz="0" w:space="0" w:color="auto"/>
      </w:divBdr>
    </w:div>
    <w:div w:id="102571502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0123019">
      <w:bodyDiv w:val="1"/>
      <w:marLeft w:val="0"/>
      <w:marRight w:val="0"/>
      <w:marTop w:val="0"/>
      <w:marBottom w:val="0"/>
      <w:divBdr>
        <w:top w:val="none" w:sz="0" w:space="0" w:color="auto"/>
        <w:left w:val="none" w:sz="0" w:space="0" w:color="auto"/>
        <w:bottom w:val="none" w:sz="0" w:space="0" w:color="auto"/>
        <w:right w:val="none" w:sz="0" w:space="0" w:color="auto"/>
      </w:divBdr>
    </w:div>
    <w:div w:id="1177042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27630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1315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200807">
      <w:bodyDiv w:val="1"/>
      <w:marLeft w:val="0"/>
      <w:marRight w:val="0"/>
      <w:marTop w:val="0"/>
      <w:marBottom w:val="0"/>
      <w:divBdr>
        <w:top w:val="none" w:sz="0" w:space="0" w:color="auto"/>
        <w:left w:val="none" w:sz="0" w:space="0" w:color="auto"/>
        <w:bottom w:val="none" w:sz="0" w:space="0" w:color="auto"/>
        <w:right w:val="none" w:sz="0" w:space="0" w:color="auto"/>
      </w:divBdr>
    </w:div>
    <w:div w:id="17246744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005817">
      <w:bodyDiv w:val="1"/>
      <w:marLeft w:val="0"/>
      <w:marRight w:val="0"/>
      <w:marTop w:val="0"/>
      <w:marBottom w:val="0"/>
      <w:divBdr>
        <w:top w:val="none" w:sz="0" w:space="0" w:color="auto"/>
        <w:left w:val="none" w:sz="0" w:space="0" w:color="auto"/>
        <w:bottom w:val="none" w:sz="0" w:space="0" w:color="auto"/>
        <w:right w:val="none" w:sz="0" w:space="0" w:color="auto"/>
      </w:divBdr>
    </w:div>
    <w:div w:id="180646285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540783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571541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howard1/Library/Containers/com.microsoft.Word/Data/Library/Application%20Support/Microsoft/Office/16.0/DTS/en-US%7b99D30D12-231F-0541-B89E-9E50B2290BA2%7d/%7b3246268C-A26A-014A-88E5-B227F2FD5BD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EABC44EB0A4445B66426F365E4BF77"/>
        <w:category>
          <w:name w:val="General"/>
          <w:gallery w:val="placeholder"/>
        </w:category>
        <w:types>
          <w:type w:val="bbPlcHdr"/>
        </w:types>
        <w:behaviors>
          <w:behavior w:val="content"/>
        </w:behaviors>
        <w:guid w:val="{5AE0CD36-F39B-804E-A3C6-BC74F0A42F02}"/>
      </w:docPartPr>
      <w:docPartBody>
        <w:p w:rsidR="00BD70D2" w:rsidRDefault="00354B8B">
          <w:pPr>
            <w:pStyle w:val="44EABC44EB0A4445B66426F365E4BF77"/>
          </w:pPr>
          <w:r>
            <w:t>[Title Here, up to 12 Words, on One to Two Lines]</w:t>
          </w:r>
        </w:p>
      </w:docPartBody>
    </w:docPart>
    <w:docPart>
      <w:docPartPr>
        <w:name w:val="E8F9525882FCED46BC466F0F4A2031C0"/>
        <w:category>
          <w:name w:val="General"/>
          <w:gallery w:val="placeholder"/>
        </w:category>
        <w:types>
          <w:type w:val="bbPlcHdr"/>
        </w:types>
        <w:behaviors>
          <w:behavior w:val="content"/>
        </w:behaviors>
        <w:guid w:val="{2095E992-C1E2-7848-8537-2BE624C8E089}"/>
      </w:docPartPr>
      <w:docPartBody>
        <w:p w:rsidR="00BD70D2" w:rsidRDefault="004E4DB5" w:rsidP="004E4DB5">
          <w:pPr>
            <w:pStyle w:val="E8F9525882FCED46BC466F0F4A2031C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B5"/>
    <w:rsid w:val="002907EF"/>
    <w:rsid w:val="00354B8B"/>
    <w:rsid w:val="004E4DB5"/>
    <w:rsid w:val="00BD70D2"/>
    <w:rsid w:val="00D6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CCD789BE8BB42A280BFD6B0C3725A">
    <w:name w:val="F8DCCD789BE8BB42A280BFD6B0C3725A"/>
  </w:style>
  <w:style w:type="paragraph" w:customStyle="1" w:styleId="C3959E1FB29DF54588650484C0401A20">
    <w:name w:val="C3959E1FB29DF54588650484C0401A20"/>
  </w:style>
  <w:style w:type="paragraph" w:customStyle="1" w:styleId="B52AFAE1D5ADDC4D951471C1492295F0">
    <w:name w:val="B52AFAE1D5ADDC4D951471C1492295F0"/>
  </w:style>
  <w:style w:type="paragraph" w:customStyle="1" w:styleId="8E8E9D7E98F1004484E9247272C6DF38">
    <w:name w:val="8E8E9D7E98F1004484E9247272C6DF38"/>
  </w:style>
  <w:style w:type="character" w:styleId="Emphasis">
    <w:name w:val="Emphasis"/>
    <w:basedOn w:val="DefaultParagraphFont"/>
    <w:uiPriority w:val="20"/>
    <w:unhideWhenUsed/>
    <w:qFormat/>
    <w:rPr>
      <w:i/>
      <w:iCs/>
    </w:rPr>
  </w:style>
  <w:style w:type="paragraph" w:customStyle="1" w:styleId="C1D304F355BDAB44BFE4152607CBF07F">
    <w:name w:val="C1D304F355BDAB44BFE4152607CBF07F"/>
  </w:style>
  <w:style w:type="paragraph" w:customStyle="1" w:styleId="45E04892B3A5954F9ECD31B96BDF45DA">
    <w:name w:val="45E04892B3A5954F9ECD31B96BDF45DA"/>
  </w:style>
  <w:style w:type="paragraph" w:customStyle="1" w:styleId="44EABC44EB0A4445B66426F365E4BF77">
    <w:name w:val="44EABC44EB0A4445B66426F365E4BF77"/>
  </w:style>
  <w:style w:type="paragraph" w:customStyle="1" w:styleId="63E24D455176E0488601527EFF29008F">
    <w:name w:val="63E24D455176E0488601527EFF29008F"/>
  </w:style>
  <w:style w:type="paragraph" w:customStyle="1" w:styleId="49B1329C9F41774585C3D537C50F0F04">
    <w:name w:val="49B1329C9F41774585C3D537C50F0F04"/>
  </w:style>
  <w:style w:type="paragraph" w:customStyle="1" w:styleId="43D9DB7BF4363941AA4D8F910362028F">
    <w:name w:val="43D9DB7BF4363941AA4D8F910362028F"/>
  </w:style>
  <w:style w:type="paragraph" w:customStyle="1" w:styleId="5105C04D9F3E524F93DFF59EC622B9FB">
    <w:name w:val="5105C04D9F3E524F93DFF59EC622B9FB"/>
  </w:style>
  <w:style w:type="paragraph" w:customStyle="1" w:styleId="5F85BD96C9BAD54CBD772FA52E9F72D3">
    <w:name w:val="5F85BD96C9BAD54CBD772FA52E9F72D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D7A57A0859520B488EBBFF95319314F3">
    <w:name w:val="D7A57A0859520B488EBBFF95319314F3"/>
  </w:style>
  <w:style w:type="paragraph" w:customStyle="1" w:styleId="1BD075302B67254891B7A7BCE752C970">
    <w:name w:val="1BD075302B67254891B7A7BCE752C97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652214003167594C80235DE390554D3C">
    <w:name w:val="652214003167594C80235DE390554D3C"/>
  </w:style>
  <w:style w:type="paragraph" w:customStyle="1" w:styleId="9D1AD1740C68E442BFCF85B086C28CF4">
    <w:name w:val="9D1AD1740C68E442BFCF85B086C28CF4"/>
  </w:style>
  <w:style w:type="paragraph" w:customStyle="1" w:styleId="33A895174B12044785AD54C7CD77EA7F">
    <w:name w:val="33A895174B12044785AD54C7CD77EA7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35E79A9834B1C84D9914711F349BD146">
    <w:name w:val="35E79A9834B1C84D9914711F349BD146"/>
  </w:style>
  <w:style w:type="paragraph" w:customStyle="1" w:styleId="957140CB0F72264DAA4D68FF3D9F1E34">
    <w:name w:val="957140CB0F72264DAA4D68FF3D9F1E34"/>
  </w:style>
  <w:style w:type="paragraph" w:customStyle="1" w:styleId="281896023CBA7A42BF1265FFD76E80DC">
    <w:name w:val="281896023CBA7A42BF1265FFD76E80DC"/>
  </w:style>
  <w:style w:type="paragraph" w:styleId="Bibliography">
    <w:name w:val="Bibliography"/>
    <w:basedOn w:val="Normal"/>
    <w:next w:val="Normal"/>
    <w:uiPriority w:val="37"/>
    <w:semiHidden/>
    <w:unhideWhenUsed/>
  </w:style>
  <w:style w:type="paragraph" w:customStyle="1" w:styleId="0E4BC1804594D6489CD7BDE65FE4EF8B">
    <w:name w:val="0E4BC1804594D6489CD7BDE65FE4EF8B"/>
  </w:style>
  <w:style w:type="paragraph" w:customStyle="1" w:styleId="10ACC14D5BAF384AB531789BF5161B13">
    <w:name w:val="10ACC14D5BAF384AB531789BF5161B13"/>
  </w:style>
  <w:style w:type="paragraph" w:customStyle="1" w:styleId="418A7F36611C3E489FAD8AF57B086D73">
    <w:name w:val="418A7F36611C3E489FAD8AF57B086D73"/>
  </w:style>
  <w:style w:type="paragraph" w:customStyle="1" w:styleId="AC2C38FFD172D440A8FD53C60DACADF8">
    <w:name w:val="AC2C38FFD172D440A8FD53C60DACADF8"/>
  </w:style>
  <w:style w:type="paragraph" w:customStyle="1" w:styleId="5D07010DEDE79840A10861185DB6B483">
    <w:name w:val="5D07010DEDE79840A10861185DB6B483"/>
  </w:style>
  <w:style w:type="paragraph" w:customStyle="1" w:styleId="E8F9525882FCED46BC466F0F4A2031C0">
    <w:name w:val="E8F9525882FCED46BC466F0F4A2031C0"/>
    <w:rsid w:val="004E4DB5"/>
  </w:style>
  <w:style w:type="paragraph" w:customStyle="1" w:styleId="4616367C33F3D74F83B71F49ED89BFEB">
    <w:name w:val="4616367C33F3D74F83B71F49ED89BFEB"/>
    <w:rsid w:val="004E4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3390C738-5FA2-D545-A92C-C4B45FC8E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{3246268C-A26A-014A-88E5-B227F2FD5BDE}tf10002091.dotx</Template>
  <TotalTime>0</TotalTime>
  <Pages>3</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The Three Ways: The Principles Underpinning DevOps</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Guarding Routes &amp; Guard Interfaces</dc:title>
  <dc:subject/>
  <dc:creator>Matt Howard</dc:creator>
  <cp:keywords/>
  <dc:description/>
  <cp:lastModifiedBy>Matt Howard</cp:lastModifiedBy>
  <cp:revision>2</cp:revision>
  <dcterms:created xsi:type="dcterms:W3CDTF">2018-07-23T23:23:00Z</dcterms:created>
  <dcterms:modified xsi:type="dcterms:W3CDTF">2018-07-23T23:23:00Z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