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2A44"/>
          <w:sz w:val="48"/>
        </w:rPr>
        <w:t>Scenario-Based Validation POC</w:t>
      </w:r>
    </w:p>
    <w:p>
      <w:pPr>
        <w:spacing w:after="40"/>
      </w:pPr>
      <w:r>
        <w:rPr>
          <w:color w:val="5B6577"/>
          <w:sz w:val="22"/>
        </w:rPr>
        <w:t>NVIDIA Cosmos on AWS  |  plan and execution checklist</w:t>
      </w:r>
    </w:p>
    <w:p>
      <w:pPr>
        <w:spacing w:before="40" w:after="120"/>
        <w:pBdr>
          <w:bottom w:val="single" w:sz="14" w:space="1" w:color="1F2A44"/>
        </w:pBdr>
      </w:pPr>
    </w:p>
    <w:p>
      <w:r>
        <w:rPr>
          <w:color w:val="5B6577"/>
          <w:sz w:val="18"/>
        </w:rPr>
        <w:t>Prepared: 18 June 2026     Domain: Autonomous driving / ADAS     Infrastructure: Self-hosted Cosmos on AWS GPUs</w:t>
      </w:r>
    </w:p>
    <w:p>
      <w:pPr>
        <w:spacing w:before="200" w:after="80"/>
      </w:pPr>
      <w:r>
        <w:rPr>
          <w:b/>
          <w:color w:val="1F2A44"/>
          <w:sz w:val="26"/>
        </w:rPr>
        <w:t>Objective</w:t>
      </w:r>
    </w:p>
    <w:p>
      <w:r>
        <w:t>Stand up the NVIDIA Cosmos world foundation models on AWS and build a closed-loop scenario-based validation harness for an ADAS function. From a small set of seed clips we generate a large set of safety-relevant edge cases, run the system under test against them, and use an automated judge to score behaviour and surface failures. The output is a dashboard and an auditable validation report aligned to SOTIF (ISO 21448) and ISO 26262 thinking.</w:t>
      </w:r>
    </w:p>
    <w:p>
      <w:pPr>
        <w:spacing w:before="200" w:after="80"/>
      </w:pPr>
      <w:r>
        <w:rPr>
          <w:b/>
          <w:color w:val="1F2A44"/>
          <w:sz w:val="26"/>
        </w:rPr>
        <w:t>Solution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48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_pla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7"/>
          <w:sz w:val="17"/>
        </w:rPr>
        <w:t>Figure 1. Four-phase pipeline: provision, generate, validate, present. The loop feeds new failures back into the scenario matrix.</w:t>
      </w:r>
    </w:p>
    <w:p>
      <w:pPr>
        <w:spacing w:before="200" w:after="80"/>
      </w:pPr>
      <w:r>
        <w:rPr>
          <w:b/>
          <w:color w:val="1F2A44"/>
          <w:sz w:val="26"/>
        </w:rPr>
        <w:t>Execution checklist</w:t>
      </w:r>
    </w:p>
    <w:p>
      <w:r>
        <w:rPr>
          <w:color w:val="5B6577"/>
          <w:sz w:val="19"/>
        </w:rPr>
        <w:t>Owners and dates are placeholders for the kickoff meeting. Start Phase 1 quota requests on day one; they have the longest lead time.</w:t>
      </w:r>
    </w:p>
    <w:p>
      <w:pPr>
        <w:spacing w:before="180" w:after="60"/>
      </w:pPr>
      <w:r>
        <w:rPr>
          <w:b/>
          <w:color w:val="5B6577"/>
          <w:sz w:val="24"/>
        </w:rPr>
        <w:t>Phase 0 - Scope and demo narrative</w:t>
      </w:r>
      <w:r>
        <w:rPr>
          <w:i/>
          <w:color w:val="5B6577"/>
          <w:sz w:val="19"/>
        </w:rPr>
        <w:t xml:space="preserve">      Day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5B6577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5B6577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5B6577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5B6577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Confirm the single ODD slice to validate (e.g. urban intersection, pedestrian crossing)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Lead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One slice agreed in writing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Select the system under test (open detector or simple planner)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Model runs on a sample clip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Write the one headline claim the demo must prove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Lead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One sentence approved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Define success metrics (scenarios generated, failures found, coverage)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Lead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Metric targets set</w:t>
            </w:r>
          </w:p>
        </w:tc>
      </w:tr>
    </w:tbl>
    <w:p>
      <w:pPr>
        <w:spacing w:before="180" w:after="60"/>
      </w:pPr>
      <w:r>
        <w:rPr>
          <w:b/>
          <w:color w:val="3B5275"/>
          <w:sz w:val="24"/>
        </w:rPr>
        <w:t>Phase 1 - Provision AWS and NVIDIA AI Enterprise</w:t>
      </w:r>
      <w:r>
        <w:rPr>
          <w:i/>
          <w:color w:val="5B6577"/>
          <w:sz w:val="19"/>
        </w:rPr>
        <w:t xml:space="preserve">      Days 1 to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3B5275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3B5275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3B5275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3B5275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File GPU quota increase for p5 / p4d and g6e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Cloud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Quota approved by AWS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Subscribe to NVIDIA AI Enterprise in AWS Marketplace and capture the NGC key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Cloud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NGC login works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Launch generation node from the NVIDIA AI Enterprise AMI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Cloud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nvidia-smi and GPU docker test pass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Launch the small judge node (L40S or A100)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Cloud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Node reachable, GPU visible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Create S3 bucket and attach EBS gp3 volume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Cloud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Read and write verified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docker login nvcr.io and set the Hugging Face token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Auth confirmed</w:t>
            </w:r>
          </w:p>
        </w:tc>
      </w:tr>
    </w:tbl>
    <w:p>
      <w:pPr>
        <w:spacing w:before="180" w:after="60"/>
      </w:pPr>
      <w:r>
        <w:rPr>
          <w:b/>
          <w:color w:val="5C8A1B"/>
          <w:sz w:val="24"/>
        </w:rPr>
        <w:t>Phase 2 - Stand up Cosmos</w:t>
      </w:r>
      <w:r>
        <w:rPr>
          <w:i/>
          <w:color w:val="5B6577"/>
          <w:sz w:val="19"/>
        </w:rPr>
        <w:t xml:space="preserve">      Days 3 to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5C8A1B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5C8A1B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5C8A1B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5C8A1B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Clone cosmos-predict2.5, cosmos-transfer2.5, cosmos-reason2, cosmos-cookbook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Repos cloned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Pull model checkpoints from Hugging Face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Checkpoints downloaded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Run one sample inference per model from the Cookbook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Each model produces output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Record per-model VRAM and runtime for sizing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Sizing table filled</w:t>
            </w:r>
          </w:p>
        </w:tc>
      </w:tr>
    </w:tbl>
    <w:p>
      <w:pPr>
        <w:spacing w:before="180" w:after="60"/>
      </w:pPr>
      <w:r>
        <w:rPr>
          <w:b/>
          <w:color w:val="2C6E7F"/>
          <w:sz w:val="24"/>
        </w:rPr>
        <w:t>Phase 3 - Generate scenarios</w:t>
      </w:r>
      <w:r>
        <w:rPr>
          <w:i/>
          <w:color w:val="5B6577"/>
          <w:sz w:val="19"/>
        </w:rPr>
        <w:t xml:space="preserve">      Days 4 to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2C6E7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2C6E7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2C6E7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2C6E7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Ingest seed clips and run Cosmos Curator (filter, annotate, deduplicate)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Clean seed set ready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Author the scenario matrix config (weather, light, actors, behaviour, geometry)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Matrix reviewed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Generate variants with Cosmos Transfer using structured controls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Variants render correctly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Roll futures with Cosmos Predict for hazardous moments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Future clips generated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Write every clip and its metadata to the S3 manifest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Manifest complete and reproducible</w:t>
            </w:r>
          </w:p>
        </w:tc>
      </w:tr>
    </w:tbl>
    <w:p>
      <w:pPr>
        <w:spacing w:before="180" w:after="60"/>
      </w:pPr>
      <w:r>
        <w:rPr>
          <w:b/>
          <w:color w:val="B5852A"/>
          <w:sz w:val="24"/>
        </w:rPr>
        <w:t>Phase 4 - Validate</w:t>
      </w:r>
      <w:r>
        <w:rPr>
          <w:i/>
          <w:color w:val="5B6577"/>
          <w:sz w:val="19"/>
        </w:rPr>
        <w:t xml:space="preserve">      Days 7 to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B5852A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B5852A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B5852A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B5852A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Run the system under test on every clip and capture outputs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Outputs stored per clip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Configure the Cosmos Reason rubric and return structured JSON verdicts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Verdicts parse cleanly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Score clip realism with Cosmos Evaluator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Realism scores attached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Calibrate the judge against Alpamayo-style references (optional)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Calibration documented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Aggregate results into a single scored results table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Results table built</w:t>
            </w:r>
          </w:p>
        </w:tc>
      </w:tr>
    </w:tbl>
    <w:p>
      <w:pPr>
        <w:spacing w:before="180" w:after="60"/>
      </w:pPr>
      <w:r>
        <w:rPr>
          <w:b/>
          <w:color w:val="1F2A44"/>
          <w:sz w:val="24"/>
        </w:rPr>
        <w:t>Phase 5 - Present</w:t>
      </w:r>
      <w:r>
        <w:rPr>
          <w:i/>
          <w:color w:val="5B6577"/>
          <w:sz w:val="19"/>
        </w:rPr>
        <w:t xml:space="preserve">      Days 10 to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Build the Streamlit dashboard (metrics, coverage heatmap, failure gallery)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Dashboard runs locally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Implement a mock mode so the dashboard runs without a GPU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Runs on laptop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Add the SOTIF / ISO 26262 one-page PDF export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PDF exports correctly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Pre-generate all demo assets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ML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Demo runs offline</w:t>
            </w:r>
          </w:p>
        </w:tc>
      </w:tr>
    </w:tbl>
    <w:p>
      <w:pPr>
        <w:spacing w:before="180" w:after="60"/>
      </w:pPr>
      <w:r>
        <w:rPr>
          <w:b/>
          <w:color w:val="1F2A44"/>
          <w:sz w:val="24"/>
        </w:rPr>
        <w:t>Phase 6 - Rehearse and present</w:t>
      </w:r>
      <w:r>
        <w:rPr>
          <w:i/>
          <w:color w:val="5B6577"/>
          <w:sz w:val="19"/>
        </w:rPr>
        <w:t xml:space="preserve">      Day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04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1008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664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Dry-run the demo end to end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Lead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No live GPU dependency</w:t>
            </w:r>
          </w:p>
        </w:tc>
      </w:tr>
      <w:tr>
        <w:tc>
          <w:tcPr>
            <w:tcW w:type="dxa" w:w="5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Lock the headline claim and the single dramatic failure clip</w:t>
            </w:r>
          </w:p>
        </w:tc>
        <w:tc>
          <w:tcPr>
            <w:tcW w:type="dxa" w:w="100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Lead</w:t>
            </w:r>
          </w:p>
        </w:tc>
        <w:tc>
          <w:tcPr>
            <w:tcW w:type="dxa" w:w="2664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Story rehearsed</w:t>
            </w:r>
          </w:p>
        </w:tc>
      </w:tr>
      <w:tr>
        <w:tc>
          <w:tcPr>
            <w:tcW w:type="dxa" w:w="5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2B3447"/>
                <w:sz w:val="24"/>
              </w:rPr>
              <w:t>☐</w:t>
            </w:r>
          </w:p>
        </w:tc>
        <w:tc>
          <w:tcPr>
            <w:tcW w:type="dxa" w:w="590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2B3447"/>
                <w:sz w:val="19"/>
              </w:rPr>
              <w:t>Prepare the cost summary and the next-step ask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color w:val="5B6577"/>
                <w:sz w:val="19"/>
              </w:rPr>
              <w:t>Lead</w:t>
            </w:r>
          </w:p>
        </w:tc>
        <w:tc>
          <w:tcPr>
            <w:tcW w:type="dxa" w:w="26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8"/>
              </w:rPr>
              <w:t>One-slide ask ready</w:t>
            </w:r>
          </w:p>
        </w:tc>
      </w:tr>
    </w:tbl>
    <w:p>
      <w:pPr>
        <w:spacing w:before="200" w:after="80"/>
      </w:pPr>
      <w:r>
        <w:rPr>
          <w:b/>
          <w:color w:val="5C8A1B"/>
          <w:sz w:val="26"/>
        </w:rPr>
        <w:t>What a strong result looks like</w:t>
      </w:r>
    </w:p>
    <w:p>
      <w:pPr>
        <w:spacing w:after="40"/>
        <w:ind w:left="288"/>
      </w:pPr>
      <w:r>
        <w:rPr>
          <w:b/>
          <w:color w:val="5C8A1B"/>
        </w:rPr>
        <w:t xml:space="preserve">✓  </w:t>
      </w:r>
      <w:r>
        <w:t>From a handful of seed clips, generate several hundred safety-relevant scenarios with no extra data collection.</w:t>
      </w:r>
    </w:p>
    <w:p>
      <w:pPr>
        <w:spacing w:after="40"/>
        <w:ind w:left="288"/>
      </w:pPr>
      <w:r>
        <w:rPr>
          <w:b/>
          <w:color w:val="5C8A1B"/>
        </w:rPr>
        <w:t xml:space="preserve">✓  </w:t>
      </w:r>
      <w:r>
        <w:t>Surface failure modes the test fleet never encountered, each shown as a clip with the model output and a written verdict.</w:t>
      </w:r>
    </w:p>
    <w:p>
      <w:pPr>
        <w:spacing w:after="40"/>
        <w:ind w:left="288"/>
      </w:pPr>
      <w:r>
        <w:rPr>
          <w:b/>
          <w:color w:val="5C8A1B"/>
        </w:rPr>
        <w:t xml:space="preserve">✓  </w:t>
      </w:r>
      <w:r>
        <w:t>Show coverage of the ODD as a heatmap, so gaps are visible at a glance.</w:t>
      </w:r>
    </w:p>
    <w:p>
      <w:pPr>
        <w:spacing w:after="40"/>
        <w:ind w:left="288"/>
      </w:pPr>
      <w:r>
        <w:rPr>
          <w:b/>
          <w:color w:val="5C8A1B"/>
        </w:rPr>
        <w:t xml:space="preserve">✓  </w:t>
      </w:r>
      <w:r>
        <w:t>Export a one-page validation report that a safety lead can read and sign.</w:t>
      </w:r>
    </w:p>
    <w:p>
      <w:pPr>
        <w:spacing w:before="200" w:after="80"/>
      </w:pPr>
      <w:r>
        <w:rPr>
          <w:b/>
          <w:color w:val="1F2A44"/>
          <w:sz w:val="26"/>
        </w:rPr>
        <w:t>Key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4968"/>
        <w:gridCol w:w="4968"/>
      </w:tblGrid>
      <w:tr>
        <w:tc>
          <w:tcPr>
            <w:tcW w:type="dxa" w:w="3312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6768"/>
            <w:shd w:val="clear" w:fill="1F2A4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B3447"/>
                <w:sz w:val="19"/>
              </w:rPr>
              <w:t>GPU quota approval is slow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9"/>
              </w:rPr>
              <w:t>File on day one. Validate the judge node and Cosmos Reason while the large-instance quota is pending.</w:t>
            </w:r>
          </w:p>
        </w:tc>
      </w:tr>
      <w:tr>
        <w:tc>
          <w:tcPr>
            <w:tcW w:type="dxa" w:w="3312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B3447"/>
                <w:sz w:val="19"/>
              </w:rPr>
              <w:t>Generation throughput is limited</w:t>
            </w:r>
          </w:p>
        </w:tc>
        <w:tc>
          <w:tcPr>
            <w:tcW w:type="dxa" w:w="676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9"/>
              </w:rPr>
              <w:t>Keep clip counts modest. Generate in short batches, snapshot to S3, stop the large node between runs.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B3447"/>
                <w:sz w:val="19"/>
              </w:rPr>
              <w:t>Judge reliability is questioned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9"/>
              </w:rPr>
              <w:t>Use a fixed rubric, add Cosmos Evaluator realism scores, and calibrate against Alpamayo-style references.</w:t>
            </w:r>
          </w:p>
        </w:tc>
      </w:tr>
      <w:tr>
        <w:tc>
          <w:tcPr>
            <w:tcW w:type="dxa" w:w="3312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B3447"/>
                <w:sz w:val="19"/>
              </w:rPr>
              <w:t>Scope creep</w:t>
            </w:r>
          </w:p>
        </w:tc>
        <w:tc>
          <w:tcPr>
            <w:tcW w:type="dxa" w:w="6768"/>
            <w:shd w:val="clear" w:fill="F4F6F9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9"/>
              </w:rPr>
              <w:t>One ODD slice and one system under test for the POC. Depth over breadth.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B3447"/>
                <w:sz w:val="19"/>
              </w:rPr>
              <w:t>Cost overrun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color w:val="5B6577"/>
                <w:sz w:val="19"/>
              </w:rPr>
              <w:t>Run generation in bursts and shut the p5 / p4d node down. Keep only the small judge node warm.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6"/>
      </w:rPr>
      <w:t>Scenario-Based Validation POC  |  NVIDIA Cosmos on AWS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B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