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lang w:val="en-US"/>
          <w14:textFill>
            <w14:solidFill>
              <w14:srgbClr w14:val="FF40FF"/>
            </w14:solidFill>
          </w14:textFill>
        </w:rPr>
        <w:t>I asked Grok: (Dont copy and paste this because this has extra links I don</w:t>
      </w:r>
      <w:r>
        <w:rPr>
          <w:outline w:val="0"/>
          <w:color w:val="ff40ff"/>
          <w:rtl w:val="0"/>
          <w:lang w:val="en-US"/>
          <w14:textFill>
            <w14:solidFill>
              <w14:srgbClr w14:val="FF40FF"/>
            </w14:solidFill>
          </w14:textFill>
        </w:rPr>
        <w:t>’</w:t>
      </w:r>
      <w:r>
        <w:rPr>
          <w:outline w:val="0"/>
          <w:color w:val="ff40ff"/>
          <w:rtl w:val="0"/>
          <w:lang w:val="en-US"/>
          <w14:textFill>
            <w14:solidFill>
              <w14:srgbClr w14:val="FF40FF"/>
            </w14:solidFill>
          </w14:textFill>
        </w:rPr>
        <w:t xml:space="preserve">t want to use. You can just scroll to the black paragraphs at the bottom) </w:t>
      </w:r>
      <w:r>
        <w:rPr>
          <w:outline w:val="0"/>
          <w:color w:val="ff40ff"/>
          <w:rtl w:val="0"/>
          <w:lang w:val="en-US"/>
          <w14:textFill>
            <w14:solidFill>
              <w14:srgbClr w14:val="FF40FF"/>
            </w14:solidFill>
          </w14:textFill>
        </w:rPr>
        <w:t>How long would it take to make two widgets, one that shows things governments are currently selling/auctioning, and one that shows potentially things they might be auctioning, using the information below: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lang w:val="en-US"/>
          <w14:textFill>
            <w14:solidFill>
              <w14:srgbClr w14:val="FF40FF"/>
            </w14:solidFill>
          </w14:textFill>
        </w:rPr>
        <w:t>United States: GSA Auctions API/Data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Description: Provides data on federal surplus items (e.g., vehicles, electronics, real estate) up for auction, including listings, bids, and sale details. Accessible via API or datasets on data.gov.</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 xml:space="preserve">License: Public domain under U.S. law (17 U.S.C. </w:t>
      </w: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105 for federal works); no copyright applies domestically, though CC0 may be suggested for international use</w:t>
      </w:r>
      <w:r>
        <w:rPr>
          <w:outline w:val="0"/>
          <w:color w:val="ff40ff"/>
          <w:rtl w:val="0"/>
          <w:lang w:val="en-US"/>
          <w14:textFill>
            <w14:solidFill>
              <w14:srgbClr w14:val="FF40FF"/>
            </w14:solidFill>
          </w14:textFill>
        </w:rPr>
        <w:t>—</w:t>
      </w:r>
      <w:r>
        <w:rPr>
          <w:outline w:val="0"/>
          <w:color w:val="ff40ff"/>
          <w:rtl w:val="0"/>
          <w14:textFill>
            <w14:solidFill>
              <w14:srgbClr w14:val="FF40FF"/>
            </w14:solidFill>
          </w14:textFill>
        </w:rPr>
        <w:t>I</w:t>
      </w:r>
      <w:r>
        <w:rPr>
          <w:outline w:val="0"/>
          <w:color w:val="ff40ff"/>
          <w:rtl w:val="1"/>
          <w14:textFill>
            <w14:solidFill>
              <w14:srgbClr w14:val="FF40FF"/>
            </w14:solidFill>
          </w14:textFill>
        </w:rPr>
        <w:t>’</w:t>
      </w:r>
      <w:r>
        <w:rPr>
          <w:outline w:val="0"/>
          <w:color w:val="ff40ff"/>
          <w:rtl w:val="0"/>
          <w:lang w:val="en-US"/>
          <w14:textFill>
            <w14:solidFill>
              <w14:srgbClr w14:val="FF40FF"/>
            </w14:solidFill>
          </w14:textFill>
        </w:rPr>
        <w:t xml:space="preserve">ve included it as the core is public domain, not a CC license.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Legal for Use: Yes, unrestricted commercial reuse; no attribution required but recommended for transparency.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Link: https://catalog.data.gov/dataset/auctions-api or https://gsaauctions.gov/</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lang w:val="en-US"/>
          <w14:textFill>
            <w14:solidFill>
              <w14:srgbClr w14:val="FF40FF"/>
            </w14:solidFill>
          </w14:textFill>
        </w:rPr>
        <w:t>Canada: GCSurplus Historical Sold Items Dataset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Description: Open data on government surplus assets sold via auction (e.g., equipment, vehicles), including descriptions, prices, and dates from 2015 onward.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 xml:space="preserve">License: Open Government Licence - Canada (OGL-Canada), a custom license not affiliated with Creative Commons.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Legal for Use: Yes, explicitly allows commercial purposes with attribution to the source.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pt-PT"/>
          <w14:textFill>
            <w14:solidFill>
              <w14:srgbClr w14:val="FF40FF"/>
            </w14:solidFill>
          </w14:textFill>
        </w:rPr>
        <w:t>Link: https://open.canada.ca/data/en/dataset/1a09c5c1-3554-4b70-9e53-6322a72ec7d4</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lang w:val="en-US"/>
          <w14:textFill>
            <w14:solidFill>
              <w14:srgbClr w14:val="FF40FF"/>
            </w14:solidFill>
          </w14:textFill>
        </w:rPr>
        <w:t>United Kingdom: Register of Surplus Land Dataset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Description: Data on surplus government land and property available for sale or auction, including locations and availability details.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 xml:space="preserve">License: Open Government Licence v3.0 (OGL), a UK-specific license not part of Creative Commons (though compatible with some CC terms).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Legal for Use: Yes, royalty-free for commercial and non-commercial use with attribution.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Link: https://www.data.gov.uk/dataset/49b15726-1603-4618-b7bb-38af6ed111e8/register-of-surplus-land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lang w:val="en-US"/>
          <w14:textFill>
            <w14:solidFill>
              <w14:srgbClr w14:val="FF40FF"/>
            </w14:solidFill>
          </w14:textFill>
        </w:rPr>
        <w:t>India: Weekly Auctions of Treasury Bills Dataset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Description: Data on government treasury bill auctions, including bid details, amounts, and results; broader procurement/auction data available on the portal.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License: Government Open Data License - India (GODL), a custom Indian license not Creative Commons.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 xml:space="preserve">Legal for Use: Yes, permits commercial reuse, modification, and distribution with attribution.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Link: https://www.data.gov.in/keywords/Auction (search for treasury or surplus datasets)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lang w:val="en-US"/>
          <w14:textFill>
            <w14:solidFill>
              <w14:srgbClr w14:val="FF40FF"/>
            </w14:solidFill>
          </w14:textFill>
        </w:rPr>
        <w:t>United Arab Emirates (UAE/Dubai): Procurement Tenders and Auctions Dataset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Description: Data on government tenders, auctions, bids, and surplus sales from the Ministry of Finance or Dubai Customs.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License: UAE Federal Open Data License, a custom policy not Creative Commons.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 xml:space="preserve">Legal for Use: Yes, allows free commercial reuse with conditions like source acknowledgment and no harm to UAE reputation.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Link: https://bayanat.ae/en/Datasets/Dataset-info?id=psf4ejE4ZkZIQWJS95sdrb8u2xnNWsS23b_1syxWXHs or https://www.dubaicustoms.gov.ae/en/OpenData/Pages/default.aspx</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lang w:val="fr-FR"/>
          <w14:textFill>
            <w14:solidFill>
              <w14:srgbClr w14:val="FF40FF"/>
            </w14:solidFill>
          </w14:textFill>
        </w:rPr>
        <w:t>France: Agence France Tr</w:t>
      </w:r>
      <w:r>
        <w:rPr>
          <w:outline w:val="0"/>
          <w:color w:val="ff40ff"/>
          <w:rtl w:val="0"/>
          <w:lang w:val="fr-FR"/>
          <w14:textFill>
            <w14:solidFill>
              <w14:srgbClr w14:val="FF40FF"/>
            </w14:solidFill>
          </w14:textFill>
        </w:rPr>
        <w:t>é</w:t>
      </w:r>
      <w:r>
        <w:rPr>
          <w:outline w:val="0"/>
          <w:color w:val="ff40ff"/>
          <w:rtl w:val="0"/>
          <w:lang w:val="en-US"/>
          <w14:textFill>
            <w14:solidFill>
              <w14:srgbClr w14:val="FF40FF"/>
            </w14:solidFill>
          </w14:textFill>
        </w:rPr>
        <w:t>sor (AFT) Auction Results or FOPPA Procurement Data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Description: Data on government bond auctions (e.g., latest adjudications) and broader public procurement notices that include surplus sales/auctions.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 xml:space="preserve">License: Licence Ouverte / Etalab Open Licence, a French custom license not Creative Commons (compatible with CC BY 2.0 but separate).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Legal for Use: Yes, free for commercial exploitation, reproduction, and adaptation with attribution.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Link: https://www.aft.gouv.fr/en/dernieres-adjudications or https://doi.org/10.5281/zenodo.7808664 (FOPPA via Zenodo, under Etalab)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lang w:val="en-US"/>
          <w14:textFill>
            <w14:solidFill>
              <w14:srgbClr w14:val="FF40FF"/>
            </w14:solidFill>
          </w14:textFill>
        </w:rPr>
        <w:t>Hong Kong (China SAR): Government Auction List Dataset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Description: Data on surplus or confiscated items up for auction, including descriptions and quantities.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 xml:space="preserve">License: Custom terms and conditions of DATA.GOV.HK, not Creative Commons.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Legal for Use: Yes, allows commercial and non-commercial distribution, reproduction, and hyperlinking with attribution and ownership acknowledgment.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Link: https://data.gov.hk/en-data/dataset/hk-gld-suppmgmt2-auction-list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lang w:val="en-US"/>
          <w14:textFill>
            <w14:solidFill>
              <w14:srgbClr w14:val="FF40FF"/>
            </w14:solidFill>
          </w14:textFill>
        </w:rPr>
        <w:t>Japan: Ministry of Finance Historical Auction Results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Description: Data on government bond (JGB) and treasury bill auctions, including past results and details.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License: No explicit license mentioned; treated as public government data with no copyright restrictions for factual information.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 xml:space="preserve">Legal for Use: Yes, generally reusable for commercial purposes under Japanese fair use/public data policies, with no endorsement implied.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Link: https://www.mof.go.jp/english/policy/jgbs/auction/past_auction_results/index.html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lang w:val="de-DE"/>
          <w14:textFill>
            <w14:solidFill>
              <w14:srgbClr w14:val="FF40FF"/>
            </w14:solidFill>
          </w14:textFill>
        </w:rPr>
        <w:t>Australia: AusTender Procurement and Auction Data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Description: Data on government tenders, contracts, and auctions (including surplus asset disposals) from the Department of Finance, covering planned procurements, awards, and sales notices that may include surplus items.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License: Australian Government custom open data policy (not Creative Commons; often under terms allowing reuse with attribution, as per data.gov.au guidelines for non-CC datasets).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 xml:space="preserve">Legal for Use: Yes, supports commercial reuse and distribution with source acknowledgment and no misrepresentation.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Link: https://www.tenders.gov.au/ (data exports via API or downloads; see api.gov.au for integration).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lang w:val="en-US"/>
          <w14:textFill>
            <w14:solidFill>
              <w14:srgbClr w14:val="FF40FF"/>
            </w14:solidFill>
          </w14:textFill>
        </w:rPr>
        <w:t>Australia: Victorian Government Land Sales Dataset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Description: Information on surplus government land and property auctions/sales, including details on identification, valuation, and disposal processes for Victorian state assets.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License: Victorian Government custom terms (not Creative Commons; public data under state policy allowing open access).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 xml:space="preserve">Legal for Use: Yes, free for commercial purposes with attribution to the source.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Link: https://www.vic.gov.au/government-land-sales (datasets downloadable via related portals like data.vic.gov.au under non-CC terms).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lang w:val="en-US"/>
          <w14:textFill>
            <w14:solidFill>
              <w14:srgbClr w14:val="FF40FF"/>
            </w14:solidFill>
          </w14:textFill>
        </w:rPr>
        <w:t>Ireland: Public Procurement Tenders Dataset (eTenders)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Description: Data on government tenders and auctions, including surplus asset sales (e.g., equipment, vehicles) via the national eProcurement platform, with details on notices, awards, and bids.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 xml:space="preserve">License: Irish Open Data Licence (a custom national license, not Creative Commons).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 xml:space="preserve">Legal for Use: Yes, explicitly permits commercial reuse, modification, and distribution with attribution and compliance with EU Open Data Directive.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Link: https://www.etenders.gov.ie/ (open data via data.gov.ie or API at https://data.gov.ie/dataset/public-procurement-tenders).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lang w:val="en-US"/>
          <w14:textFill>
            <w14:solidFill>
              <w14:srgbClr w14:val="FF40FF"/>
            </w14:solidFill>
          </w14:textFill>
        </w:rPr>
        <w:t>Ireland: Open Government Data API (Various Datasets)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Description: Aggregated API access to government datasets, including procurement and auction-related information (e.g., public sector sales notices that cover surplus).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License: Irish Open Data Licence (custom, not Creative Commons).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 xml:space="preserve">Legal for Use: Yes, free for commercial applications with source attribution.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 xml:space="preserve">Link: https://data.gov.ie/ (API endpoints via the portal; search for </w:t>
      </w:r>
      <w:r>
        <w:rPr>
          <w:outline w:val="0"/>
          <w:color w:val="ff40ff"/>
          <w:rtl w:val="1"/>
          <w:lang w:val="ar-SA" w:bidi="ar-SA"/>
          <w14:textFill>
            <w14:solidFill>
              <w14:srgbClr w14:val="FF40FF"/>
            </w14:solidFill>
          </w14:textFill>
        </w:rPr>
        <w:t>“</w:t>
      </w:r>
      <w:r>
        <w:rPr>
          <w:outline w:val="0"/>
          <w:color w:val="ff40ff"/>
          <w:rtl w:val="0"/>
          <w:lang w:val="fr-FR"/>
          <w14:textFill>
            <w14:solidFill>
              <w14:srgbClr w14:val="FF40FF"/>
            </w14:solidFill>
          </w14:textFill>
        </w:rPr>
        <w:t>auction</w:t>
      </w:r>
      <w:r>
        <w:rPr>
          <w:outline w:val="0"/>
          <w:color w:val="ff40ff"/>
          <w:rtl w:val="0"/>
          <w14:textFill>
            <w14:solidFill>
              <w14:srgbClr w14:val="FF40FF"/>
            </w14:solidFill>
          </w14:textFill>
        </w:rPr>
        <w:t xml:space="preserve">” </w:t>
      </w:r>
      <w:r>
        <w:rPr>
          <w:outline w:val="0"/>
          <w:color w:val="ff40ff"/>
          <w:rtl w:val="0"/>
          <w14:textFill>
            <w14:solidFill>
              <w14:srgbClr w14:val="FF40FF"/>
            </w14:solidFill>
          </w14:textFill>
        </w:rPr>
        <w:t xml:space="preserve">or </w:t>
      </w:r>
      <w:r>
        <w:rPr>
          <w:outline w:val="0"/>
          <w:color w:val="ff40ff"/>
          <w:rtl w:val="1"/>
          <w:lang w:val="ar-SA" w:bidi="ar-SA"/>
          <w14:textFill>
            <w14:solidFill>
              <w14:srgbClr w14:val="FF40FF"/>
            </w14:solidFill>
          </w14:textFill>
        </w:rPr>
        <w:t>“</w:t>
      </w:r>
      <w:r>
        <w:rPr>
          <w:outline w:val="0"/>
          <w:color w:val="ff40ff"/>
          <w:rtl w:val="0"/>
          <w:lang w:val="fr-FR"/>
          <w14:textFill>
            <w14:solidFill>
              <w14:srgbClr w14:val="FF40FF"/>
            </w14:solidFill>
          </w14:textFill>
        </w:rPr>
        <w:t>procurement</w:t>
      </w:r>
      <w:r>
        <w:rPr>
          <w:outline w:val="0"/>
          <w:color w:val="ff40ff"/>
          <w:rtl w:val="0"/>
          <w14:textFill>
            <w14:solidFill>
              <w14:srgbClr w14:val="FF40FF"/>
            </w14:solidFill>
          </w14:textFill>
        </w:rPr>
        <w:t>”</w:t>
      </w:r>
      <w:r>
        <w:rPr>
          <w:outline w:val="0"/>
          <w:color w:val="ff40ff"/>
          <w:rtl w:val="0"/>
          <w14:textFill>
            <w14:solidFill>
              <w14:srgbClr w14:val="FF40FF"/>
            </w14:solidFill>
          </w14:textFill>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lang w:val="en-US"/>
          <w14:textFill>
            <w14:solidFill>
              <w14:srgbClr w14:val="FF40FF"/>
            </w14:solidFill>
          </w14:textFill>
        </w:rPr>
        <w:t>Germany: GovData Open Data Portal (Procurement and Asset Data)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Description: National portal with datasets on public procurement, tenders, and surplus asset disposals (e.g., from federal agencies), including auction notices and sales results.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 xml:space="preserve">License: Data Licence Germany </w:t>
      </w:r>
      <w:r>
        <w:rPr>
          <w:outline w:val="0"/>
          <w:color w:val="ff40ff"/>
          <w:rtl w:val="0"/>
          <w14:textFill>
            <w14:solidFill>
              <w14:srgbClr w14:val="FF40FF"/>
            </w14:solidFill>
          </w14:textFill>
        </w:rPr>
        <w:t xml:space="preserve">– </w:t>
      </w:r>
      <w:r>
        <w:rPr>
          <w:outline w:val="0"/>
          <w:color w:val="ff40ff"/>
          <w:rtl w:val="0"/>
          <w:lang w:val="fr-FR"/>
          <w14:textFill>
            <w14:solidFill>
              <w14:srgbClr w14:val="FF40FF"/>
            </w14:solidFill>
          </w14:textFill>
        </w:rPr>
        <w:t xml:space="preserve">attribution </w:t>
      </w: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 xml:space="preserve">version 2.0 (DL-DE-BY-2.0), a custom German license (not Creative Commons).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 xml:space="preserve">Legal for Use: Yes, allows commercial reuse, modification, and distribution with attribution to the source.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 xml:space="preserve">Link: https://www.govdata.de/ (search for </w:t>
      </w:r>
      <w:r>
        <w:rPr>
          <w:outline w:val="0"/>
          <w:color w:val="ff40ff"/>
          <w:rtl w:val="1"/>
          <w:lang w:val="ar-SA" w:bidi="ar-SA"/>
          <w14:textFill>
            <w14:solidFill>
              <w14:srgbClr w14:val="FF40FF"/>
            </w14:solidFill>
          </w14:textFill>
        </w:rPr>
        <w:t>“</w:t>
      </w:r>
      <w:r>
        <w:rPr>
          <w:outline w:val="0"/>
          <w:color w:val="ff40ff"/>
          <w:rtl w:val="0"/>
          <w:lang w:val="de-DE"/>
          <w14:textFill>
            <w14:solidFill>
              <w14:srgbClr w14:val="FF40FF"/>
            </w14:solidFill>
          </w14:textFill>
        </w:rPr>
        <w:t>Auktion</w:t>
      </w:r>
      <w:r>
        <w:rPr>
          <w:outline w:val="0"/>
          <w:color w:val="ff40ff"/>
          <w:rtl w:val="0"/>
          <w14:textFill>
            <w14:solidFill>
              <w14:srgbClr w14:val="FF40FF"/>
            </w14:solidFill>
          </w14:textFill>
        </w:rPr>
        <w:t xml:space="preserve">” </w:t>
      </w:r>
      <w:r>
        <w:rPr>
          <w:outline w:val="0"/>
          <w:color w:val="ff40ff"/>
          <w:rtl w:val="0"/>
          <w14:textFill>
            <w14:solidFill>
              <w14:srgbClr w14:val="FF40FF"/>
            </w14:solidFill>
          </w14:textFill>
        </w:rPr>
        <w:t xml:space="preserve">or </w:t>
      </w:r>
      <w:r>
        <w:rPr>
          <w:outline w:val="0"/>
          <w:color w:val="ff40ff"/>
          <w:rtl w:val="1"/>
          <w:lang w:val="ar-SA" w:bidi="ar-SA"/>
          <w14:textFill>
            <w14:solidFill>
              <w14:srgbClr w14:val="FF40FF"/>
            </w14:solidFill>
          </w14:textFill>
        </w:rPr>
        <w:t>“</w:t>
      </w:r>
      <w:r>
        <w:rPr>
          <w:outline w:val="0"/>
          <w:color w:val="ff40ff"/>
          <w:rtl w:val="0"/>
          <w:lang w:val="de-DE"/>
          <w14:textFill>
            <w14:solidFill>
              <w14:srgbClr w14:val="FF40FF"/>
            </w14:solidFill>
          </w14:textFill>
        </w:rPr>
        <w:t>Verkauf</w:t>
      </w: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datasets; API access available).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lang w:val="nl-NL"/>
          <w14:textFill>
            <w14:solidFill>
              <w14:srgbClr w14:val="FF40FF"/>
            </w14:solidFill>
          </w14:textFill>
        </w:rPr>
        <w:t>Brazil: Brazilian Open Data Portal (dados.gov.br) - Procurement and Auctions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Description: Datasets on public procurement, tenders, and government auctions (including surplus assets like vehicles and equipment), with details on bids, awards, and sales.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 xml:space="preserve">License: Brazilian Open Data Policy (custom national terms, not Creative Commons).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 xml:space="preserve">Legal for Use: Yes, promotes commercial and non-commercial reuse with attribution and transparency requirements.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pt-PT"/>
          <w14:textFill>
            <w14:solidFill>
              <w14:srgbClr w14:val="FF40FF"/>
            </w14:solidFill>
          </w14:textFill>
        </w:rPr>
        <w:t xml:space="preserve">Link: https://dados.gov.br/ (search for </w:t>
      </w:r>
      <w:r>
        <w:rPr>
          <w:outline w:val="0"/>
          <w:color w:val="ff40ff"/>
          <w:rtl w:val="1"/>
          <w:lang w:val="ar-SA" w:bidi="ar-SA"/>
          <w14:textFill>
            <w14:solidFill>
              <w14:srgbClr w14:val="FF40FF"/>
            </w14:solidFill>
          </w14:textFill>
        </w:rPr>
        <w:t>“</w:t>
      </w:r>
      <w:r>
        <w:rPr>
          <w:outline w:val="0"/>
          <w:color w:val="ff40ff"/>
          <w:rtl w:val="0"/>
          <w14:textFill>
            <w14:solidFill>
              <w14:srgbClr w14:val="FF40FF"/>
            </w14:solidFill>
          </w14:textFill>
        </w:rPr>
        <w:t>leil</w:t>
      </w:r>
      <w:r>
        <w:rPr>
          <w:outline w:val="0"/>
          <w:color w:val="ff40ff"/>
          <w:rtl w:val="0"/>
          <w:lang w:val="pt-PT"/>
          <w14:textFill>
            <w14:solidFill>
              <w14:srgbClr w14:val="FF40FF"/>
            </w14:solidFill>
          </w14:textFill>
        </w:rPr>
        <w:t>ã</w:t>
      </w:r>
      <w:r>
        <w:rPr>
          <w:outline w:val="0"/>
          <w:color w:val="ff40ff"/>
          <w:rtl w:val="0"/>
          <w14:textFill>
            <w14:solidFill>
              <w14:srgbClr w14:val="FF40FF"/>
            </w14:solidFill>
          </w14:textFill>
        </w:rPr>
        <w:t>o</w:t>
      </w:r>
      <w:r>
        <w:rPr>
          <w:outline w:val="0"/>
          <w:color w:val="ff40ff"/>
          <w:rtl w:val="0"/>
          <w14:textFill>
            <w14:solidFill>
              <w14:srgbClr w14:val="FF40FF"/>
            </w14:solidFill>
          </w14:textFill>
        </w:rPr>
        <w:t xml:space="preserve">” </w:t>
      </w:r>
      <w:r>
        <w:rPr>
          <w:outline w:val="0"/>
          <w:color w:val="ff40ff"/>
          <w:rtl w:val="0"/>
          <w14:textFill>
            <w14:solidFill>
              <w14:srgbClr w14:val="FF40FF"/>
            </w14:solidFill>
          </w14:textFill>
        </w:rPr>
        <w:t xml:space="preserve">or </w:t>
      </w:r>
      <w:r>
        <w:rPr>
          <w:outline w:val="0"/>
          <w:color w:val="ff40ff"/>
          <w:rtl w:val="1"/>
          <w:lang w:val="ar-SA" w:bidi="ar-SA"/>
          <w14:textFill>
            <w14:solidFill>
              <w14:srgbClr w14:val="FF40FF"/>
            </w14:solidFill>
          </w14:textFill>
        </w:rPr>
        <w:t>“</w:t>
      </w:r>
      <w:r>
        <w:rPr>
          <w:outline w:val="0"/>
          <w:color w:val="ff40ff"/>
          <w:rtl w:val="0"/>
          <w:lang w:val="fr-FR"/>
          <w14:textFill>
            <w14:solidFill>
              <w14:srgbClr w14:val="FF40FF"/>
            </w14:solidFill>
          </w14:textFill>
        </w:rPr>
        <w:t>procurement</w:t>
      </w:r>
      <w:r>
        <w:rPr>
          <w:outline w:val="0"/>
          <w:color w:val="ff40ff"/>
          <w:rtl w:val="0"/>
          <w14:textFill>
            <w14:solidFill>
              <w14:srgbClr w14:val="FF40FF"/>
            </w14:solidFill>
          </w14:textFill>
        </w:rPr>
        <w:t>”</w:t>
      </w:r>
      <w:r>
        <w:rPr>
          <w:outline w:val="0"/>
          <w:color w:val="ff40ff"/>
          <w:rtl w:val="0"/>
          <w:lang w:val="en-US"/>
          <w14:textFill>
            <w14:solidFill>
              <w14:srgbClr w14:val="FF40FF"/>
            </w14:solidFill>
          </w14:textFill>
        </w:rPr>
        <w:t>; OCDS-compatible data available).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lang w:val="pt-PT"/>
          <w14:textFill>
            <w14:solidFill>
              <w14:srgbClr w14:val="FF40FF"/>
            </w14:solidFill>
          </w14:textFill>
        </w:rPr>
        <w:t>Spain: Plataforma de Contrataci</w:t>
      </w:r>
      <w:r>
        <w:rPr>
          <w:outline w:val="0"/>
          <w:color w:val="ff40ff"/>
          <w:rtl w:val="0"/>
          <w:lang w:val="es-ES_tradnl"/>
          <w14:textFill>
            <w14:solidFill>
              <w14:srgbClr w14:val="FF40FF"/>
            </w14:solidFill>
          </w14:textFill>
        </w:rPr>
        <w:t>ó</w:t>
      </w:r>
      <w:r>
        <w:rPr>
          <w:outline w:val="0"/>
          <w:color w:val="ff40ff"/>
          <w:rtl w:val="0"/>
          <w:lang w:val="es-ES_tradnl"/>
          <w14:textFill>
            <w14:solidFill>
              <w14:srgbClr w14:val="FF40FF"/>
            </w14:solidFill>
          </w14:textFill>
        </w:rPr>
        <w:t>n del Sector P</w:t>
      </w:r>
      <w:r>
        <w:rPr>
          <w:outline w:val="0"/>
          <w:color w:val="ff40ff"/>
          <w:rtl w:val="0"/>
          <w14:textFill>
            <w14:solidFill>
              <w14:srgbClr w14:val="FF40FF"/>
            </w14:solidFill>
          </w14:textFill>
        </w:rPr>
        <w:t>ú</w:t>
      </w:r>
      <w:r>
        <w:rPr>
          <w:outline w:val="0"/>
          <w:color w:val="ff40ff"/>
          <w:rtl w:val="0"/>
          <w:lang w:val="it-IT"/>
          <w14:textFill>
            <w14:solidFill>
              <w14:srgbClr w14:val="FF40FF"/>
            </w14:solidFill>
          </w14:textFill>
        </w:rPr>
        <w:t>blico (PLACSP) Open Data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Description: Data on public tenders, contracts, and awards from the Spanish government</w:t>
      </w:r>
      <w:r>
        <w:rPr>
          <w:outline w:val="0"/>
          <w:color w:val="ff40ff"/>
          <w:rtl w:val="1"/>
          <w14:textFill>
            <w14:solidFill>
              <w14:srgbClr w14:val="FF40FF"/>
            </w14:solidFill>
          </w14:textFill>
        </w:rPr>
        <w:t>’</w:t>
      </w:r>
      <w:r>
        <w:rPr>
          <w:outline w:val="0"/>
          <w:color w:val="ff40ff"/>
          <w:rtl w:val="0"/>
          <w:lang w:val="en-US"/>
          <w14:textFill>
            <w14:solidFill>
              <w14:srgbClr w14:val="FF40FF"/>
            </w14:solidFill>
          </w14:textFill>
        </w:rPr>
        <w:t>s procurement platform, including auctions for works, supplies, services, and surplus asset disposals (e.g., vehicles, equipment, or property when excess). Available as downloadable datasets in formats like CSV or via tools like OpenPLACSP for generating custom data.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 xml:space="preserve">License: Custom license based on Spanish Law on Reuse of Public Sector Information (Ley 37/2007), not Creative Commons.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 xml:space="preserve">Legal for Use: Yes, explicitly allows commercial and non-commercial reuse, reproduction, modification, and distribution with attribution to the source, preservation of metadata, and no distortion of information.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s-ES_tradnl"/>
          <w14:textFill>
            <w14:solidFill>
              <w14:srgbClr w14:val="FF40FF"/>
            </w14:solidFill>
          </w14:textFill>
        </w:rPr>
        <w:t xml:space="preserve">Link: https://contrataciondelestado.es/wps/portal/datosAbiertos (open data section; datasets also mirrored on datos.gob.es, e.g., https://datos.gob.es/es/catalogo/l01241152-licitaciones).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lang w:val="en-US"/>
          <w14:textFill>
            <w14:solidFill>
              <w14:srgbClr w14:val="FF40FF"/>
            </w14:solidFill>
          </w14:textFill>
        </w:rPr>
        <w:t>Spain: Subastas Agencia Tributaria (Tax Agency Auctions Data)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Description: Data on auctions of seized or mortgaged assets by the Spanish Tax Agency (e.g., real estate, vehicles, goods), including listings, bids, and results. Used in apps for public access to ongoing and historical auctions, often integrated with the BOE (Official State Gazette) portal.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 xml:space="preserve">License: Custom reuse policy under Spanish public sector information law (Ley 37/2007), not Creative Commons.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 xml:space="preserve">Legal for Use: Yes, supports commercial applications (e.g., apps or websites) with attribution and no misrepresentation.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 xml:space="preserve">Link: https://subastas.boe.es/ (main auction portal; open data use cases and feeds via integrations like those on data.europa.eu or hacienda.gob.es).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lang w:val="en-US"/>
          <w14:textFill>
            <w14:solidFill>
              <w14:srgbClr w14:val="FF40FF"/>
            </w14:solidFill>
          </w14:textFill>
        </w:rPr>
        <w:t>England/UK: Register of Surplus Land Dataset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 xml:space="preserve">Description: Data on surplus public sector land and property available for sale or auction, including site details, locations, and disposal status from central government departments and agencies (e.g., via the Office of Government Property). Updated periodically with XLS/CSV downloads.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License: Open Government Licence v3.0 (OGL), a UK-specific custom license not part of Creative Commons.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 xml:space="preserve">Legal for Use: Yes, royalty-free for commercial and non-commercial use, reproduction, and adaptation with attribution to the source.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Link: https://www.data.gov.uk/dataset/49b15726-1603-4618-b7bb-38af6ed111e8/register-of-surplus-land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lang w:val="en-US"/>
          <w14:textFill>
            <w14:solidFill>
              <w14:srgbClr w14:val="FF40FF"/>
            </w14:solidFill>
          </w14:textFill>
        </w:rPr>
        <w:t>England/UK: Use Land and Property Data Service API</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 xml:space="preserve">Description: API access to datasets on government-owned land and property, including surplus assets up for sale or auction (e.g., buildings, sites), with details like ownership, valuations, and disposal records. Supports JSON queries for integration.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License: Open Government Licence v3.0 (OGL), a custom UK license not Creative Commons.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 xml:space="preserve">Legal for Use: Yes, allows commercial reuse and applications with attribution and no misrepresentation.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 xml:space="preserve">Link: https://use-land-property-data.service.gov.uk/api-information (datasets also via data.gov.uk API at https://www.api.gov.uk/gds/data-gov-uk/)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lang w:val="en-US"/>
          <w14:textFill>
            <w14:solidFill>
              <w14:srgbClr w14:val="FF40FF"/>
            </w14:solidFill>
          </w14:textFill>
        </w:rPr>
        <w:t>UK: Government Land and Property Disposals Data 2015 to 2016 and 2016 to 2017</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 xml:space="preserve">Description: Details of all commercial sales of central government surplus land (e.g., sites disposed of via auction or direct sale) during the 2015-2016 and 2016-2017 financial years, including transaction data, locations, and values. Available as downloadable spreadsheets.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License: Open Government Licence v3.0 (OGL), a UK-specific custom license not part of Creative Commons.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Legal for Use: Yes, royalty-free for commercial and non-commercial use with attribution.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Link: https://www.data.gov.uk/dataset/government-land-and-property-disposals-data-2015-to-2016-and-2016-to-2017</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lang w:val="en-US"/>
          <w14:textFill>
            <w14:solidFill>
              <w14:srgbClr w14:val="FF40FF"/>
            </w14:solidFill>
          </w14:textFill>
        </w:rPr>
        <w:t>Current Government Assets and Things for Sale in Mumbai and Other Parts of India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lang w:val="en-US"/>
          <w14:textFill>
            <w14:solidFill>
              <w14:srgbClr w14:val="FF40FF"/>
            </w14:solidFill>
          </w14:textFill>
        </w:rPr>
        <w:t xml:space="preserve">These are official government platforms and portals for ongoing auctions and sales of assets, including surplus property, NPA (non-performing assets), liquidation items, enemy properties, and more. Many are e-auction based, and some are specific to Mumbai (e.g., municipal or telecom properties). All are from government or government-affiliated entities, legal for public access and use under Indian open data policies (with attribution if republishing data).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eAuction India (Central Government Platform): Secure platform for electronic auctions of government assets, including surplus stores, vehicles, and properties across India. Register to bid.</w:t>
      </w:r>
      <w:r>
        <w:rPr>
          <w:outline w:val="0"/>
          <w:color w:val="ff40ff"/>
          <w14:textFill>
            <w14:solidFill>
              <w14:srgbClr w14:val="FF40FF"/>
            </w14:solidFill>
          </w14:textFill>
        </w:rPr>
        <w:br w:type="textWrapping"/>
      </w:r>
      <w:r>
        <w:rPr>
          <w:outline w:val="0"/>
          <w:color w:val="ff40ff"/>
          <w:rtl w:val="0"/>
          <w:lang w:val="fr-FR"/>
          <w14:textFill>
            <w14:solidFill>
              <w14:srgbClr w14:val="FF40FF"/>
            </w14:solidFill>
          </w14:textFill>
        </w:rPr>
        <w:t>https://eauction.gov.in/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Government eAuction India (National Portal): Central hub for online auctions by government departments for sale/purchase of assets like land, equipment, and scrap. Covers all states, including Maharashtra/Mumbai.</w:t>
      </w:r>
      <w:r>
        <w:rPr>
          <w:outline w:val="0"/>
          <w:color w:val="ff40ff"/>
          <w14:textFill>
            <w14:solidFill>
              <w14:srgbClr w14:val="FF40FF"/>
            </w14:solidFill>
          </w14:textFill>
        </w:rPr>
        <w:br w:type="textWrapping"/>
      </w:r>
      <w:r>
        <w:rPr>
          <w:outline w:val="0"/>
          <w:color w:val="ff40ff"/>
          <w:rtl w:val="0"/>
          <w:lang w:val="en-US"/>
          <w14:textFill>
            <w14:solidFill>
              <w14:srgbClr w14:val="FF40FF"/>
            </w14:solidFill>
          </w14:textFill>
        </w:rPr>
        <w:t>https://services.india.gov.in/service/detail/government-auction-eauction-india-1</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eAuctions India (Bank Auctions under SARFAESI): Portal for bank auctions of mortgaged properties, NPAs, and foreclosures, including in Mumbai and other cities. Government-regulated.</w:t>
      </w:r>
      <w:r>
        <w:rPr>
          <w:outline w:val="0"/>
          <w:color w:val="ff40ff"/>
          <w14:textFill>
            <w14:solidFill>
              <w14:srgbClr w14:val="FF40FF"/>
            </w14:solidFill>
          </w14:textFill>
        </w:rPr>
        <w:br w:type="textWrapping"/>
      </w:r>
      <w:r>
        <w:rPr>
          <w:outline w:val="0"/>
          <w:color w:val="ff40ff"/>
          <w:rtl w:val="0"/>
          <w:lang w:val="fr-FR"/>
          <w14:textFill>
            <w14:solidFill>
              <w14:srgbClr w14:val="FF40FF"/>
            </w14:solidFill>
          </w14:textFill>
        </w:rPr>
        <w:t>https://www.eauctionsindia.com/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Insolvency and Bankruptcy Board of India (IBBI) Auction Notices: Lists liquidation auctions for corporate assets, including properties, machinery, and stocks in various states, with recent notices for 2025.</w:t>
      </w:r>
      <w:r>
        <w:rPr>
          <w:outline w:val="0"/>
          <w:color w:val="ff40ff"/>
          <w14:textFill>
            <w14:solidFill>
              <w14:srgbClr w14:val="FF40FF"/>
            </w14:solidFill>
          </w14:textFill>
        </w:rPr>
        <w:br w:type="textWrapping"/>
      </w:r>
      <w:r>
        <w:rPr>
          <w:outline w:val="0"/>
          <w:color w:val="ff40ff"/>
          <w:rtl w:val="0"/>
          <w:lang w:val="fr-FR"/>
          <w14:textFill>
            <w14:solidFill>
              <w14:srgbClr w14:val="FF40FF"/>
            </w14:solidFill>
          </w14:textFill>
        </w:rPr>
        <w:t>https://ibbi.gov.in/en/liquidation-auction-notices/lists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MTNL Mumbai E-Auction: Auctions of MTNL (government telecom) properties, including commercial and residential buildings in Mumbai/Delhi regions (latest RFP June 2025).</w:t>
      </w:r>
      <w:r>
        <w:rPr>
          <w:outline w:val="0"/>
          <w:color w:val="ff40ff"/>
          <w14:textFill>
            <w14:solidFill>
              <w14:srgbClr w14:val="FF40FF"/>
            </w14:solidFill>
          </w14:textFill>
        </w:rPr>
        <w:br w:type="textWrapping"/>
      </w:r>
      <w:r>
        <w:rPr>
          <w:outline w:val="0"/>
          <w:color w:val="ff40ff"/>
          <w:rtl w:val="0"/>
          <w:lang w:val="fr-FR"/>
          <w14:textFill>
            <w14:solidFill>
              <w14:srgbClr w14:val="FF40FF"/>
            </w14:solidFill>
          </w14:textFill>
        </w:rPr>
        <w:t>https://mtnlmumbai.in/index.php/e-auction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lang w:val="en-US"/>
          <w14:textFill>
            <w14:solidFill>
              <w14:srgbClr w14:val="FF40FF"/>
            </w14:solidFill>
          </w14:textFill>
        </w:rPr>
        <w:t>United Kingdom (including England)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Register of Surplus Land: Snapshot of surplus government land and property potentially available for future sale or auction (as of March 31, 2025).</w:t>
      </w:r>
      <w:r>
        <w:rPr>
          <w:outline w:val="0"/>
          <w:color w:val="ff40ff"/>
          <w14:textFill>
            <w14:solidFill>
              <w14:srgbClr w14:val="FF40FF"/>
            </w14:solidFill>
          </w14:textFill>
        </w:rPr>
        <w:br w:type="textWrapping"/>
      </w:r>
      <w:r>
        <w:rPr>
          <w:outline w:val="0"/>
          <w:color w:val="ff40ff"/>
          <w:rtl w:val="0"/>
          <w:lang w:val="en-US"/>
          <w14:textFill>
            <w14:solidFill>
              <w14:srgbClr w14:val="FF40FF"/>
            </w14:solidFill>
          </w14:textFill>
        </w:rPr>
        <w:t xml:space="preserve">https://www.data.gov.uk/dataset/49b15726-1603-4618-b7bb-38af6ed111e8/register-of-surplus-land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Managing Surplus Government Property: Guidance on surplus assets, including land and buildings in the disposal pipeline.</w:t>
      </w:r>
      <w:r>
        <w:rPr>
          <w:outline w:val="0"/>
          <w:color w:val="ff40ff"/>
          <w14:textFill>
            <w14:solidFill>
              <w14:srgbClr w14:val="FF40FF"/>
            </w14:solidFill>
          </w14:textFill>
        </w:rPr>
        <w:br w:type="textWrapping"/>
      </w:r>
      <w:r>
        <w:rPr>
          <w:outline w:val="0"/>
          <w:color w:val="ff40ff"/>
          <w:rtl w:val="0"/>
          <w:lang w:val="en-US"/>
          <w14:textFill>
            <w14:solidFill>
              <w14:srgbClr w14:val="FF40FF"/>
            </w14:solidFill>
          </w14:textFill>
        </w:rPr>
        <w:t xml:space="preserve">https://www.gov.uk/government/publications/managing-surplus-government-property/managing-surplus-government-property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Government Property Estate Including Buildings and Land: Dataset on surplus properties potentially for disposal.</w:t>
      </w:r>
      <w:r>
        <w:rPr>
          <w:outline w:val="0"/>
          <w:color w:val="ff40ff"/>
          <w14:textFill>
            <w14:solidFill>
              <w14:srgbClr w14:val="FF40FF"/>
            </w14:solidFill>
          </w14:textFill>
        </w:rPr>
        <w:br w:type="textWrapping"/>
      </w:r>
      <w:r>
        <w:rPr>
          <w:outline w:val="0"/>
          <w:color w:val="ff40ff"/>
          <w:rtl w:val="0"/>
          <w:lang w:val="en-US"/>
          <w14:textFill>
            <w14:solidFill>
              <w14:srgbClr w14:val="FF40FF"/>
            </w14:solidFill>
          </w14:textFill>
        </w:rPr>
        <w:t>https://www.data.gov.uk/dataset/a3ad62cf-d8a2-4d3b-b3c6-24c35c5e0f71/the-government-property-estate-including-buildings-and-land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Bureau of Land Management (BLM) Public Land Sales FAQs: Information on potential sales of surplus public lands, including parcels eligible for future auctions.</w:t>
      </w:r>
      <w:r>
        <w:rPr>
          <w:outline w:val="0"/>
          <w:color w:val="ff40ff"/>
          <w14:textFill>
            <w14:solidFill>
              <w14:srgbClr w14:val="FF40FF"/>
            </w14:solidFill>
          </w14:textFill>
        </w:rPr>
        <w:br w:type="textWrapping"/>
      </w:r>
      <w:r>
        <w:rPr>
          <w:outline w:val="0"/>
          <w:color w:val="ff40ff"/>
          <w:rtl w:val="0"/>
          <w:lang w:val="en-US"/>
          <w14:textFill>
            <w14:solidFill>
              <w14:srgbClr w14:val="FF40FF"/>
            </w14:solidFill>
          </w14:textFill>
        </w:rPr>
        <w:t xml:space="preserve">https://www.blm.gov/programs/lands-and-realty/sales-and-exchanges/federal-public-land-sales-faqs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Treasury Auctions for Surplus Real Estate: Pipeline for forfeited or surplus properties like homes and farms that may be auctioned.</w:t>
      </w:r>
      <w:r>
        <w:rPr>
          <w:outline w:val="0"/>
          <w:color w:val="ff40ff"/>
          <w14:textFill>
            <w14:solidFill>
              <w14:srgbClr w14:val="FF40FF"/>
            </w14:solidFill>
          </w14:textFill>
        </w:rPr>
        <w:br w:type="textWrapping"/>
      </w:r>
      <w:r>
        <w:rPr>
          <w:outline w:val="0"/>
          <w:color w:val="ff40ff"/>
          <w:rtl w:val="0"/>
          <w:lang w:val="en-US"/>
          <w14:textFill>
            <w14:solidFill>
              <w14:srgbClr w14:val="FF40FF"/>
            </w14:solidFill>
          </w14:textFill>
        </w:rPr>
        <w:t xml:space="preserve">https://home.treasury.gov/services/treasury-auctions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DIPAM Strategic Disinvestment Policy and List: Overview of ongoing and upcoming strategic sales, including examples like Salem Steel Plant and IMPCL; check for 2025 updates on PSUs.</w:t>
      </w:r>
      <w:r>
        <w:rPr>
          <w:outline w:val="0"/>
          <w:color w:val="ff40ff"/>
          <w14:textFill>
            <w14:solidFill>
              <w14:srgbClr w14:val="FF40FF"/>
            </w14:solidFill>
          </w14:textFill>
        </w:rPr>
        <w:br w:type="textWrapping"/>
      </w:r>
      <w:r>
        <w:rPr>
          <w:outline w:val="0"/>
          <w:color w:val="ff40ff"/>
          <w:rtl w:val="0"/>
          <w14:textFill>
            <w14:solidFill>
              <w14:srgbClr w14:val="FF40FF"/>
            </w14:solidFill>
          </w14:textFill>
        </w:rPr>
        <w:t>https://dipam.gov.in/strategic-disinvestment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DIPAM Home and Disinvestment Details: Central portal for all disinvestment pipelines, including minority stake sales in 6 PSUs (e.g., public sector banks, LIC) targeted for FY26, and strategic sales.</w:t>
      </w:r>
      <w:r>
        <w:rPr>
          <w:outline w:val="0"/>
          <w:color w:val="ff40ff"/>
          <w14:textFill>
            <w14:solidFill>
              <w14:srgbClr w14:val="FF40FF"/>
            </w14:solidFill>
          </w14:textFill>
        </w:rPr>
        <w:br w:type="textWrapping"/>
      </w:r>
      <w:r>
        <w:rPr>
          <w:outline w:val="0"/>
          <w:color w:val="ff40ff"/>
          <w:rtl w:val="0"/>
          <w14:textFill>
            <w14:solidFill>
              <w14:srgbClr w14:val="FF40FF"/>
            </w14:solidFill>
          </w14:textFill>
        </w:rPr>
        <w:t>https://dipam.gov.in/</w:t>
      </w:r>
      <w:r>
        <w:rPr>
          <w:outline w:val="0"/>
          <w:color w:val="ff40ff"/>
          <w14:textFill>
            <w14:solidFill>
              <w14:srgbClr w14:val="FF40FF"/>
            </w14:solidFill>
          </w14:textFill>
        </w:rPr>
        <w:br w:type="textWrapping"/>
      </w:r>
      <w:r>
        <w:rPr>
          <w:outline w:val="0"/>
          <w:color w:val="ff40ff"/>
          <w:rtl w:val="0"/>
          <w:lang w:val="en-US"/>
          <w14:textFill>
            <w14:solidFill>
              <w14:srgbClr w14:val="FF40FF"/>
            </w14:solidFill>
          </w14:textFill>
        </w:rPr>
        <w:t>https://dipam.gov.in/disinvestment-details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 xml:space="preserve">National Monetisation Pipeline (NMP) Document: Framework for monetising core assets worth </w:t>
      </w:r>
      <w:r>
        <w:rPr>
          <w:outline w:val="0"/>
          <w:color w:val="ff40ff"/>
          <w:rtl w:val="0"/>
          <w14:textFill>
            <w14:solidFill>
              <w14:srgbClr w14:val="FF40FF"/>
            </w14:solidFill>
          </w14:textFill>
        </w:rPr>
        <w:t>₹</w:t>
      </w:r>
      <w:r>
        <w:rPr>
          <w:outline w:val="0"/>
          <w:color w:val="ff40ff"/>
          <w:rtl w:val="0"/>
          <w:lang w:val="en-US"/>
          <w14:textFill>
            <w14:solidFill>
              <w14:srgbClr w14:val="FF40FF"/>
            </w14:solidFill>
          </w14:textFill>
        </w:rPr>
        <w:t>6 trillion (e.g., roads, railways, power, airports, warehouses), with 2025-2026 targets including Mumbai-related infrastructure like ports and urban transport.</w:t>
      </w:r>
      <w:r>
        <w:rPr>
          <w:outline w:val="0"/>
          <w:color w:val="ff40ff"/>
          <w14:textFill>
            <w14:solidFill>
              <w14:srgbClr w14:val="FF40FF"/>
            </w14:solidFill>
          </w14:textFill>
        </w:rPr>
        <w:br w:type="textWrapping"/>
      </w:r>
      <w:r>
        <w:rPr>
          <w:outline w:val="0"/>
          <w:color w:val="ff40ff"/>
          <w:rtl w:val="0"/>
          <w14:textFill>
            <w14:solidFill>
              <w14:srgbClr w14:val="FF40FF"/>
            </w14:solidFill>
          </w14:textFill>
        </w:rPr>
        <w:t>https://dipam.gov.in/en/nmp-document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DIPAM Disinvestment Policy: Guiding principles for future minority and strategic sales, including IPOs/OFS for PSUs in 2025.</w:t>
      </w:r>
      <w:r>
        <w:rPr>
          <w:outline w:val="0"/>
          <w:color w:val="ff40ff"/>
          <w14:textFill>
            <w14:solidFill>
              <w14:srgbClr w14:val="FF40FF"/>
            </w14:solidFill>
          </w14:textFill>
        </w:rPr>
        <w:br w:type="textWrapping"/>
      </w:r>
      <w:r>
        <w:rPr>
          <w:outline w:val="0"/>
          <w:color w:val="ff40ff"/>
          <w:rtl w:val="0"/>
          <w14:textFill>
            <w14:solidFill>
              <w14:srgbClr w14:val="FF40FF"/>
            </w14:solidFill>
          </w14:textFill>
        </w:rPr>
        <w:t>https://dipam.gov.in/disinvestment-policy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IDBI Bank Divestment (Strategic Sale): Upcoming sale expected by September 2025, with due diligence ongoing; government stake in pipeline.</w:t>
      </w:r>
      <w:r>
        <w:rPr>
          <w:outline w:val="0"/>
          <w:color w:val="ff40ff"/>
          <w14:textFill>
            <w14:solidFill>
              <w14:srgbClr w14:val="FF40FF"/>
            </w14:solidFill>
          </w14:textFill>
        </w:rPr>
        <w:br w:type="textWrapping"/>
      </w:r>
      <w:r>
        <w:rPr>
          <w:outline w:val="0"/>
          <w:color w:val="ff40ff"/>
          <w:rtl w:val="0"/>
          <w:lang w:val="en-US"/>
          <w14:textFill>
            <w14:solidFill>
              <w14:srgbClr w14:val="FF40FF"/>
            </w14:solidFill>
          </w14:textFill>
        </w:rPr>
        <w:t>https://dipam.gov.in/ (Monitor under strategic sale section; no dedicated subpage, but listed in announcements)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lang w:val="en-US"/>
          <w14:textFill>
            <w14:solidFill>
              <w14:srgbClr w14:val="FF40FF"/>
            </w14:solidFill>
          </w14:textFill>
        </w:rPr>
        <w:t>India (Open Government Data Platform)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lang w:val="en-US"/>
          <w14:textFill>
            <w14:solidFill>
              <w14:srgbClr w14:val="FF40FF"/>
            </w14:solidFill>
          </w14:textFill>
        </w:rPr>
        <w:t>Yes, the Government Open Data License - India (GODL) explicitly allows reuse for commercial and non-commercial purposes, including adaptation and distribution, with attribution to the source. It</w:t>
      </w:r>
      <w:r>
        <w:rPr>
          <w:outline w:val="0"/>
          <w:color w:val="ff40ff"/>
          <w:rtl w:val="1"/>
          <w14:textFill>
            <w14:solidFill>
              <w14:srgbClr w14:val="FF40FF"/>
            </w14:solidFill>
          </w14:textFill>
        </w:rPr>
        <w:t>’</w:t>
      </w:r>
      <w:r>
        <w:rPr>
          <w:outline w:val="0"/>
          <w:color w:val="ff40ff"/>
          <w:rtl w:val="0"/>
          <w:lang w:val="en-US"/>
          <w14:textFill>
            <w14:solidFill>
              <w14:srgbClr w14:val="FF40FF"/>
            </w14:solidFill>
          </w14:textFill>
        </w:rPr>
        <w:t>s royalty-free and non-exclusive, governed by Indian law.    No restrictions on ads as long as terms are followed.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UAE/Dubai (Bayanat.ae)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lang w:val="en-US"/>
          <w14:textFill>
            <w14:solidFill>
              <w14:srgbClr w14:val="FF40FF"/>
            </w14:solidFill>
          </w14:textFill>
        </w:rPr>
        <w:t>Yes, the UAE Federal Open Data License and related guidelines (e.g., from the Ministry of Finance) allow free reuse for public purposes, without explicit prohibition on commercial use. However, data cannot be used for political, illegal, or activities harming the UAE</w:t>
      </w:r>
      <w:r>
        <w:rPr>
          <w:outline w:val="0"/>
          <w:color w:val="ff40ff"/>
          <w:rtl w:val="1"/>
          <w14:textFill>
            <w14:solidFill>
              <w14:srgbClr w14:val="FF40FF"/>
            </w14:solidFill>
          </w14:textFill>
        </w:rPr>
        <w:t>’</w:t>
      </w:r>
      <w:r>
        <w:rPr>
          <w:outline w:val="0"/>
          <w:color w:val="ff40ff"/>
          <w:rtl w:val="0"/>
          <w:lang w:val="en-US"/>
          <w14:textFill>
            <w14:solidFill>
              <w14:srgbClr w14:val="FF40FF"/>
            </w14:solidFill>
          </w14:textFill>
        </w:rPr>
        <w:t>s reputation.  Commercial integration on ad-supported sites is permissible if compliant, but confirm per dataset for any additional terms.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lang w:val="it-IT"/>
          <w14:textFill>
            <w14:solidFill>
              <w14:srgbClr w14:val="FF40FF"/>
            </w14:solidFill>
          </w14:textFill>
        </w:rPr>
        <w:t>Italy (OpenCoesione)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lang w:val="en-US"/>
          <w14:textFill>
            <w14:solidFill>
              <w14:srgbClr w14:val="FF40FF"/>
            </w14:solidFill>
          </w14:textFill>
        </w:rPr>
        <w:t>Yes, data is released under CC BY 4.0 or IODL 2.0 licenses, which permit commercial reuse, modification, and distribution with attribution. Even copyleft versions (e.g., CC BY-SA) allow commercial use if derivatives are shared under the same license.    No issues with ads if attribution is provided.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lang w:val="en-US"/>
          <w14:textFill>
            <w14:solidFill>
              <w14:srgbClr w14:val="FF40FF"/>
            </w14:solidFill>
          </w14:textFill>
        </w:rPr>
        <w:t>France (FOPPA or data.gouv.fr)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lang w:val="en-US"/>
          <w14:textFill>
            <w14:solidFill>
              <w14:srgbClr w14:val="FF40FF"/>
            </w14:solidFill>
          </w14:textFill>
        </w:rPr>
        <w:t>Yes, the Etalab Open License (Licence Ouverte) is permissive and allows commercial reuse, reproduction, and modification with attribution. It</w:t>
      </w:r>
      <w:r>
        <w:rPr>
          <w:outline w:val="0"/>
          <w:color w:val="ff40ff"/>
          <w:rtl w:val="1"/>
          <w14:textFill>
            <w14:solidFill>
              <w14:srgbClr w14:val="FF40FF"/>
            </w14:solidFill>
          </w14:textFill>
        </w:rPr>
        <w:t>’</w:t>
      </w:r>
      <w:r>
        <w:rPr>
          <w:outline w:val="0"/>
          <w:color w:val="ff40ff"/>
          <w:rtl w:val="0"/>
          <w:lang w:val="en-US"/>
          <w14:textFill>
            <w14:solidFill>
              <w14:srgbClr w14:val="FF40FF"/>
            </w14:solidFill>
          </w14:textFill>
        </w:rPr>
        <w:t>s designed for wide dissemination, including on commercial sites.    FOPPA data on Zenodo follows similar open principles.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lang w:val="de-DE"/>
          <w14:textFill>
            <w14:solidFill>
              <w14:srgbClr w14:val="FF40FF"/>
            </w14:solidFill>
          </w14:textFill>
        </w:rPr>
        <w:t>Australia: AusTender Procurement and Auction Data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Description: Data on government tenders, contracts, and auctions (including surplus asset disposals) from the Department of Finance, covering planned procurements, awards, and sales notices that may include surplus items.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License: Australian Government custom open data policy (not Creative Commons; often under terms allowing reuse with attribution, as per data.gov.au guidelines for non-CC datasets).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 xml:space="preserve">Legal for Use: Yes, supports commercial reuse and distribution with source acknowledgment and no misrepresentation.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Link: https://www.tenders.gov.au/ (data exports via API or downloads; see api.gov.au for integration).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lang w:val="en-US"/>
          <w14:textFill>
            <w14:solidFill>
              <w14:srgbClr w14:val="FF40FF"/>
            </w14:solidFill>
          </w14:textFill>
        </w:rPr>
        <w:t>Australia: Victorian Government Land Sales Dataset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Description: Information on surplus government land and property auctions/sales, including details on identification, valuation, and disposal processes for Victorian state assets.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License: Victorian Government custom terms (not Creative Commons; public data under state policy allowing open access).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 xml:space="preserve">Legal for Use: Yes, free for commercial purposes with attribution to the source.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Link: https://www.vic.gov.au/government-land-sales (datasets downloadable via related portals like data.vic.gov.au under non-CC terms).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lang w:val="en-US"/>
          <w14:textFill>
            <w14:solidFill>
              <w14:srgbClr w14:val="FF40FF"/>
            </w14:solidFill>
          </w14:textFill>
        </w:rPr>
        <w:t>Ireland: Public Procurement Tenders Dataset (eTenders)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Description: Data on government tenders and auctions, including surplus asset sales (e.g., equipment, vehicles) via the national eProcurement platform, with details on notices, awards, and bids.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 xml:space="preserve">License: Irish Open Data Licence (a custom national license, not Creative Commons).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 xml:space="preserve">Legal for Use: Yes, explicitly permits commercial reuse, modification, and distribution with attribution and compliance with EU Open Data Directive.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Link: https://www.etenders.gov.ie/ (open data via data.gov.ie or API at https://data.gov.ie/dataset/public-procurement-tenders).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lang w:val="en-US"/>
          <w14:textFill>
            <w14:solidFill>
              <w14:srgbClr w14:val="FF40FF"/>
            </w14:solidFill>
          </w14:textFill>
        </w:rPr>
        <w:t>Ireland: Open Government Data API (Various Datasets)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Description: Aggregated API access to government datasets, including procurement and auction-related information (e.g., public sector sales notices that cover surplus).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License: Irish Open Data Licence (custom, not Creative Commons).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 xml:space="preserve">Legal for Use: Yes, free for commercial applications with source attribution.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 xml:space="preserve">Link: https://data.gov.ie/ (API endpoints via the portal; search for </w:t>
      </w:r>
      <w:r>
        <w:rPr>
          <w:outline w:val="0"/>
          <w:color w:val="ff40ff"/>
          <w:rtl w:val="1"/>
          <w:lang w:val="ar-SA" w:bidi="ar-SA"/>
          <w14:textFill>
            <w14:solidFill>
              <w14:srgbClr w14:val="FF40FF"/>
            </w14:solidFill>
          </w14:textFill>
        </w:rPr>
        <w:t>“</w:t>
      </w:r>
      <w:r>
        <w:rPr>
          <w:outline w:val="0"/>
          <w:color w:val="ff40ff"/>
          <w:rtl w:val="0"/>
          <w:lang w:val="fr-FR"/>
          <w14:textFill>
            <w14:solidFill>
              <w14:srgbClr w14:val="FF40FF"/>
            </w14:solidFill>
          </w14:textFill>
        </w:rPr>
        <w:t>auction</w:t>
      </w:r>
      <w:r>
        <w:rPr>
          <w:outline w:val="0"/>
          <w:color w:val="ff40ff"/>
          <w:rtl w:val="0"/>
          <w14:textFill>
            <w14:solidFill>
              <w14:srgbClr w14:val="FF40FF"/>
            </w14:solidFill>
          </w14:textFill>
        </w:rPr>
        <w:t xml:space="preserve">” </w:t>
      </w:r>
      <w:r>
        <w:rPr>
          <w:outline w:val="0"/>
          <w:color w:val="ff40ff"/>
          <w:rtl w:val="0"/>
          <w14:textFill>
            <w14:solidFill>
              <w14:srgbClr w14:val="FF40FF"/>
            </w14:solidFill>
          </w14:textFill>
        </w:rPr>
        <w:t xml:space="preserve">or </w:t>
      </w:r>
      <w:r>
        <w:rPr>
          <w:outline w:val="0"/>
          <w:color w:val="ff40ff"/>
          <w:rtl w:val="1"/>
          <w:lang w:val="ar-SA" w:bidi="ar-SA"/>
          <w14:textFill>
            <w14:solidFill>
              <w14:srgbClr w14:val="FF40FF"/>
            </w14:solidFill>
          </w14:textFill>
        </w:rPr>
        <w:t>“</w:t>
      </w:r>
      <w:r>
        <w:rPr>
          <w:outline w:val="0"/>
          <w:color w:val="ff40ff"/>
          <w:rtl w:val="0"/>
          <w:lang w:val="fr-FR"/>
          <w14:textFill>
            <w14:solidFill>
              <w14:srgbClr w14:val="FF40FF"/>
            </w14:solidFill>
          </w14:textFill>
        </w:rPr>
        <w:t>procurement</w:t>
      </w:r>
      <w:r>
        <w:rPr>
          <w:outline w:val="0"/>
          <w:color w:val="ff40ff"/>
          <w:rtl w:val="0"/>
          <w14:textFill>
            <w14:solidFill>
              <w14:srgbClr w14:val="FF40FF"/>
            </w14:solidFill>
          </w14:textFill>
        </w:rPr>
        <w:t>”</w:t>
      </w:r>
      <w:r>
        <w:rPr>
          <w:outline w:val="0"/>
          <w:color w:val="ff40ff"/>
          <w:rtl w:val="0"/>
          <w14:textFill>
            <w14:solidFill>
              <w14:srgbClr w14:val="FF40FF"/>
            </w14:solidFill>
          </w14:textFill>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lang w:val="pt-PT"/>
          <w14:textFill>
            <w14:solidFill>
              <w14:srgbClr w14:val="FF40FF"/>
            </w14:solidFill>
          </w14:textFill>
        </w:rPr>
        <w:t>Spain: Plataforma de Contrataci</w:t>
      </w:r>
      <w:r>
        <w:rPr>
          <w:outline w:val="0"/>
          <w:color w:val="ff40ff"/>
          <w:rtl w:val="0"/>
          <w:lang w:val="es-ES_tradnl"/>
          <w14:textFill>
            <w14:solidFill>
              <w14:srgbClr w14:val="FF40FF"/>
            </w14:solidFill>
          </w14:textFill>
        </w:rPr>
        <w:t>ó</w:t>
      </w:r>
      <w:r>
        <w:rPr>
          <w:outline w:val="0"/>
          <w:color w:val="ff40ff"/>
          <w:rtl w:val="0"/>
          <w:lang w:val="es-ES_tradnl"/>
          <w14:textFill>
            <w14:solidFill>
              <w14:srgbClr w14:val="FF40FF"/>
            </w14:solidFill>
          </w14:textFill>
        </w:rPr>
        <w:t>n del Sector P</w:t>
      </w:r>
      <w:r>
        <w:rPr>
          <w:outline w:val="0"/>
          <w:color w:val="ff40ff"/>
          <w:rtl w:val="0"/>
          <w14:textFill>
            <w14:solidFill>
              <w14:srgbClr w14:val="FF40FF"/>
            </w14:solidFill>
          </w14:textFill>
        </w:rPr>
        <w:t>ú</w:t>
      </w:r>
      <w:r>
        <w:rPr>
          <w:outline w:val="0"/>
          <w:color w:val="ff40ff"/>
          <w:rtl w:val="0"/>
          <w:lang w:val="it-IT"/>
          <w14:textFill>
            <w14:solidFill>
              <w14:srgbClr w14:val="FF40FF"/>
            </w14:solidFill>
          </w14:textFill>
        </w:rPr>
        <w:t>blico (PLACSP) Open Data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Description: Data on public tenders, contracts, and awards from the Spanish government</w:t>
      </w:r>
      <w:r>
        <w:rPr>
          <w:outline w:val="0"/>
          <w:color w:val="ff40ff"/>
          <w:rtl w:val="1"/>
          <w14:textFill>
            <w14:solidFill>
              <w14:srgbClr w14:val="FF40FF"/>
            </w14:solidFill>
          </w14:textFill>
        </w:rPr>
        <w:t>’</w:t>
      </w:r>
      <w:r>
        <w:rPr>
          <w:outline w:val="0"/>
          <w:color w:val="ff40ff"/>
          <w:rtl w:val="0"/>
          <w:lang w:val="en-US"/>
          <w14:textFill>
            <w14:solidFill>
              <w14:srgbClr w14:val="FF40FF"/>
            </w14:solidFill>
          </w14:textFill>
        </w:rPr>
        <w:t>s procurement platform, including auctions for works, supplies, services, and surplus asset disposals (e.g., vehicles, equipment, or property when excess). Available as downloadable datasets in formats like CSV or via tools like OpenPLACSP for generating custom data.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 xml:space="preserve">License: Custom license based on Spanish Law on Reuse of Public Sector Information (Ley 37/2007), not Creative Commons.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 xml:space="preserve">Legal for Use: Yes, explicitly allows commercial and non-commercial reuse, reproduction, modification, and distribution with attribution to the source, preservation of metadata, and no distortion of information.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s-ES_tradnl"/>
          <w14:textFill>
            <w14:solidFill>
              <w14:srgbClr w14:val="FF40FF"/>
            </w14:solidFill>
          </w14:textFill>
        </w:rPr>
        <w:t xml:space="preserve">Link: https://contrataciondelestado.es/wps/portal/datosAbiertos (open data section; datasets also mirrored on datos.gob.es, e.g., https://datos.gob.es/es/catalogo/l01241152-licitaciones).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lang w:val="en-US"/>
          <w14:textFill>
            <w14:solidFill>
              <w14:srgbClr w14:val="FF40FF"/>
            </w14:solidFill>
          </w14:textFill>
        </w:rPr>
        <w:t>Spain: Subastas Agencia Tributaria (Tax Agency Auctions Data)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Description: Data on auctions of seized or mortgaged assets by the Spanish Tax Agency (e.g., real estate, vehicles, goods), including listings, bids, and results. Used in apps for public access to ongoing and historical auctions, often integrated with the BOE (Official State Gazette) portal.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 xml:space="preserve">License: Custom reuse policy under Spanish public sector information law (Ley 37/2007), not Creative Commons.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outline w:val="0"/>
          <w:color w:val="ff40ff"/>
          <w14:textFill>
            <w14:solidFill>
              <w14:srgbClr w14:val="FF40FF"/>
            </w14:solidFill>
          </w14:textFill>
        </w:rPr>
      </w:pPr>
      <w:r>
        <w:rPr>
          <w:outline w:val="0"/>
          <w:color w:val="ff40ff"/>
          <w:rtl w:val="0"/>
          <w14:textFill>
            <w14:solidFill>
              <w14:srgbClr w14:val="FF40FF"/>
            </w14:solidFill>
          </w14:textFill>
        </w:rPr>
        <w:t xml:space="preserve">•  </w:t>
      </w:r>
      <w:r>
        <w:rPr>
          <w:outline w:val="0"/>
          <w:color w:val="ff40ff"/>
          <w:rtl w:val="0"/>
          <w:lang w:val="en-US"/>
          <w14:textFill>
            <w14:solidFill>
              <w14:srgbClr w14:val="FF40FF"/>
            </w14:solidFill>
          </w14:textFill>
        </w:rPr>
        <w:t xml:space="preserve">Legal for Use: Yes, supports commercial applications (e.g., apps or websites) with attribution and no misrepresentation.  </w:t>
      </w:r>
    </w:p>
    <w:p>
      <w:pPr>
        <w:pStyle w:val="Default"/>
        <w:numPr>
          <w:ilvl w:val="0"/>
          <w:numId w:val="2"/>
        </w:numPr>
        <w:spacing w:before="0" w:line="240" w:lineRule="auto"/>
        <w:rPr>
          <w:outline w:val="0"/>
          <w:color w:val="ff40ff"/>
          <w:lang w:val="en-US"/>
          <w14:textFill>
            <w14:solidFill>
              <w14:srgbClr w14:val="FF40FF"/>
            </w14:solidFill>
          </w14:textFill>
        </w:rPr>
      </w:pPr>
      <w:r>
        <w:rPr>
          <w:outline w:val="0"/>
          <w:color w:val="ff40ff"/>
          <w:rtl w:val="0"/>
          <w:lang w:val="en-US"/>
          <w14:textFill>
            <w14:solidFill>
              <w14:srgbClr w14:val="FF40FF"/>
            </w14:solidFill>
          </w14:textFill>
        </w:rPr>
        <w:t xml:space="preserve"> Link: https://subastas.boe.es/ (main auction portal; open data use cases and feeds via integrations like those on data.europa.eu or hacienda.gob.es).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sz w:val="26"/>
          <w:szCs w:val="26"/>
        </w:rPr>
      </w:pPr>
    </w:p>
    <w:p>
      <w:pPr>
        <w:pStyle w:val="Default"/>
        <w:numPr>
          <w:ilvl w:val="0"/>
          <w:numId w:val="3"/>
        </w:numPr>
        <w:spacing w:before="0" w:line="240" w:lineRule="auto"/>
        <w:rPr>
          <w:sz w:val="26"/>
          <w:szCs w:val="26"/>
          <w:lang w:val="en-US"/>
        </w:rPr>
      </w:pPr>
      <w:r>
        <w:rPr>
          <w:b w:val="1"/>
          <w:bCs w:val="1"/>
          <w:sz w:val="26"/>
          <w:szCs w:val="26"/>
          <w:rtl w:val="0"/>
          <w:lang w:val="en-US"/>
        </w:rPr>
        <w:t>Widget Definition</w:t>
      </w:r>
      <w:r>
        <w:rPr>
          <w:sz w:val="26"/>
          <w:szCs w:val="26"/>
          <w:rtl w:val="0"/>
          <w:lang w:val="en-US"/>
        </w:rPr>
        <w:t>: I</w:t>
      </w:r>
      <w:r>
        <w:rPr>
          <w:rFonts w:ascii="Arial Unicode MS" w:hAnsi="Arial Unicode MS" w:hint="default"/>
          <w:sz w:val="26"/>
          <w:szCs w:val="26"/>
          <w:rtl w:val="1"/>
        </w:rPr>
        <w:t>’</w:t>
      </w:r>
      <w:r>
        <w:rPr>
          <w:sz w:val="26"/>
          <w:szCs w:val="26"/>
          <w:rtl w:val="0"/>
          <w:lang w:val="pt-PT"/>
        </w:rPr>
        <w:t xml:space="preserve">m assuming </w:t>
      </w:r>
      <w:r>
        <w:rPr>
          <w:rFonts w:ascii="Arial Unicode MS" w:hAnsi="Arial Unicode MS" w:hint="default"/>
          <w:sz w:val="26"/>
          <w:szCs w:val="26"/>
          <w:rtl w:val="1"/>
          <w:lang w:val="ar-SA" w:bidi="ar-SA"/>
        </w:rPr>
        <w:t>“</w:t>
      </w:r>
      <w:r>
        <w:rPr>
          <w:sz w:val="26"/>
          <w:szCs w:val="26"/>
          <w:rtl w:val="0"/>
          <w:lang w:val="en-US"/>
        </w:rPr>
        <w:t>widgets</w:t>
      </w:r>
      <w:r>
        <w:rPr>
          <w:sz w:val="26"/>
          <w:szCs w:val="26"/>
          <w:rtl w:val="0"/>
        </w:rPr>
        <w:t xml:space="preserve">” </w:t>
      </w:r>
      <w:r>
        <w:rPr>
          <w:sz w:val="26"/>
          <w:szCs w:val="26"/>
          <w:rtl w:val="0"/>
          <w:lang w:val="en-US"/>
        </w:rPr>
        <w:t xml:space="preserve">mean simple, embeddable UI components (e.g., web-based like a dashboard panel or HTML/JS module) that fetch and display data. One for </w:t>
      </w:r>
      <w:r>
        <w:rPr>
          <w:b w:val="1"/>
          <w:bCs w:val="1"/>
          <w:sz w:val="26"/>
          <w:szCs w:val="26"/>
          <w:rtl w:val="0"/>
          <w:lang w:val="fr-FR"/>
        </w:rPr>
        <w:t>current auctions</w:t>
      </w:r>
      <w:r>
        <w:rPr>
          <w:sz w:val="26"/>
          <w:szCs w:val="26"/>
          <w:rtl w:val="0"/>
          <w:lang w:val="en-US"/>
        </w:rPr>
        <w:t xml:space="preserve"> (live/ongoing sales from sources like GSA Auctions, GCSurplus, or live portals). One for </w:t>
      </w:r>
      <w:r>
        <w:rPr>
          <w:b w:val="1"/>
          <w:bCs w:val="1"/>
          <w:sz w:val="26"/>
          <w:szCs w:val="26"/>
          <w:rtl w:val="0"/>
          <w:lang w:val="fr-FR"/>
        </w:rPr>
        <w:t>potential/future auctions</w:t>
      </w:r>
      <w:r>
        <w:rPr>
          <w:sz w:val="26"/>
          <w:szCs w:val="26"/>
          <w:rtl w:val="0"/>
          <w:lang w:val="en-US"/>
        </w:rPr>
        <w:t xml:space="preserve"> (pipelines like surplus land registers, upcoming disinvestments, or planned disposals from datasets like UK Register of Surplus Land or India</w:t>
      </w:r>
      <w:r>
        <w:rPr>
          <w:rFonts w:ascii="Arial Unicode MS" w:hAnsi="Arial Unicode MS" w:hint="default"/>
          <w:sz w:val="26"/>
          <w:szCs w:val="26"/>
          <w:rtl w:val="1"/>
        </w:rPr>
        <w:t>’</w:t>
      </w:r>
      <w:r>
        <w:rPr>
          <w:sz w:val="26"/>
          <w:szCs w:val="26"/>
          <w:rtl w:val="0"/>
          <w:lang w:val="it-IT"/>
        </w:rPr>
        <w:t>s DIPAM).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sz w:val="26"/>
          <w:szCs w:val="26"/>
        </w:rPr>
      </w:pPr>
      <w:r>
        <w:rPr>
          <w:sz w:val="26"/>
          <w:szCs w:val="26"/>
          <w:rtl w:val="0"/>
        </w:rPr>
        <w:t xml:space="preserve">•  </w:t>
      </w:r>
      <w:r>
        <w:rPr>
          <w:b w:val="1"/>
          <w:bCs w:val="1"/>
          <w:sz w:val="26"/>
          <w:szCs w:val="26"/>
          <w:rtl w:val="0"/>
          <w:lang w:val="it-IT"/>
        </w:rPr>
        <w:t>Scope</w:t>
      </w:r>
      <w:r>
        <w:rPr>
          <w:sz w:val="26"/>
          <w:szCs w:val="26"/>
          <w:rtl w:val="0"/>
          <w:lang w:val="en-US"/>
        </w:rPr>
        <w:t>: Pulling data from 5-10 key sources (e.g., US GSA, Canada GCSurplus, UK Register, India eAuction, France AFT/FOPPA, etc.) to show a global view. Focus on text/tabular display (e.g., lists of items, prices, dates); no advanced visuals like maps unless specified. Use APIs where available (e.g., GSA, AusTender); fallback to parsing downloads/scraping for others (ethical/legal per licenses</w:t>
      </w:r>
      <w:r>
        <w:rPr>
          <w:sz w:val="26"/>
          <w:szCs w:val="26"/>
          <w:rtl w:val="0"/>
          <w:lang w:val="en-US"/>
        </w:rPr>
        <w:t xml:space="preserve">— </w:t>
      </w:r>
      <w:r>
        <w:rPr>
          <w:sz w:val="26"/>
          <w:szCs w:val="26"/>
          <w:rtl w:val="0"/>
          <w:lang w:val="en-US"/>
        </w:rPr>
        <w:t>all sources allow reuse).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sz w:val="26"/>
          <w:szCs w:val="26"/>
        </w:rPr>
      </w:pPr>
      <w:r>
        <w:rPr>
          <w:sz w:val="26"/>
          <w:szCs w:val="26"/>
          <w:rtl w:val="0"/>
        </w:rPr>
        <w:t xml:space="preserve">•  </w:t>
      </w:r>
      <w:r>
        <w:rPr>
          <w:b w:val="1"/>
          <w:bCs w:val="1"/>
          <w:sz w:val="26"/>
          <w:szCs w:val="26"/>
          <w:rtl w:val="0"/>
          <w:lang w:val="nl-NL"/>
        </w:rPr>
        <w:t>Tech Stack</w:t>
      </w:r>
      <w:r>
        <w:rPr>
          <w:sz w:val="26"/>
          <w:szCs w:val="26"/>
          <w:rtl w:val="0"/>
          <w:lang w:val="en-US"/>
        </w:rPr>
        <w:t>: Simple script/web app (e.g., Python for backend fetching with Flask/Streamlit for UI, or JS with Fetch API). Assume you have basic coding setup ready; no full production deployment (e.g., to a site like GitHub Pages).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sz w:val="26"/>
          <w:szCs w:val="26"/>
        </w:rPr>
      </w:pPr>
      <w:r>
        <w:rPr>
          <w:sz w:val="26"/>
          <w:szCs w:val="26"/>
          <w:rtl w:val="0"/>
        </w:rPr>
        <w:t xml:space="preserve">•  </w:t>
      </w:r>
      <w:r>
        <w:rPr>
          <w:b w:val="1"/>
          <w:bCs w:val="1"/>
          <w:sz w:val="26"/>
          <w:szCs w:val="26"/>
          <w:rtl w:val="0"/>
        </w:rPr>
        <w:t>Data Handling</w:t>
      </w:r>
      <w:r>
        <w:rPr>
          <w:sz w:val="26"/>
          <w:szCs w:val="26"/>
          <w:rtl w:val="0"/>
          <w:lang w:val="en-US"/>
        </w:rPr>
        <w:t xml:space="preserve">: Fetch/parse data (JSON/XML/CSV from APIs/datasets); filter for </w:t>
      </w:r>
      <w:r>
        <w:rPr>
          <w:rFonts w:ascii="Arial Unicode MS" w:hAnsi="Arial Unicode MS" w:hint="default"/>
          <w:sz w:val="26"/>
          <w:szCs w:val="26"/>
          <w:rtl w:val="1"/>
          <w:lang w:val="ar-SA" w:bidi="ar-SA"/>
        </w:rPr>
        <w:t>“</w:t>
      </w:r>
      <w:r>
        <w:rPr>
          <w:sz w:val="26"/>
          <w:szCs w:val="26"/>
          <w:rtl w:val="0"/>
          <w:lang w:val="en-US"/>
        </w:rPr>
        <w:t>current</w:t>
      </w:r>
      <w:r>
        <w:rPr>
          <w:sz w:val="26"/>
          <w:szCs w:val="26"/>
          <w:rtl w:val="0"/>
        </w:rPr>
        <w:t xml:space="preserve">” </w:t>
      </w:r>
      <w:r>
        <w:rPr>
          <w:sz w:val="26"/>
          <w:szCs w:val="26"/>
          <w:rtl w:val="0"/>
          <w:lang w:val="pt-PT"/>
        </w:rPr>
        <w:t xml:space="preserve">(e.g., active listings) vs. </w:t>
      </w:r>
      <w:r>
        <w:rPr>
          <w:rFonts w:ascii="Arial Unicode MS" w:hAnsi="Arial Unicode MS" w:hint="default"/>
          <w:sz w:val="26"/>
          <w:szCs w:val="26"/>
          <w:rtl w:val="1"/>
          <w:lang w:val="ar-SA" w:bidi="ar-SA"/>
        </w:rPr>
        <w:t>“</w:t>
      </w:r>
      <w:r>
        <w:rPr>
          <w:sz w:val="26"/>
          <w:szCs w:val="26"/>
          <w:rtl w:val="0"/>
          <w:lang w:val="en-US"/>
        </w:rPr>
        <w:t>potential</w:t>
      </w:r>
      <w:r>
        <w:rPr>
          <w:sz w:val="26"/>
          <w:szCs w:val="26"/>
          <w:rtl w:val="0"/>
        </w:rPr>
        <w:t xml:space="preserve">” </w:t>
      </w:r>
      <w:r>
        <w:rPr>
          <w:sz w:val="26"/>
          <w:szCs w:val="26"/>
          <w:rtl w:val="0"/>
          <w:lang w:val="en-US"/>
        </w:rPr>
        <w:t>(e.g., surplus registers or pipelines). Cache results to avoid real-time overload. All licenses allow commercial reuse with attribution, so legal.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sz w:val="26"/>
          <w:szCs w:val="26"/>
        </w:rPr>
      </w:pPr>
      <w:r>
        <w:rPr>
          <w:sz w:val="26"/>
          <w:szCs w:val="26"/>
          <w:rtl w:val="0"/>
        </w:rPr>
        <w:t xml:space="preserve">•  </w:t>
      </w:r>
      <w:r>
        <w:rPr>
          <w:b w:val="1"/>
          <w:bCs w:val="1"/>
          <w:sz w:val="26"/>
          <w:szCs w:val="26"/>
          <w:rtl w:val="0"/>
          <w:lang w:val="en-US"/>
        </w:rPr>
        <w:t>Developer Experience</w:t>
      </w:r>
      <w:r>
        <w:rPr>
          <w:sz w:val="26"/>
          <w:szCs w:val="26"/>
          <w:rtl w:val="0"/>
          <w:lang w:val="en-US"/>
        </w:rPr>
        <w:t>: Intermediate coder (familiar with APIs, parsing); if beginner, double the time.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sz w:val="26"/>
          <w:szCs w:val="26"/>
        </w:rPr>
      </w:pPr>
      <w:r>
        <w:rPr>
          <w:sz w:val="26"/>
          <w:szCs w:val="26"/>
          <w:rtl w:val="0"/>
        </w:rPr>
        <w:t xml:space="preserve">•  </w:t>
      </w:r>
      <w:r>
        <w:rPr>
          <w:b w:val="1"/>
          <w:bCs w:val="1"/>
          <w:sz w:val="26"/>
          <w:szCs w:val="26"/>
          <w:rtl w:val="0"/>
          <w:lang w:val="nl-NL"/>
        </w:rPr>
        <w:t>Overhead</w:t>
      </w:r>
      <w:r>
        <w:rPr>
          <w:sz w:val="26"/>
          <w:szCs w:val="26"/>
          <w:rtl w:val="0"/>
          <w:lang w:val="en-US"/>
        </w:rPr>
        <w:t>: Includes testing for errors (e.g., API rate limits, broken links), but excludes ongoing maintenance or scaling to millions of users.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sz w:val="26"/>
          <w:szCs w:val="26"/>
        </w:rPr>
      </w:pPr>
      <w:r>
        <w:rPr>
          <w:sz w:val="26"/>
          <w:szCs w:val="26"/>
          <w:rtl w:val="0"/>
        </w:rPr>
        <w:t xml:space="preserve">•  </w:t>
      </w:r>
      <w:r>
        <w:rPr>
          <w:b w:val="1"/>
          <w:bCs w:val="1"/>
          <w:sz w:val="26"/>
          <w:szCs w:val="26"/>
          <w:rtl w:val="0"/>
          <w:lang w:val="en-US"/>
        </w:rPr>
        <w:t>Automation Potential</w:t>
      </w:r>
      <w:r>
        <w:rPr>
          <w:sz w:val="26"/>
          <w:szCs w:val="26"/>
          <w:rtl w:val="0"/>
          <w:lang w:val="en-US"/>
        </w:rPr>
        <w:t>: Fetching/display can be automated post-setup; human time is mostly upfront coding.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sz w:val="26"/>
          <w:szCs w:val="26"/>
        </w:rPr>
      </w:pPr>
      <w:r>
        <w:rPr>
          <w:b w:val="1"/>
          <w:bCs w:val="1"/>
          <w:sz w:val="26"/>
          <w:szCs w:val="26"/>
          <w:rtl w:val="0"/>
          <w:lang w:val="en-US"/>
        </w:rPr>
        <w:t>Estimated Breakdown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sz w:val="26"/>
          <w:szCs w:val="26"/>
        </w:rPr>
      </w:pPr>
      <w:r>
        <w:rPr>
          <w:sz w:val="26"/>
          <w:szCs w:val="26"/>
          <w:rtl w:val="0"/>
        </w:rPr>
        <w:t xml:space="preserve">1.  </w:t>
      </w:r>
      <w:r>
        <w:rPr>
          <w:b w:val="1"/>
          <w:bCs w:val="1"/>
          <w:sz w:val="26"/>
          <w:szCs w:val="26"/>
          <w:rtl w:val="0"/>
          <w:lang w:val="en-US"/>
        </w:rPr>
        <w:t>Research and Planning (Shared for Both Widgets)</w:t>
      </w:r>
      <w:r>
        <w:rPr>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sz w:val="26"/>
          <w:szCs w:val="26"/>
        </w:rPr>
      </w:pPr>
      <w:r>
        <w:rPr>
          <w:sz w:val="26"/>
          <w:szCs w:val="26"/>
          <w:rtl w:val="0"/>
        </w:rPr>
        <w:tab/>
        <w:t xml:space="preserve">•  </w:t>
      </w:r>
      <w:r>
        <w:rPr>
          <w:sz w:val="26"/>
          <w:szCs w:val="26"/>
          <w:rtl w:val="0"/>
          <w:lang w:val="en-US"/>
        </w:rPr>
        <w:t>Review provided docs/links, verify APIs/datasets (e.g., browse GSA API, download GCSurplus CSVs, check DIPAM pipelines).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sz w:val="26"/>
          <w:szCs w:val="26"/>
        </w:rPr>
      </w:pPr>
      <w:r>
        <w:rPr>
          <w:sz w:val="26"/>
          <w:szCs w:val="26"/>
          <w:rtl w:val="0"/>
        </w:rPr>
        <w:tab/>
        <w:t xml:space="preserve">•  </w:t>
      </w:r>
      <w:r>
        <w:rPr>
          <w:sz w:val="26"/>
          <w:szCs w:val="26"/>
          <w:rtl w:val="0"/>
          <w:lang w:val="en-US"/>
        </w:rPr>
        <w:t>Categorize sources: Current (e.g., live auctions from eAuction India, Subastas BOE) vs. Potential (e.g., UK Surplus Register, India NMP/DIPAM lists).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sz w:val="26"/>
          <w:szCs w:val="26"/>
        </w:rPr>
      </w:pPr>
      <w:r>
        <w:rPr>
          <w:sz w:val="26"/>
          <w:szCs w:val="26"/>
          <w:rtl w:val="0"/>
        </w:rPr>
        <w:tab/>
        <w:t xml:space="preserve">•  </w:t>
      </w:r>
      <w:r>
        <w:rPr>
          <w:sz w:val="26"/>
          <w:szCs w:val="26"/>
          <w:rtl w:val="0"/>
          <w:lang w:val="en-US"/>
        </w:rPr>
        <w:t>Time: 1-2 hours human labor (quick if using tools like web_search or browse_page for updates).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sz w:val="26"/>
          <w:szCs w:val="26"/>
        </w:rPr>
      </w:pPr>
      <w:r>
        <w:rPr>
          <w:sz w:val="26"/>
          <w:szCs w:val="26"/>
          <w:rtl w:val="0"/>
        </w:rPr>
        <w:t xml:space="preserve">2.  </w:t>
      </w:r>
      <w:r>
        <w:rPr>
          <w:b w:val="1"/>
          <w:bCs w:val="1"/>
          <w:sz w:val="26"/>
          <w:szCs w:val="26"/>
          <w:rtl w:val="0"/>
          <w:lang w:val="en-US"/>
        </w:rPr>
        <w:t>Data Fetching Script</w:t>
      </w:r>
      <w:r>
        <w:rPr>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sz w:val="26"/>
          <w:szCs w:val="26"/>
        </w:rPr>
      </w:pPr>
      <w:r>
        <w:rPr>
          <w:sz w:val="26"/>
          <w:szCs w:val="26"/>
          <w:rtl w:val="0"/>
        </w:rPr>
        <w:tab/>
        <w:t xml:space="preserve">•  </w:t>
      </w:r>
      <w:r>
        <w:rPr>
          <w:sz w:val="26"/>
          <w:szCs w:val="26"/>
          <w:rtl w:val="0"/>
          <w:lang w:val="en-US"/>
        </w:rPr>
        <w:t>Write code to pull data: Use requests/BeautifulSoup for scraping/parsing (e.g., France AFT tables, Hong Kong lists); APIs for others (e.g., US GSA, Australia AusTender).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sz w:val="26"/>
          <w:szCs w:val="26"/>
        </w:rPr>
      </w:pPr>
      <w:r>
        <w:rPr>
          <w:sz w:val="26"/>
          <w:szCs w:val="26"/>
          <w:rtl w:val="0"/>
        </w:rPr>
        <w:tab/>
        <w:t xml:space="preserve">•  </w:t>
      </w:r>
      <w:r>
        <w:rPr>
          <w:sz w:val="26"/>
          <w:szCs w:val="26"/>
          <w:rtl w:val="0"/>
          <w:lang w:val="en-US"/>
        </w:rPr>
        <w:t>Handle formats: JSON/XML for GSA; CSVs for GCSurplus/UK; HTML parsing for portals without APIs (e.g., Spain PLACSP).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sz w:val="26"/>
          <w:szCs w:val="26"/>
        </w:rPr>
      </w:pPr>
      <w:r>
        <w:rPr>
          <w:sz w:val="26"/>
          <w:szCs w:val="26"/>
          <w:rtl w:val="0"/>
        </w:rPr>
        <w:tab/>
        <w:t xml:space="preserve">•  </w:t>
      </w:r>
      <w:r>
        <w:rPr>
          <w:sz w:val="26"/>
          <w:szCs w:val="26"/>
          <w:rtl w:val="0"/>
          <w:lang w:val="it-IT"/>
        </w:rPr>
        <w:t xml:space="preserve">Separate logic: Filter </w:t>
      </w:r>
      <w:r>
        <w:rPr>
          <w:rFonts w:ascii="Arial Unicode MS" w:hAnsi="Arial Unicode MS" w:hint="default"/>
          <w:sz w:val="26"/>
          <w:szCs w:val="26"/>
          <w:rtl w:val="1"/>
          <w:lang w:val="ar-SA" w:bidi="ar-SA"/>
        </w:rPr>
        <w:t>“</w:t>
      </w:r>
      <w:r>
        <w:rPr>
          <w:sz w:val="26"/>
          <w:szCs w:val="26"/>
          <w:rtl w:val="0"/>
          <w:lang w:val="en-US"/>
        </w:rPr>
        <w:t>current</w:t>
      </w:r>
      <w:r>
        <w:rPr>
          <w:sz w:val="26"/>
          <w:szCs w:val="26"/>
          <w:rtl w:val="0"/>
        </w:rPr>
        <w:t xml:space="preserve">” </w:t>
      </w:r>
      <w:r>
        <w:rPr>
          <w:sz w:val="26"/>
          <w:szCs w:val="26"/>
          <w:rtl w:val="0"/>
          <w:lang w:val="en-US"/>
        </w:rPr>
        <w:t xml:space="preserve">(e.g., active bids/dates &lt; now) vs. </w:t>
      </w:r>
      <w:r>
        <w:rPr>
          <w:rFonts w:ascii="Arial Unicode MS" w:hAnsi="Arial Unicode MS" w:hint="default"/>
          <w:sz w:val="26"/>
          <w:szCs w:val="26"/>
          <w:rtl w:val="1"/>
          <w:lang w:val="ar-SA" w:bidi="ar-SA"/>
        </w:rPr>
        <w:t>“</w:t>
      </w:r>
      <w:r>
        <w:rPr>
          <w:sz w:val="26"/>
          <w:szCs w:val="26"/>
          <w:rtl w:val="0"/>
          <w:lang w:val="en-US"/>
        </w:rPr>
        <w:t>potential</w:t>
      </w:r>
      <w:r>
        <w:rPr>
          <w:sz w:val="26"/>
          <w:szCs w:val="26"/>
          <w:rtl w:val="0"/>
        </w:rPr>
        <w:t xml:space="preserve">” </w:t>
      </w:r>
      <w:r>
        <w:rPr>
          <w:sz w:val="26"/>
          <w:szCs w:val="26"/>
          <w:rtl w:val="0"/>
          <w:lang w:val="en-US"/>
        </w:rPr>
        <w:t>(e.g., surplus flags, future pipelines like India</w:t>
      </w:r>
      <w:r>
        <w:rPr>
          <w:rFonts w:ascii="Arial Unicode MS" w:hAnsi="Arial Unicode MS" w:hint="default"/>
          <w:sz w:val="26"/>
          <w:szCs w:val="26"/>
          <w:rtl w:val="1"/>
        </w:rPr>
        <w:t>’</w:t>
      </w:r>
      <w:r>
        <w:rPr>
          <w:sz w:val="26"/>
          <w:szCs w:val="26"/>
          <w:rtl w:val="0"/>
          <w:lang w:val="en-US"/>
        </w:rPr>
        <w:t>s IDBI divestment).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sz w:val="26"/>
          <w:szCs w:val="26"/>
        </w:rPr>
      </w:pPr>
      <w:r>
        <w:rPr>
          <w:sz w:val="26"/>
          <w:szCs w:val="26"/>
          <w:rtl w:val="0"/>
        </w:rPr>
        <w:tab/>
        <w:t xml:space="preserve">•  </w:t>
      </w:r>
      <w:r>
        <w:rPr>
          <w:sz w:val="26"/>
          <w:szCs w:val="26"/>
          <w:rtl w:val="0"/>
          <w:lang w:val="en-US"/>
        </w:rPr>
        <w:t>Time: 2-4 hours human coding per widget (some overlap; total 4-6 hours). Automated runtime: Seconds per fetch.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sz w:val="26"/>
          <w:szCs w:val="26"/>
        </w:rPr>
      </w:pPr>
      <w:r>
        <w:rPr>
          <w:sz w:val="26"/>
          <w:szCs w:val="26"/>
          <w:rtl w:val="0"/>
        </w:rPr>
        <w:t xml:space="preserve">3.  </w:t>
      </w:r>
      <w:r>
        <w:rPr>
          <w:b w:val="1"/>
          <w:bCs w:val="1"/>
          <w:sz w:val="26"/>
          <w:szCs w:val="26"/>
          <w:rtl w:val="0"/>
          <w:lang w:val="en-US"/>
        </w:rPr>
        <w:t>Widget UI Development</w:t>
      </w:r>
      <w:r>
        <w:rPr>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sz w:val="26"/>
          <w:szCs w:val="26"/>
        </w:rPr>
      </w:pPr>
      <w:r>
        <w:rPr>
          <w:sz w:val="26"/>
          <w:szCs w:val="26"/>
          <w:rtl w:val="0"/>
        </w:rPr>
        <w:tab/>
        <w:t xml:space="preserve">•  </w:t>
      </w:r>
      <w:r>
        <w:rPr>
          <w:sz w:val="26"/>
          <w:szCs w:val="26"/>
          <w:rtl w:val="0"/>
          <w:lang w:val="en-US"/>
        </w:rPr>
        <w:t>Build simple display: HTML/JS table or list showing items (e.g., description, location, price/bid, link). Use libraries like Bootstrap for styling.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sz w:val="26"/>
          <w:szCs w:val="26"/>
        </w:rPr>
      </w:pPr>
      <w:r>
        <w:rPr>
          <w:sz w:val="26"/>
          <w:szCs w:val="26"/>
          <w:rtl w:val="0"/>
        </w:rPr>
        <w:tab/>
        <w:t xml:space="preserve">•  </w:t>
      </w:r>
      <w:r>
        <w:rPr>
          <w:sz w:val="26"/>
          <w:szCs w:val="26"/>
          <w:rtl w:val="0"/>
          <w:lang w:val="en-US"/>
        </w:rPr>
        <w:t xml:space="preserve">For current: Real-time-ish (refresh on load; show </w:t>
      </w:r>
      <w:r>
        <w:rPr>
          <w:rFonts w:ascii="Arial Unicode MS" w:hAnsi="Arial Unicode MS" w:hint="default"/>
          <w:sz w:val="26"/>
          <w:szCs w:val="26"/>
          <w:rtl w:val="1"/>
          <w:lang w:val="ar-SA" w:bidi="ar-SA"/>
        </w:rPr>
        <w:t>“</w:t>
      </w:r>
      <w:r>
        <w:rPr>
          <w:sz w:val="26"/>
          <w:szCs w:val="26"/>
          <w:rtl w:val="0"/>
          <w:lang w:val="en-US"/>
        </w:rPr>
        <w:t>Ongoing: Vehicle in Mumbai via eAuction India</w:t>
      </w:r>
      <w:r>
        <w:rPr>
          <w:sz w:val="26"/>
          <w:szCs w:val="26"/>
          <w:rtl w:val="0"/>
        </w:rPr>
        <w:t>”</w:t>
      </w:r>
      <w:r>
        <w:rPr>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sz w:val="26"/>
          <w:szCs w:val="26"/>
        </w:rPr>
      </w:pPr>
      <w:r>
        <w:rPr>
          <w:sz w:val="26"/>
          <w:szCs w:val="26"/>
          <w:rtl w:val="0"/>
        </w:rPr>
        <w:tab/>
        <w:t xml:space="preserve">•  </w:t>
      </w:r>
      <w:r>
        <w:rPr>
          <w:sz w:val="26"/>
          <w:szCs w:val="26"/>
          <w:rtl w:val="0"/>
          <w:lang w:val="en-US"/>
        </w:rPr>
        <w:t xml:space="preserve">For potential: Static-ish lists (e.g., </w:t>
      </w:r>
      <w:r>
        <w:rPr>
          <w:rFonts w:ascii="Arial Unicode MS" w:hAnsi="Arial Unicode MS" w:hint="default"/>
          <w:sz w:val="26"/>
          <w:szCs w:val="26"/>
          <w:rtl w:val="1"/>
          <w:lang w:val="ar-SA" w:bidi="ar-SA"/>
        </w:rPr>
        <w:t>“</w:t>
      </w:r>
      <w:r>
        <w:rPr>
          <w:sz w:val="26"/>
          <w:szCs w:val="26"/>
          <w:rtl w:val="0"/>
          <w:lang w:val="en-US"/>
        </w:rPr>
        <w:t>Pipeline: Surplus land in UK via Register; Expected FY26 disinvestment in India</w:t>
      </w:r>
      <w:r>
        <w:rPr>
          <w:sz w:val="26"/>
          <w:szCs w:val="26"/>
          <w:rtl w:val="0"/>
        </w:rPr>
        <w:t>”</w:t>
      </w:r>
      <w:r>
        <w:rPr>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sz w:val="26"/>
          <w:szCs w:val="26"/>
        </w:rPr>
      </w:pPr>
      <w:r>
        <w:rPr>
          <w:sz w:val="26"/>
          <w:szCs w:val="26"/>
          <w:rtl w:val="0"/>
        </w:rPr>
        <w:tab/>
        <w:t xml:space="preserve">•  </w:t>
      </w:r>
      <w:r>
        <w:rPr>
          <w:sz w:val="26"/>
          <w:szCs w:val="26"/>
          <w:rtl w:val="0"/>
          <w:lang w:val="en-US"/>
        </w:rPr>
        <w:t xml:space="preserve">Add attributions per licenses (e.g., </w:t>
      </w:r>
      <w:r>
        <w:rPr>
          <w:rFonts w:ascii="Arial Unicode MS" w:hAnsi="Arial Unicode MS" w:hint="default"/>
          <w:sz w:val="26"/>
          <w:szCs w:val="26"/>
          <w:rtl w:val="1"/>
          <w:lang w:val="ar-SA" w:bidi="ar-SA"/>
        </w:rPr>
        <w:t>“</w:t>
      </w:r>
      <w:r>
        <w:rPr>
          <w:sz w:val="26"/>
          <w:szCs w:val="26"/>
          <w:rtl w:val="0"/>
          <w:lang w:val="en-US"/>
        </w:rPr>
        <w:t>Data from GSA Auctions, public domain</w:t>
      </w:r>
      <w:r>
        <w:rPr>
          <w:sz w:val="26"/>
          <w:szCs w:val="26"/>
          <w:rtl w:val="0"/>
        </w:rPr>
        <w:t>”</w:t>
      </w:r>
      <w:r>
        <w:rPr>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sz w:val="26"/>
          <w:szCs w:val="26"/>
        </w:rPr>
      </w:pPr>
      <w:r>
        <w:rPr>
          <w:sz w:val="26"/>
          <w:szCs w:val="26"/>
          <w:rtl w:val="0"/>
        </w:rPr>
        <w:tab/>
        <w:t xml:space="preserve">•  </w:t>
      </w:r>
      <w:r>
        <w:rPr>
          <w:sz w:val="26"/>
          <w:szCs w:val="26"/>
          <w:rtl w:val="0"/>
          <w:lang w:val="en-US"/>
        </w:rPr>
        <w:t>Time: 2-3 hours human per widget (coding/testing UI).</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sz w:val="26"/>
          <w:szCs w:val="26"/>
        </w:rPr>
      </w:pPr>
      <w:r>
        <w:rPr>
          <w:sz w:val="26"/>
          <w:szCs w:val="26"/>
          <w:rtl w:val="0"/>
        </w:rPr>
        <w:t xml:space="preserve">4.  </w:t>
      </w:r>
      <w:r>
        <w:rPr>
          <w:b w:val="1"/>
          <w:bCs w:val="1"/>
          <w:sz w:val="26"/>
          <w:szCs w:val="26"/>
          <w:rtl w:val="0"/>
          <w:lang w:val="en-US"/>
        </w:rPr>
        <w:t>Integration and Testing</w:t>
      </w:r>
      <w:r>
        <w:rPr>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sz w:val="26"/>
          <w:szCs w:val="26"/>
        </w:rPr>
      </w:pPr>
      <w:r>
        <w:rPr>
          <w:sz w:val="26"/>
          <w:szCs w:val="26"/>
          <w:rtl w:val="0"/>
        </w:rPr>
        <w:tab/>
        <w:t xml:space="preserve">•  </w:t>
      </w:r>
      <w:r>
        <w:rPr>
          <w:sz w:val="26"/>
          <w:szCs w:val="26"/>
          <w:rtl w:val="0"/>
          <w:lang w:val="en-US"/>
        </w:rPr>
        <w:t>Combine fetching + UI; test across sources (e.g., handle UAE/Dubai Arabic text, rate limits).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sz w:val="26"/>
          <w:szCs w:val="26"/>
        </w:rPr>
      </w:pPr>
      <w:r>
        <w:rPr>
          <w:sz w:val="26"/>
          <w:szCs w:val="26"/>
          <w:rtl w:val="0"/>
        </w:rPr>
        <w:tab/>
        <w:t xml:space="preserve">•  </w:t>
      </w:r>
      <w:r>
        <w:rPr>
          <w:sz w:val="26"/>
          <w:szCs w:val="26"/>
          <w:rtl w:val="0"/>
          <w:lang w:val="en-US"/>
        </w:rPr>
        <w:t>Edge cases: No data, errors, mobile responsiveness.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sz w:val="26"/>
          <w:szCs w:val="26"/>
        </w:rPr>
      </w:pPr>
      <w:r>
        <w:rPr>
          <w:sz w:val="26"/>
          <w:szCs w:val="26"/>
          <w:rtl w:val="0"/>
        </w:rPr>
        <w:tab/>
        <w:t xml:space="preserve">•  </w:t>
      </w:r>
      <w:r>
        <w:rPr>
          <w:sz w:val="26"/>
          <w:szCs w:val="26"/>
          <w:rtl w:val="0"/>
          <w:lang w:val="en-US"/>
        </w:rPr>
        <w:t>Time: 1-2 hours human total.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sz w:val="26"/>
          <w:szCs w:val="26"/>
        </w:rPr>
      </w:pPr>
      <w:r>
        <w:rPr>
          <w:b w:val="1"/>
          <w:bCs w:val="1"/>
          <w:sz w:val="26"/>
          <w:szCs w:val="26"/>
          <w:rtl w:val="0"/>
        </w:rPr>
        <w:t>Total Time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sz w:val="26"/>
          <w:szCs w:val="26"/>
        </w:rPr>
      </w:pPr>
      <w:r>
        <w:rPr>
          <w:sz w:val="26"/>
          <w:szCs w:val="26"/>
          <w:rtl w:val="0"/>
        </w:rPr>
        <w:t xml:space="preserve">•  </w:t>
      </w:r>
      <w:r>
        <w:rPr>
          <w:b w:val="1"/>
          <w:bCs w:val="1"/>
          <w:sz w:val="26"/>
          <w:szCs w:val="26"/>
          <w:rtl w:val="0"/>
          <w:lang w:val="en-US"/>
        </w:rPr>
        <w:t>Human Labor (Active Work)</w:t>
      </w:r>
      <w:r>
        <w:rPr>
          <w:sz w:val="26"/>
          <w:szCs w:val="26"/>
          <w:rtl w:val="0"/>
          <w:lang w:val="en-US"/>
        </w:rPr>
        <w:t>: 8-13 hours total (4-6 per widget, with overlap). Mostly upfront; spread over 1-2 days. If outsourcing code (e.g., to AI like me or freelancers), drops to 2-4 hours for oversight.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sz w:val="26"/>
          <w:szCs w:val="26"/>
        </w:rPr>
      </w:pPr>
      <w:r>
        <w:rPr>
          <w:sz w:val="26"/>
          <w:szCs w:val="26"/>
          <w:rtl w:val="0"/>
        </w:rPr>
        <w:t xml:space="preserve">•  </w:t>
      </w:r>
      <w:r>
        <w:rPr>
          <w:b w:val="1"/>
          <w:bCs w:val="1"/>
          <w:sz w:val="26"/>
          <w:szCs w:val="26"/>
          <w:rtl w:val="0"/>
          <w:lang w:val="en-US"/>
        </w:rPr>
        <w:t>Automated/Machine Time (Passive)</w:t>
      </w:r>
      <w:r>
        <w:rPr>
          <w:sz w:val="26"/>
          <w:szCs w:val="26"/>
          <w:rtl w:val="0"/>
        </w:rPr>
        <w:t>: Minimal</w:t>
      </w:r>
      <w:r>
        <w:rPr>
          <w:sz w:val="26"/>
          <w:szCs w:val="26"/>
          <w:rtl w:val="0"/>
          <w:lang w:val="en-US"/>
        </w:rPr>
        <w:t>—</w:t>
      </w:r>
      <w:r>
        <w:rPr>
          <w:sz w:val="26"/>
          <w:szCs w:val="26"/>
          <w:rtl w:val="0"/>
          <w:lang w:val="en-US"/>
        </w:rPr>
        <w:t>&lt;1 hour for initial fetches/downloads during dev; widgets run in seconds once built.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sz w:val="26"/>
          <w:szCs w:val="26"/>
        </w:rPr>
      </w:pPr>
      <w:r>
        <w:rPr>
          <w:sz w:val="26"/>
          <w:szCs w:val="26"/>
          <w:rtl w:val="0"/>
        </w:rPr>
        <w:t xml:space="preserve">•  </w:t>
      </w:r>
      <w:r>
        <w:rPr>
          <w:b w:val="1"/>
          <w:bCs w:val="1"/>
          <w:sz w:val="26"/>
          <w:szCs w:val="26"/>
          <w:rtl w:val="0"/>
          <w:lang w:val="en-US"/>
        </w:rPr>
        <w:t>Minimum (Optimized, Experienced Dev)</w:t>
      </w:r>
      <w:r>
        <w:rPr>
          <w:sz w:val="26"/>
          <w:szCs w:val="26"/>
          <w:rtl w:val="0"/>
          <w:lang w:val="en-US"/>
        </w:rPr>
        <w:t>: 6-8 hours (reuse code between widgets; use templates).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sz w:val="26"/>
          <w:szCs w:val="26"/>
        </w:rPr>
      </w:pPr>
      <w:r>
        <w:rPr>
          <w:sz w:val="26"/>
          <w:szCs w:val="26"/>
          <w:rtl w:val="0"/>
        </w:rPr>
        <w:t xml:space="preserve">•  </w:t>
      </w:r>
      <w:r>
        <w:rPr>
          <w:b w:val="1"/>
          <w:bCs w:val="1"/>
          <w:sz w:val="26"/>
          <w:szCs w:val="26"/>
          <w:rtl w:val="0"/>
          <w:lang w:val="en-US"/>
        </w:rPr>
        <w:t>Realistic Average</w:t>
      </w:r>
      <w:r>
        <w:rPr>
          <w:sz w:val="26"/>
          <w:szCs w:val="26"/>
          <w:rtl w:val="0"/>
          <w:lang w:val="en-US"/>
        </w:rPr>
        <w:t>: 10 hours (includes debugging multi-country data inconsistencies).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rPr>
          <w:sz w:val="26"/>
          <w:szCs w:val="26"/>
        </w:rPr>
      </w:pPr>
      <w:r>
        <w:rPr>
          <w:sz w:val="26"/>
          <w:szCs w:val="26"/>
          <w:rtl w:val="0"/>
        </w:rPr>
        <w:t xml:space="preserve">•  </w:t>
      </w:r>
      <w:r>
        <w:rPr>
          <w:b w:val="1"/>
          <w:bCs w:val="1"/>
          <w:sz w:val="26"/>
          <w:szCs w:val="26"/>
          <w:rtl w:val="0"/>
          <w:lang w:val="en-US"/>
        </w:rPr>
        <w:t>Worst Case (Beginner, Manual Fixes)</w:t>
      </w:r>
      <w:r>
        <w:rPr>
          <w:sz w:val="26"/>
          <w:szCs w:val="26"/>
          <w:rtl w:val="0"/>
          <w:lang w:val="en-US"/>
        </w:rPr>
        <w:t>: 15+ hours (e.g., if scraping heavy due to API downtime).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pacing w:before="0" w:line="240" w:lineRule="auto"/>
      </w:pPr>
      <w:r>
        <w:rPr>
          <w:sz w:val="26"/>
          <w:szCs w:val="26"/>
          <w:rtl w:val="0"/>
          <w:lang w:val="en-US"/>
        </w:rPr>
        <w:t>To speed up: Use pre-built tools (e.g., Pandas for CSV parsing, React widgets for UI). All sources are public/open, so no auth barriers beyond possible API keys (e.g., for GSA</w:t>
      </w:r>
      <w:r>
        <w:rPr>
          <w:sz w:val="26"/>
          <w:szCs w:val="26"/>
          <w:rtl w:val="0"/>
          <w:lang w:val="en-US"/>
        </w:rPr>
        <w:t>—</w:t>
      </w:r>
      <w:r>
        <w:rPr>
          <w:sz w:val="26"/>
          <w:szCs w:val="26"/>
          <w:rtl w:val="0"/>
          <w:lang w:val="en-US"/>
        </w:rPr>
        <w:t>quick signup). If expanding to more countries, add 1-2 hours per new source.</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1"/>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Bullets">
    <w:name w:val="Bullets"/>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